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F11C59" w:rsidRDefault="00BC5A3F" w:rsidP="00492648">
      <w:pPr>
        <w:spacing w:after="0" w:line="276" w:lineRule="auto"/>
        <w:jc w:val="center"/>
        <w:rPr>
          <w:rFonts w:ascii="Arial" w:hAnsi="Arial" w:cs="Arial"/>
          <w:b/>
          <w:sz w:val="22"/>
          <w:szCs w:val="22"/>
        </w:rPr>
      </w:pPr>
      <w:bookmarkStart w:id="0" w:name="_Hlk34206045"/>
      <w:bookmarkStart w:id="1" w:name="_GoBack"/>
      <w:bookmarkEnd w:id="1"/>
      <w:r w:rsidRPr="00F11C59">
        <w:rPr>
          <w:rFonts w:ascii="Arial" w:hAnsi="Arial" w:cs="Arial"/>
          <w:b/>
          <w:sz w:val="22"/>
          <w:szCs w:val="22"/>
        </w:rPr>
        <w:t xml:space="preserve">NATIONAL </w:t>
      </w:r>
      <w:r w:rsidR="00E938DE" w:rsidRPr="00F11C59">
        <w:rPr>
          <w:rFonts w:ascii="Arial" w:hAnsi="Arial" w:cs="Arial"/>
          <w:b/>
          <w:sz w:val="22"/>
          <w:szCs w:val="22"/>
        </w:rPr>
        <w:t>ASSEMBLY</w:t>
      </w:r>
    </w:p>
    <w:p w:rsidR="00BC5A3F" w:rsidRPr="00F11C59" w:rsidRDefault="00BC5A3F" w:rsidP="00492648">
      <w:pPr>
        <w:spacing w:after="0" w:line="276" w:lineRule="auto"/>
        <w:jc w:val="center"/>
        <w:rPr>
          <w:rFonts w:ascii="Arial" w:hAnsi="Arial" w:cs="Arial"/>
          <w:b/>
          <w:sz w:val="22"/>
          <w:szCs w:val="22"/>
        </w:rPr>
      </w:pPr>
      <w:r w:rsidRPr="00F11C59">
        <w:rPr>
          <w:rFonts w:ascii="Arial" w:hAnsi="Arial" w:cs="Arial"/>
          <w:b/>
          <w:sz w:val="22"/>
          <w:szCs w:val="22"/>
        </w:rPr>
        <w:t xml:space="preserve">QUESTION FOR </w:t>
      </w:r>
      <w:r w:rsidR="00E938DE" w:rsidRPr="00F11C59">
        <w:rPr>
          <w:rFonts w:ascii="Arial" w:hAnsi="Arial" w:cs="Arial"/>
          <w:b/>
          <w:sz w:val="22"/>
          <w:szCs w:val="22"/>
        </w:rPr>
        <w:t>WRITTEN</w:t>
      </w:r>
      <w:r w:rsidRPr="00F11C59">
        <w:rPr>
          <w:rFonts w:ascii="Arial" w:hAnsi="Arial" w:cs="Arial"/>
          <w:b/>
          <w:sz w:val="22"/>
          <w:szCs w:val="22"/>
        </w:rPr>
        <w:t xml:space="preserve"> REPLY</w:t>
      </w:r>
    </w:p>
    <w:p w:rsidR="00BC5A3F" w:rsidRPr="00F11C59" w:rsidRDefault="00BC5A3F" w:rsidP="00492648">
      <w:pPr>
        <w:spacing w:after="0" w:line="276" w:lineRule="auto"/>
        <w:jc w:val="center"/>
        <w:rPr>
          <w:rFonts w:ascii="Arial" w:hAnsi="Arial" w:cs="Arial"/>
          <w:b/>
          <w:sz w:val="22"/>
          <w:szCs w:val="22"/>
        </w:rPr>
      </w:pPr>
      <w:r w:rsidRPr="00F11C59">
        <w:rPr>
          <w:rFonts w:ascii="Arial" w:hAnsi="Arial" w:cs="Arial"/>
          <w:b/>
          <w:sz w:val="22"/>
          <w:szCs w:val="22"/>
        </w:rPr>
        <w:t xml:space="preserve">QUESTION NUMBER: </w:t>
      </w:r>
      <w:bookmarkStart w:id="2" w:name="_Hlk34208942"/>
      <w:r w:rsidR="009F2415" w:rsidRPr="00F11C59">
        <w:rPr>
          <w:rFonts w:ascii="Arial" w:hAnsi="Arial" w:cs="Arial"/>
          <w:b/>
          <w:sz w:val="22"/>
          <w:szCs w:val="22"/>
        </w:rPr>
        <w:t>53</w:t>
      </w:r>
      <w:r w:rsidR="00FC224A" w:rsidRPr="00F11C59">
        <w:rPr>
          <w:rFonts w:ascii="Arial" w:hAnsi="Arial" w:cs="Arial"/>
          <w:b/>
          <w:sz w:val="22"/>
          <w:szCs w:val="22"/>
        </w:rPr>
        <w:t>7</w:t>
      </w:r>
      <w:r w:rsidR="00354BA4" w:rsidRPr="00F11C59">
        <w:rPr>
          <w:rFonts w:ascii="Arial" w:hAnsi="Arial" w:cs="Arial"/>
          <w:b/>
          <w:sz w:val="22"/>
          <w:szCs w:val="22"/>
        </w:rPr>
        <w:t xml:space="preserve"> </w:t>
      </w:r>
      <w:r w:rsidRPr="00F11C59">
        <w:rPr>
          <w:rFonts w:ascii="Arial" w:hAnsi="Arial" w:cs="Arial"/>
          <w:b/>
          <w:sz w:val="22"/>
          <w:szCs w:val="22"/>
        </w:rPr>
        <w:t>[</w:t>
      </w:r>
      <w:r w:rsidR="00E938DE" w:rsidRPr="00F11C59">
        <w:rPr>
          <w:rFonts w:ascii="Arial" w:hAnsi="Arial" w:cs="Arial"/>
          <w:b/>
          <w:sz w:val="22"/>
          <w:szCs w:val="22"/>
        </w:rPr>
        <w:t>NW</w:t>
      </w:r>
      <w:r w:rsidR="009F2415" w:rsidRPr="00F11C59">
        <w:rPr>
          <w:rFonts w:ascii="Arial" w:hAnsi="Arial" w:cs="Arial"/>
          <w:b/>
          <w:sz w:val="22"/>
          <w:szCs w:val="22"/>
        </w:rPr>
        <w:t>7</w:t>
      </w:r>
      <w:r w:rsidR="00AB5748" w:rsidRPr="00F11C59">
        <w:rPr>
          <w:rFonts w:ascii="Arial" w:hAnsi="Arial" w:cs="Arial"/>
          <w:b/>
          <w:sz w:val="22"/>
          <w:szCs w:val="22"/>
        </w:rPr>
        <w:t>2</w:t>
      </w:r>
      <w:r w:rsidR="00FC224A" w:rsidRPr="00F11C59">
        <w:rPr>
          <w:rFonts w:ascii="Arial" w:hAnsi="Arial" w:cs="Arial"/>
          <w:b/>
          <w:sz w:val="22"/>
          <w:szCs w:val="22"/>
        </w:rPr>
        <w:t>4</w:t>
      </w:r>
      <w:r w:rsidRPr="00F11C59">
        <w:rPr>
          <w:rFonts w:ascii="Arial" w:hAnsi="Arial" w:cs="Arial"/>
          <w:b/>
          <w:sz w:val="22"/>
          <w:szCs w:val="22"/>
          <w:lang w:val="en-ZA"/>
        </w:rPr>
        <w:t>E</w:t>
      </w:r>
      <w:r w:rsidRPr="00F11C59">
        <w:rPr>
          <w:rFonts w:ascii="Arial" w:hAnsi="Arial" w:cs="Arial"/>
          <w:b/>
          <w:sz w:val="22"/>
          <w:szCs w:val="22"/>
        </w:rPr>
        <w:t>]</w:t>
      </w:r>
      <w:bookmarkEnd w:id="2"/>
    </w:p>
    <w:p w:rsidR="00BC5A3F" w:rsidRPr="00F11C59" w:rsidRDefault="00E938DE" w:rsidP="00492648">
      <w:pPr>
        <w:spacing w:after="0" w:line="276" w:lineRule="auto"/>
        <w:jc w:val="center"/>
        <w:rPr>
          <w:rFonts w:ascii="Arial" w:hAnsi="Arial" w:cs="Arial"/>
          <w:b/>
          <w:sz w:val="22"/>
          <w:szCs w:val="22"/>
        </w:rPr>
      </w:pPr>
      <w:r w:rsidRPr="00F11C59">
        <w:rPr>
          <w:rFonts w:ascii="Arial" w:hAnsi="Arial" w:cs="Arial"/>
          <w:b/>
          <w:sz w:val="22"/>
          <w:szCs w:val="22"/>
        </w:rPr>
        <w:t xml:space="preserve">DATE OF PUBLICATION: </w:t>
      </w:r>
      <w:r w:rsidR="00EC347E" w:rsidRPr="00F11C59">
        <w:rPr>
          <w:rFonts w:ascii="Arial" w:hAnsi="Arial" w:cs="Arial"/>
          <w:b/>
          <w:sz w:val="22"/>
          <w:szCs w:val="22"/>
        </w:rPr>
        <w:t>1</w:t>
      </w:r>
      <w:r w:rsidR="009F2415" w:rsidRPr="00F11C59">
        <w:rPr>
          <w:rFonts w:ascii="Arial" w:hAnsi="Arial" w:cs="Arial"/>
          <w:b/>
          <w:sz w:val="22"/>
          <w:szCs w:val="22"/>
        </w:rPr>
        <w:t>7</w:t>
      </w:r>
      <w:r w:rsidR="00EC347E" w:rsidRPr="00F11C59">
        <w:rPr>
          <w:rFonts w:ascii="Arial" w:hAnsi="Arial" w:cs="Arial"/>
          <w:b/>
          <w:sz w:val="22"/>
          <w:szCs w:val="22"/>
        </w:rPr>
        <w:t xml:space="preserve"> </w:t>
      </w:r>
      <w:r w:rsidR="009F2415" w:rsidRPr="00F11C59">
        <w:rPr>
          <w:rFonts w:ascii="Arial" w:hAnsi="Arial" w:cs="Arial"/>
          <w:b/>
          <w:sz w:val="22"/>
          <w:szCs w:val="22"/>
        </w:rPr>
        <w:t>APRIL</w:t>
      </w:r>
      <w:r w:rsidR="00EC347E" w:rsidRPr="00F11C59">
        <w:rPr>
          <w:rFonts w:ascii="Arial" w:hAnsi="Arial" w:cs="Arial"/>
          <w:b/>
          <w:sz w:val="22"/>
          <w:szCs w:val="22"/>
        </w:rPr>
        <w:t xml:space="preserve"> 2020</w:t>
      </w:r>
    </w:p>
    <w:bookmarkEnd w:id="0"/>
    <w:p w:rsidR="008E3D62" w:rsidRPr="00F11C59" w:rsidRDefault="008E3D62" w:rsidP="00492648">
      <w:pPr>
        <w:spacing w:after="0" w:line="276" w:lineRule="auto"/>
        <w:jc w:val="both"/>
        <w:rPr>
          <w:rFonts w:ascii="Arial" w:hAnsi="Arial" w:cs="Arial"/>
          <w:b/>
          <w:sz w:val="22"/>
          <w:szCs w:val="22"/>
        </w:rPr>
      </w:pPr>
    </w:p>
    <w:p w:rsidR="00FC224A" w:rsidRPr="00F11C59" w:rsidRDefault="00FC224A" w:rsidP="00492648">
      <w:pPr>
        <w:spacing w:after="0"/>
        <w:ind w:left="720" w:hanging="720"/>
        <w:jc w:val="both"/>
        <w:outlineLvl w:val="0"/>
        <w:rPr>
          <w:rFonts w:ascii="Arial" w:hAnsi="Arial" w:cs="Arial"/>
          <w:sz w:val="22"/>
          <w:szCs w:val="22"/>
        </w:rPr>
      </w:pPr>
      <w:r w:rsidRPr="00F11C59">
        <w:rPr>
          <w:rFonts w:ascii="Arial" w:hAnsi="Arial" w:cs="Arial"/>
          <w:b/>
          <w:sz w:val="22"/>
          <w:szCs w:val="22"/>
        </w:rPr>
        <w:t xml:space="preserve">537. </w:t>
      </w:r>
      <w:r w:rsidRPr="00F11C59">
        <w:rPr>
          <w:rFonts w:ascii="Arial" w:hAnsi="Arial" w:cs="Arial"/>
          <w:b/>
          <w:sz w:val="22"/>
          <w:szCs w:val="22"/>
        </w:rPr>
        <w:tab/>
        <w:t>Dr D T George (DA) to ask the Minister of Finance</w:t>
      </w:r>
      <w:r w:rsidRPr="00F11C59">
        <w:rPr>
          <w:rFonts w:ascii="Arial" w:hAnsi="Arial" w:cs="Arial"/>
          <w:b/>
          <w:sz w:val="22"/>
          <w:szCs w:val="22"/>
        </w:rPr>
        <w:fldChar w:fldCharType="begin"/>
      </w:r>
      <w:r w:rsidRPr="00F11C59">
        <w:rPr>
          <w:rFonts w:ascii="Arial" w:hAnsi="Arial" w:cs="Arial"/>
          <w:sz w:val="22"/>
          <w:szCs w:val="22"/>
        </w:rPr>
        <w:instrText xml:space="preserve"> XE "</w:instrText>
      </w:r>
      <w:r w:rsidRPr="00F11C59">
        <w:rPr>
          <w:rFonts w:ascii="Arial" w:hAnsi="Arial" w:cs="Arial"/>
          <w:b/>
          <w:sz w:val="22"/>
          <w:szCs w:val="22"/>
        </w:rPr>
        <w:instrText>Finance</w:instrText>
      </w:r>
      <w:r w:rsidRPr="00F11C59">
        <w:rPr>
          <w:rFonts w:ascii="Arial" w:hAnsi="Arial" w:cs="Arial"/>
          <w:sz w:val="22"/>
          <w:szCs w:val="22"/>
        </w:rPr>
        <w:instrText xml:space="preserve">" </w:instrText>
      </w:r>
      <w:r w:rsidRPr="00F11C59">
        <w:rPr>
          <w:rFonts w:ascii="Arial" w:hAnsi="Arial" w:cs="Arial"/>
          <w:b/>
          <w:sz w:val="22"/>
          <w:szCs w:val="22"/>
        </w:rPr>
        <w:fldChar w:fldCharType="end"/>
      </w:r>
      <w:r w:rsidRPr="00F11C59">
        <w:rPr>
          <w:rFonts w:ascii="Arial" w:hAnsi="Arial" w:cs="Arial"/>
          <w:b/>
          <w:sz w:val="22"/>
          <w:szCs w:val="22"/>
        </w:rPr>
        <w:t>:</w:t>
      </w:r>
    </w:p>
    <w:p w:rsidR="00FC224A" w:rsidRPr="00F11C59" w:rsidRDefault="00FC224A" w:rsidP="00492648">
      <w:pPr>
        <w:spacing w:after="0"/>
        <w:ind w:left="720"/>
        <w:jc w:val="both"/>
        <w:rPr>
          <w:rFonts w:ascii="Arial" w:hAnsi="Arial" w:cs="Arial"/>
          <w:sz w:val="22"/>
          <w:szCs w:val="22"/>
        </w:rPr>
      </w:pPr>
      <w:r w:rsidRPr="00F11C59">
        <w:rPr>
          <w:rFonts w:ascii="Arial" w:hAnsi="Arial" w:cs="Arial"/>
          <w:sz w:val="22"/>
          <w:szCs w:val="22"/>
        </w:rPr>
        <w:t>Whether any steps will be taken to mitigate the impact of the COVID-19 pandemic on the Republic’s economy; if not, why not; if so, what are the relevant details?</w:t>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r>
      <w:r w:rsidRPr="00F11C59">
        <w:rPr>
          <w:rFonts w:ascii="Arial" w:hAnsi="Arial" w:cs="Arial"/>
          <w:sz w:val="22"/>
          <w:szCs w:val="22"/>
        </w:rPr>
        <w:tab/>
        <w:t>NW724E</w:t>
      </w:r>
    </w:p>
    <w:p w:rsidR="008E3D62" w:rsidRPr="00F11C59" w:rsidRDefault="008E3D62" w:rsidP="00492648">
      <w:pPr>
        <w:spacing w:after="0" w:line="276" w:lineRule="auto"/>
        <w:jc w:val="both"/>
        <w:outlineLvl w:val="0"/>
        <w:rPr>
          <w:rFonts w:ascii="Arial" w:hAnsi="Arial" w:cs="Arial"/>
          <w:sz w:val="22"/>
          <w:szCs w:val="22"/>
        </w:rPr>
      </w:pPr>
      <w:r w:rsidRPr="00F11C59">
        <w:rPr>
          <w:rFonts w:ascii="Arial" w:hAnsi="Arial" w:cs="Arial"/>
          <w:b/>
          <w:sz w:val="22"/>
          <w:szCs w:val="22"/>
        </w:rPr>
        <w:t>REPLY</w:t>
      </w:r>
      <w:r w:rsidRPr="00F11C59">
        <w:rPr>
          <w:rFonts w:ascii="Arial" w:hAnsi="Arial" w:cs="Arial"/>
          <w:sz w:val="22"/>
          <w:szCs w:val="22"/>
        </w:rPr>
        <w:t>:</w:t>
      </w:r>
    </w:p>
    <w:p w:rsidR="00E314AF" w:rsidRPr="00F11C59" w:rsidRDefault="00492648" w:rsidP="00492648">
      <w:pPr>
        <w:tabs>
          <w:tab w:val="left" w:pos="432"/>
          <w:tab w:val="left" w:pos="864"/>
        </w:tabs>
        <w:spacing w:after="0" w:line="276" w:lineRule="auto"/>
        <w:rPr>
          <w:rFonts w:ascii="Arial" w:hAnsi="Arial" w:cs="Arial"/>
          <w:sz w:val="22"/>
          <w:szCs w:val="22"/>
        </w:rPr>
      </w:pPr>
      <w:r>
        <w:rPr>
          <w:rFonts w:ascii="Arial" w:hAnsi="Arial" w:cs="Arial"/>
          <w:sz w:val="22"/>
          <w:szCs w:val="22"/>
        </w:rPr>
        <w:t>Government’s</w:t>
      </w:r>
      <w:r w:rsidR="00E314AF" w:rsidRPr="00F11C59">
        <w:rPr>
          <w:rFonts w:ascii="Arial" w:hAnsi="Arial" w:cs="Arial"/>
          <w:sz w:val="22"/>
          <w:szCs w:val="22"/>
        </w:rPr>
        <w:t xml:space="preserve"> economic response has been conducted according to</w:t>
      </w:r>
      <w:r>
        <w:rPr>
          <w:rFonts w:ascii="Arial" w:hAnsi="Arial" w:cs="Arial"/>
          <w:sz w:val="22"/>
          <w:szCs w:val="22"/>
        </w:rPr>
        <w:t xml:space="preserve"> a</w:t>
      </w:r>
      <w:r w:rsidR="00E314AF" w:rsidRPr="00F11C59">
        <w:rPr>
          <w:rFonts w:ascii="Arial" w:hAnsi="Arial" w:cs="Arial"/>
          <w:sz w:val="22"/>
          <w:szCs w:val="22"/>
        </w:rPr>
        <w:t xml:space="preserve"> 3-phase approach.</w:t>
      </w:r>
    </w:p>
    <w:p w:rsidR="00F86ACC" w:rsidRPr="00F11C59" w:rsidRDefault="00F86ACC" w:rsidP="00492648">
      <w:pPr>
        <w:tabs>
          <w:tab w:val="left" w:pos="432"/>
          <w:tab w:val="left" w:pos="864"/>
        </w:tabs>
        <w:spacing w:after="0" w:line="276" w:lineRule="auto"/>
        <w:rPr>
          <w:rFonts w:ascii="Arial" w:hAnsi="Arial" w:cs="Arial"/>
          <w:sz w:val="22"/>
          <w:szCs w:val="22"/>
        </w:rPr>
      </w:pPr>
      <w:r w:rsidRPr="00F11C59">
        <w:rPr>
          <w:rFonts w:ascii="Arial" w:hAnsi="Arial" w:cs="Arial"/>
          <w:sz w:val="22"/>
          <w:szCs w:val="22"/>
        </w:rPr>
        <w:t xml:space="preserve">Following the declaration of a state of disaster on 15 March 2020, the National Treasury acted immediately to announce a set of Phase 1 economic measures. </w:t>
      </w:r>
    </w:p>
    <w:p w:rsidR="00F86ACC" w:rsidRPr="00F11C59" w:rsidRDefault="00F86ACC" w:rsidP="00492648">
      <w:pPr>
        <w:spacing w:after="0"/>
        <w:jc w:val="both"/>
        <w:rPr>
          <w:rFonts w:ascii="Arial" w:hAnsi="Arial" w:cs="Arial"/>
          <w:sz w:val="22"/>
          <w:szCs w:val="22"/>
        </w:rPr>
      </w:pPr>
    </w:p>
    <w:p w:rsidR="00F86ACC" w:rsidRPr="00F11C59" w:rsidRDefault="00F86ACC" w:rsidP="00492648">
      <w:pPr>
        <w:spacing w:after="0"/>
        <w:jc w:val="both"/>
        <w:rPr>
          <w:rFonts w:ascii="Arial" w:hAnsi="Arial" w:cs="Arial"/>
          <w:sz w:val="22"/>
          <w:szCs w:val="22"/>
        </w:rPr>
      </w:pPr>
      <w:r w:rsidRPr="00F11C59">
        <w:rPr>
          <w:rFonts w:ascii="Arial" w:hAnsi="Arial" w:cs="Arial"/>
          <w:sz w:val="22"/>
          <w:szCs w:val="22"/>
        </w:rPr>
        <w:t>These included:</w:t>
      </w:r>
    </w:p>
    <w:p w:rsidR="00F86ACC" w:rsidRPr="00F11C59" w:rsidRDefault="00F86ACC" w:rsidP="00492648">
      <w:pPr>
        <w:spacing w:after="0"/>
        <w:jc w:val="both"/>
        <w:rPr>
          <w:rFonts w:ascii="Arial" w:hAnsi="Arial" w:cs="Arial"/>
          <w:sz w:val="22"/>
          <w:szCs w:val="22"/>
        </w:rPr>
      </w:pPr>
    </w:p>
    <w:p w:rsidR="00F86ACC" w:rsidRPr="00F11C59" w:rsidRDefault="00F86ACC" w:rsidP="00492648">
      <w:pPr>
        <w:pStyle w:val="ListParagraph"/>
        <w:numPr>
          <w:ilvl w:val="0"/>
          <w:numId w:val="13"/>
        </w:numPr>
        <w:spacing w:after="0"/>
        <w:jc w:val="both"/>
        <w:rPr>
          <w:rFonts w:ascii="Arial" w:hAnsi="Arial" w:cs="Arial"/>
          <w:sz w:val="22"/>
          <w:szCs w:val="22"/>
        </w:rPr>
      </w:pPr>
      <w:r w:rsidRPr="00F11C59">
        <w:rPr>
          <w:rFonts w:ascii="Arial" w:hAnsi="Arial" w:cs="Arial"/>
          <w:sz w:val="22"/>
          <w:szCs w:val="22"/>
        </w:rPr>
        <w:t xml:space="preserve">Immediate release of funds to where they were needed, including the </w:t>
      </w:r>
      <w:r w:rsidR="00EF1E1B" w:rsidRPr="00F11C59">
        <w:rPr>
          <w:rFonts w:ascii="Arial" w:hAnsi="Arial" w:cs="Arial"/>
          <w:sz w:val="22"/>
          <w:szCs w:val="22"/>
        </w:rPr>
        <w:t xml:space="preserve">immediate </w:t>
      </w:r>
      <w:r w:rsidRPr="00F11C59">
        <w:rPr>
          <w:rFonts w:ascii="Arial" w:hAnsi="Arial" w:cs="Arial"/>
          <w:sz w:val="22"/>
          <w:szCs w:val="22"/>
        </w:rPr>
        <w:t>release of over R460 million in disaster funding to the Health sector</w:t>
      </w:r>
      <w:r w:rsidR="00EF1E1B" w:rsidRPr="00F11C59">
        <w:rPr>
          <w:rFonts w:ascii="Arial" w:hAnsi="Arial" w:cs="Arial"/>
          <w:sz w:val="22"/>
          <w:szCs w:val="22"/>
        </w:rPr>
        <w:t>.</w:t>
      </w:r>
    </w:p>
    <w:p w:rsidR="00F86ACC" w:rsidRPr="00F11C59" w:rsidRDefault="00F86ACC" w:rsidP="00492648">
      <w:pPr>
        <w:pStyle w:val="ListParagraph"/>
        <w:spacing w:after="0"/>
        <w:jc w:val="both"/>
        <w:rPr>
          <w:rFonts w:ascii="Arial" w:hAnsi="Arial" w:cs="Arial"/>
          <w:sz w:val="22"/>
          <w:szCs w:val="22"/>
        </w:rPr>
      </w:pPr>
    </w:p>
    <w:p w:rsidR="00F86ACC" w:rsidRPr="00F11C59" w:rsidRDefault="00F86ACC" w:rsidP="00492648">
      <w:pPr>
        <w:pStyle w:val="ListParagraph"/>
        <w:numPr>
          <w:ilvl w:val="0"/>
          <w:numId w:val="13"/>
        </w:numPr>
        <w:spacing w:after="0"/>
        <w:jc w:val="both"/>
        <w:rPr>
          <w:rFonts w:ascii="Arial" w:hAnsi="Arial" w:cs="Arial"/>
          <w:sz w:val="22"/>
          <w:szCs w:val="22"/>
        </w:rPr>
      </w:pPr>
      <w:r w:rsidRPr="00F11C59">
        <w:rPr>
          <w:rFonts w:ascii="Arial" w:hAnsi="Arial" w:cs="Arial"/>
          <w:sz w:val="22"/>
          <w:szCs w:val="22"/>
        </w:rPr>
        <w:t xml:space="preserve">An Instruction Note 8 of 2019/20 applicable to Public Finance Management Act (PFMA) institutions and a Municipal Finance Management Act (MFMA) Circular 100 for municipalities and municipal entities, </w:t>
      </w:r>
      <w:r w:rsidRPr="00F11C59">
        <w:rPr>
          <w:rFonts w:ascii="Arial" w:hAnsi="Arial" w:cs="Arial"/>
          <w:b/>
          <w:sz w:val="22"/>
          <w:szCs w:val="22"/>
        </w:rPr>
        <w:t>to speed up the procurement of goods/commodities required to reduce and control the spread of the virus.</w:t>
      </w:r>
    </w:p>
    <w:p w:rsidR="00F86ACC" w:rsidRPr="00F11C59" w:rsidRDefault="00F86ACC" w:rsidP="00492648">
      <w:pPr>
        <w:pStyle w:val="ListParagraph"/>
        <w:spacing w:after="0"/>
        <w:jc w:val="both"/>
        <w:rPr>
          <w:rFonts w:ascii="Arial" w:hAnsi="Arial" w:cs="Arial"/>
          <w:sz w:val="22"/>
          <w:szCs w:val="22"/>
        </w:rPr>
      </w:pPr>
    </w:p>
    <w:p w:rsidR="00F86ACC" w:rsidRPr="00F11C59" w:rsidRDefault="00F86ACC" w:rsidP="00492648">
      <w:pPr>
        <w:pStyle w:val="ListParagraph"/>
        <w:numPr>
          <w:ilvl w:val="0"/>
          <w:numId w:val="13"/>
        </w:numPr>
        <w:spacing w:after="0"/>
        <w:jc w:val="both"/>
        <w:rPr>
          <w:rFonts w:ascii="Arial" w:hAnsi="Arial" w:cs="Arial"/>
          <w:sz w:val="22"/>
          <w:szCs w:val="22"/>
        </w:rPr>
      </w:pPr>
      <w:r w:rsidRPr="00F11C59">
        <w:rPr>
          <w:rFonts w:ascii="Arial" w:hAnsi="Arial" w:cs="Arial"/>
          <w:sz w:val="22"/>
          <w:szCs w:val="22"/>
        </w:rPr>
        <w:t xml:space="preserve">A first set of </w:t>
      </w:r>
      <w:r w:rsidRPr="00F11C59">
        <w:rPr>
          <w:rFonts w:ascii="Arial" w:hAnsi="Arial" w:cs="Arial"/>
          <w:b/>
          <w:sz w:val="22"/>
          <w:szCs w:val="22"/>
        </w:rPr>
        <w:t xml:space="preserve">exceptional tax measures as part of the fiscal package. </w:t>
      </w:r>
      <w:r w:rsidRPr="00F11C59">
        <w:rPr>
          <w:rFonts w:ascii="Arial" w:hAnsi="Arial" w:cs="Arial"/>
          <w:sz w:val="22"/>
          <w:szCs w:val="22"/>
        </w:rPr>
        <w:t xml:space="preserve">These measures </w:t>
      </w:r>
      <w:r w:rsidR="00EF1E1B" w:rsidRPr="00F11C59">
        <w:rPr>
          <w:rFonts w:ascii="Arial" w:hAnsi="Arial" w:cs="Arial"/>
          <w:sz w:val="22"/>
          <w:szCs w:val="22"/>
        </w:rPr>
        <w:t>were</w:t>
      </w:r>
      <w:r w:rsidRPr="00F11C59">
        <w:rPr>
          <w:rFonts w:ascii="Arial" w:hAnsi="Arial" w:cs="Arial"/>
          <w:sz w:val="22"/>
          <w:szCs w:val="22"/>
        </w:rPr>
        <w:t xml:space="preserve"> over and above the tax proposals made in the 2020 Budget on 26 February 2020. The tax adjustments are made in light of the National State of Disaster and due to the significant and potentially lasting negative impacts on the economy from the spreading of the COVID-19 virus.</w:t>
      </w:r>
    </w:p>
    <w:p w:rsidR="00F86ACC" w:rsidRPr="00F11C59" w:rsidRDefault="00F86ACC" w:rsidP="00492648">
      <w:pPr>
        <w:pStyle w:val="ListParagraph"/>
        <w:spacing w:after="0"/>
        <w:rPr>
          <w:rFonts w:ascii="Arial" w:hAnsi="Arial" w:cs="Arial"/>
          <w:sz w:val="22"/>
          <w:szCs w:val="22"/>
        </w:rPr>
      </w:pPr>
    </w:p>
    <w:p w:rsidR="00F86ACC" w:rsidRPr="00F11C59" w:rsidRDefault="00F86ACC" w:rsidP="00492648">
      <w:pPr>
        <w:pStyle w:val="ListParagraph"/>
        <w:numPr>
          <w:ilvl w:val="0"/>
          <w:numId w:val="13"/>
        </w:numPr>
        <w:spacing w:after="0"/>
        <w:jc w:val="both"/>
        <w:rPr>
          <w:rFonts w:ascii="Arial" w:hAnsi="Arial" w:cs="Arial"/>
          <w:sz w:val="22"/>
          <w:szCs w:val="22"/>
        </w:rPr>
      </w:pPr>
      <w:r w:rsidRPr="00F11C59">
        <w:rPr>
          <w:rFonts w:ascii="Arial" w:hAnsi="Arial" w:cs="Arial"/>
          <w:sz w:val="22"/>
          <w:szCs w:val="22"/>
        </w:rPr>
        <w:t xml:space="preserve">The Office of the Auditor General announced </w:t>
      </w:r>
      <w:r w:rsidRPr="00F11C59">
        <w:rPr>
          <w:rFonts w:ascii="Arial" w:hAnsi="Arial" w:cs="Arial"/>
          <w:b/>
          <w:sz w:val="22"/>
          <w:szCs w:val="22"/>
        </w:rPr>
        <w:t xml:space="preserve">a conditional Exemption Notice in order to ensure effective and efficient service delivery and to </w:t>
      </w:r>
      <w:proofErr w:type="spellStart"/>
      <w:r w:rsidRPr="00F11C59">
        <w:rPr>
          <w:rFonts w:ascii="Arial" w:hAnsi="Arial" w:cs="Arial"/>
          <w:b/>
          <w:sz w:val="22"/>
          <w:szCs w:val="22"/>
        </w:rPr>
        <w:t>minimise</w:t>
      </w:r>
      <w:proofErr w:type="spellEnd"/>
      <w:r w:rsidRPr="00F11C59">
        <w:rPr>
          <w:rFonts w:ascii="Arial" w:hAnsi="Arial" w:cs="Arial"/>
          <w:b/>
          <w:sz w:val="22"/>
          <w:szCs w:val="22"/>
        </w:rPr>
        <w:t xml:space="preserve"> any potential delay in decision making</w:t>
      </w:r>
      <w:r w:rsidRPr="00F11C59">
        <w:rPr>
          <w:rFonts w:ascii="Arial" w:hAnsi="Arial" w:cs="Arial"/>
          <w:sz w:val="22"/>
          <w:szCs w:val="22"/>
        </w:rPr>
        <w:t xml:space="preserve">. The conditional Exemption Notice will also facilitate and enable legislative processes during the period of the national state of disaster. </w:t>
      </w:r>
    </w:p>
    <w:p w:rsidR="00E314AF" w:rsidRPr="00F11C59" w:rsidRDefault="00E314AF" w:rsidP="00492648">
      <w:pPr>
        <w:pStyle w:val="ListParagraph"/>
        <w:spacing w:after="0"/>
        <w:rPr>
          <w:rFonts w:ascii="Arial" w:hAnsi="Arial" w:cs="Arial"/>
          <w:sz w:val="22"/>
          <w:szCs w:val="22"/>
        </w:rPr>
      </w:pPr>
    </w:p>
    <w:p w:rsidR="00566101" w:rsidRPr="00492648" w:rsidRDefault="00E314AF" w:rsidP="00492648">
      <w:pPr>
        <w:pStyle w:val="ListParagraph"/>
        <w:numPr>
          <w:ilvl w:val="0"/>
          <w:numId w:val="13"/>
        </w:numPr>
        <w:spacing w:after="0"/>
        <w:jc w:val="both"/>
        <w:rPr>
          <w:rFonts w:ascii="Arial" w:hAnsi="Arial" w:cs="Arial"/>
          <w:sz w:val="22"/>
          <w:szCs w:val="22"/>
        </w:rPr>
      </w:pPr>
      <w:r w:rsidRPr="00F11C59">
        <w:rPr>
          <w:rFonts w:ascii="Arial" w:hAnsi="Arial" w:cs="Arial"/>
          <w:sz w:val="22"/>
          <w:szCs w:val="22"/>
        </w:rPr>
        <w:lastRenderedPageBreak/>
        <w:t xml:space="preserve">The National Treasury has also approved or supported the release of fund in several areas to provide economic support. These include the early release of social grants in March 2020, the release of funds </w:t>
      </w:r>
      <w:r w:rsidR="00EF1E1B" w:rsidRPr="00F11C59">
        <w:rPr>
          <w:rFonts w:ascii="Arial" w:hAnsi="Arial" w:cs="Arial"/>
          <w:sz w:val="22"/>
          <w:szCs w:val="22"/>
        </w:rPr>
        <w:t>for SME and spaza shop support, accelerated payment of wage support through the UIF, and seed capital support (R100 million) for the national Solidarity Fund.</w:t>
      </w:r>
      <w:r w:rsidRPr="00F11C59">
        <w:rPr>
          <w:rFonts w:ascii="Arial" w:hAnsi="Arial" w:cs="Arial"/>
          <w:sz w:val="22"/>
          <w:szCs w:val="22"/>
        </w:rPr>
        <w:t xml:space="preserve"> </w:t>
      </w:r>
    </w:p>
    <w:p w:rsidR="00566101" w:rsidRPr="00F11C59" w:rsidRDefault="00EF5BA7" w:rsidP="00492648">
      <w:pPr>
        <w:tabs>
          <w:tab w:val="left" w:pos="432"/>
          <w:tab w:val="left" w:pos="864"/>
        </w:tabs>
        <w:spacing w:after="0" w:line="276" w:lineRule="auto"/>
        <w:rPr>
          <w:rFonts w:ascii="Arial" w:hAnsi="Arial" w:cs="Arial"/>
          <w:sz w:val="22"/>
          <w:szCs w:val="22"/>
        </w:rPr>
      </w:pPr>
      <w:r w:rsidRPr="00F11C59">
        <w:rPr>
          <w:rFonts w:ascii="Arial" w:hAnsi="Arial" w:cs="Arial"/>
          <w:sz w:val="22"/>
          <w:szCs w:val="22"/>
        </w:rPr>
        <w:t xml:space="preserve">In addition, the South African Reserve Bank </w:t>
      </w:r>
      <w:r w:rsidR="00EF1E1B" w:rsidRPr="00F11C59">
        <w:rPr>
          <w:rFonts w:ascii="Arial" w:hAnsi="Arial" w:cs="Arial"/>
          <w:sz w:val="22"/>
          <w:szCs w:val="22"/>
        </w:rPr>
        <w:t xml:space="preserve">(SARB) </w:t>
      </w:r>
      <w:r w:rsidRPr="00F11C59">
        <w:rPr>
          <w:rFonts w:ascii="Arial" w:hAnsi="Arial" w:cs="Arial"/>
          <w:sz w:val="22"/>
          <w:szCs w:val="22"/>
        </w:rPr>
        <w:t xml:space="preserve">also took critical measures in the weeks following the state of disaster declaration and the lockdown.  </w:t>
      </w:r>
    </w:p>
    <w:p w:rsidR="00EF5BA7" w:rsidRPr="00F11C59" w:rsidRDefault="00EF5BA7" w:rsidP="00492648">
      <w:pPr>
        <w:tabs>
          <w:tab w:val="left" w:pos="432"/>
          <w:tab w:val="left" w:pos="864"/>
        </w:tabs>
        <w:spacing w:after="0" w:line="276" w:lineRule="auto"/>
        <w:rPr>
          <w:rFonts w:ascii="Arial" w:hAnsi="Arial" w:cs="Arial"/>
          <w:sz w:val="22"/>
          <w:szCs w:val="22"/>
        </w:rPr>
      </w:pPr>
    </w:p>
    <w:p w:rsidR="00EF5BA7" w:rsidRPr="00F11C59" w:rsidRDefault="00EF5BA7" w:rsidP="00492648">
      <w:pPr>
        <w:tabs>
          <w:tab w:val="left" w:pos="432"/>
          <w:tab w:val="left" w:pos="864"/>
        </w:tabs>
        <w:spacing w:after="0" w:line="276" w:lineRule="auto"/>
        <w:rPr>
          <w:rFonts w:ascii="Arial" w:hAnsi="Arial" w:cs="Arial"/>
          <w:sz w:val="22"/>
          <w:szCs w:val="22"/>
        </w:rPr>
      </w:pPr>
      <w:r w:rsidRPr="00F11C59">
        <w:rPr>
          <w:rFonts w:ascii="Arial" w:hAnsi="Arial" w:cs="Arial"/>
          <w:sz w:val="22"/>
          <w:szCs w:val="22"/>
        </w:rPr>
        <w:t>These include:</w:t>
      </w:r>
    </w:p>
    <w:p w:rsidR="00EF5BA7" w:rsidRPr="00F11C59" w:rsidRDefault="00EF5BA7" w:rsidP="00492648">
      <w:pPr>
        <w:pStyle w:val="ListParagraph"/>
        <w:numPr>
          <w:ilvl w:val="0"/>
          <w:numId w:val="14"/>
        </w:numPr>
        <w:tabs>
          <w:tab w:val="left" w:pos="432"/>
          <w:tab w:val="left" w:pos="864"/>
        </w:tabs>
        <w:spacing w:after="0" w:line="276" w:lineRule="auto"/>
        <w:rPr>
          <w:rFonts w:ascii="Arial" w:hAnsi="Arial" w:cs="Arial"/>
          <w:sz w:val="22"/>
          <w:szCs w:val="22"/>
        </w:rPr>
      </w:pPr>
      <w:r w:rsidRPr="00F11C59">
        <w:rPr>
          <w:rFonts w:ascii="Arial" w:hAnsi="Arial" w:cs="Arial"/>
          <w:sz w:val="22"/>
          <w:szCs w:val="22"/>
        </w:rPr>
        <w:t>A cumulative 200 basis points reduction in the repo rate.</w:t>
      </w:r>
    </w:p>
    <w:p w:rsidR="00E314AF" w:rsidRPr="00F11C59" w:rsidRDefault="00E314AF" w:rsidP="00492648">
      <w:pPr>
        <w:pStyle w:val="ListParagraph"/>
        <w:tabs>
          <w:tab w:val="left" w:pos="432"/>
          <w:tab w:val="left" w:pos="864"/>
        </w:tabs>
        <w:spacing w:after="0" w:line="276" w:lineRule="auto"/>
        <w:rPr>
          <w:rFonts w:ascii="Arial" w:hAnsi="Arial" w:cs="Arial"/>
          <w:sz w:val="22"/>
          <w:szCs w:val="22"/>
        </w:rPr>
      </w:pPr>
    </w:p>
    <w:p w:rsidR="00EF5BA7" w:rsidRPr="00F11C59" w:rsidRDefault="00EF5BA7" w:rsidP="00492648">
      <w:pPr>
        <w:pStyle w:val="ListParagraph"/>
        <w:numPr>
          <w:ilvl w:val="0"/>
          <w:numId w:val="14"/>
        </w:numPr>
        <w:tabs>
          <w:tab w:val="left" w:pos="432"/>
          <w:tab w:val="left" w:pos="864"/>
        </w:tabs>
        <w:spacing w:after="0" w:line="276" w:lineRule="auto"/>
        <w:rPr>
          <w:rFonts w:ascii="Arial" w:hAnsi="Arial" w:cs="Arial"/>
          <w:sz w:val="22"/>
          <w:szCs w:val="22"/>
        </w:rPr>
      </w:pPr>
      <w:r w:rsidRPr="00F11C59">
        <w:rPr>
          <w:rFonts w:ascii="Arial" w:hAnsi="Arial" w:cs="Arial"/>
          <w:sz w:val="22"/>
          <w:szCs w:val="22"/>
        </w:rPr>
        <w:t>A large injection of liquidity in the financial system</w:t>
      </w:r>
      <w:r w:rsidR="00E314AF" w:rsidRPr="00F11C59">
        <w:rPr>
          <w:rFonts w:ascii="Arial" w:hAnsi="Arial" w:cs="Arial"/>
          <w:sz w:val="22"/>
          <w:szCs w:val="22"/>
        </w:rPr>
        <w:t>, including the purchase of government bonds in the secondary market to ensure there is sufficient liquidity in the bond market.</w:t>
      </w:r>
    </w:p>
    <w:p w:rsidR="00E314AF" w:rsidRPr="00F11C59" w:rsidRDefault="00E314AF" w:rsidP="00492648">
      <w:pPr>
        <w:tabs>
          <w:tab w:val="left" w:pos="432"/>
          <w:tab w:val="left" w:pos="864"/>
        </w:tabs>
        <w:spacing w:after="0" w:line="276" w:lineRule="auto"/>
        <w:rPr>
          <w:rFonts w:ascii="Arial" w:hAnsi="Arial" w:cs="Arial"/>
          <w:sz w:val="22"/>
          <w:szCs w:val="22"/>
        </w:rPr>
      </w:pPr>
    </w:p>
    <w:p w:rsidR="00EF5BA7" w:rsidRPr="00F11C59" w:rsidRDefault="00EF5BA7" w:rsidP="00492648">
      <w:pPr>
        <w:pStyle w:val="ListParagraph"/>
        <w:numPr>
          <w:ilvl w:val="0"/>
          <w:numId w:val="14"/>
        </w:numPr>
        <w:tabs>
          <w:tab w:val="left" w:pos="432"/>
          <w:tab w:val="left" w:pos="864"/>
        </w:tabs>
        <w:spacing w:after="0" w:line="276" w:lineRule="auto"/>
        <w:rPr>
          <w:rFonts w:ascii="Arial" w:hAnsi="Arial" w:cs="Arial"/>
          <w:sz w:val="22"/>
          <w:szCs w:val="22"/>
        </w:rPr>
      </w:pPr>
      <w:r w:rsidRPr="00F11C59">
        <w:rPr>
          <w:rFonts w:ascii="Arial" w:hAnsi="Arial" w:cs="Arial"/>
          <w:sz w:val="22"/>
          <w:szCs w:val="22"/>
        </w:rPr>
        <w:t>Regulatory changes</w:t>
      </w:r>
      <w:r w:rsidR="00E314AF" w:rsidRPr="00F11C59">
        <w:rPr>
          <w:rFonts w:ascii="Arial" w:hAnsi="Arial" w:cs="Arial"/>
          <w:sz w:val="22"/>
          <w:szCs w:val="22"/>
        </w:rPr>
        <w:t>, including a reduction in capital and liquidity requirements.</w:t>
      </w:r>
    </w:p>
    <w:p w:rsidR="00E314AF" w:rsidRPr="00F11C59" w:rsidRDefault="00E314AF" w:rsidP="00492648">
      <w:pPr>
        <w:tabs>
          <w:tab w:val="left" w:pos="432"/>
          <w:tab w:val="left" w:pos="864"/>
        </w:tabs>
        <w:spacing w:after="0" w:line="276" w:lineRule="auto"/>
        <w:rPr>
          <w:rFonts w:ascii="Arial" w:hAnsi="Arial" w:cs="Arial"/>
          <w:sz w:val="22"/>
          <w:szCs w:val="22"/>
        </w:rPr>
      </w:pPr>
    </w:p>
    <w:p w:rsidR="00E314AF" w:rsidRPr="00F11C59" w:rsidRDefault="00E314AF" w:rsidP="00492648">
      <w:pPr>
        <w:pStyle w:val="ListParagraph"/>
        <w:numPr>
          <w:ilvl w:val="0"/>
          <w:numId w:val="14"/>
        </w:numPr>
        <w:tabs>
          <w:tab w:val="left" w:pos="432"/>
          <w:tab w:val="left" w:pos="864"/>
        </w:tabs>
        <w:spacing w:after="0" w:line="276" w:lineRule="auto"/>
        <w:rPr>
          <w:rFonts w:ascii="Arial" w:hAnsi="Arial" w:cs="Arial"/>
          <w:sz w:val="22"/>
          <w:szCs w:val="22"/>
        </w:rPr>
      </w:pPr>
      <w:r w:rsidRPr="00F11C59">
        <w:rPr>
          <w:rFonts w:ascii="Arial" w:hAnsi="Arial" w:cs="Arial"/>
          <w:sz w:val="22"/>
          <w:szCs w:val="22"/>
        </w:rPr>
        <w:t>Issuing guidance to reduce dividends and bonuses among banks.</w:t>
      </w:r>
    </w:p>
    <w:p w:rsidR="00EF5BA7" w:rsidRPr="00F11C59" w:rsidRDefault="00EF5BA7" w:rsidP="00492648">
      <w:pPr>
        <w:tabs>
          <w:tab w:val="left" w:pos="432"/>
          <w:tab w:val="left" w:pos="864"/>
        </w:tabs>
        <w:spacing w:after="0" w:line="276" w:lineRule="auto"/>
        <w:rPr>
          <w:rFonts w:ascii="Arial" w:hAnsi="Arial" w:cs="Arial"/>
          <w:sz w:val="22"/>
          <w:szCs w:val="22"/>
        </w:rPr>
      </w:pPr>
    </w:p>
    <w:p w:rsidR="00566101" w:rsidRPr="00F11C59" w:rsidRDefault="00566101" w:rsidP="00492648">
      <w:pPr>
        <w:tabs>
          <w:tab w:val="left" w:pos="432"/>
          <w:tab w:val="left" w:pos="864"/>
        </w:tabs>
        <w:spacing w:after="0" w:line="276" w:lineRule="auto"/>
        <w:rPr>
          <w:rFonts w:ascii="Arial" w:hAnsi="Arial" w:cs="Arial"/>
          <w:b/>
          <w:sz w:val="22"/>
          <w:szCs w:val="22"/>
          <w:u w:val="single"/>
        </w:rPr>
      </w:pPr>
    </w:p>
    <w:p w:rsidR="00566101" w:rsidRPr="00F11C59" w:rsidRDefault="00EF1E1B" w:rsidP="00492648">
      <w:pPr>
        <w:tabs>
          <w:tab w:val="left" w:pos="432"/>
          <w:tab w:val="left" w:pos="864"/>
        </w:tabs>
        <w:spacing w:after="0"/>
        <w:rPr>
          <w:rFonts w:ascii="Arial" w:hAnsi="Arial" w:cs="Arial"/>
          <w:sz w:val="22"/>
          <w:szCs w:val="22"/>
        </w:rPr>
      </w:pPr>
      <w:r w:rsidRPr="00F11C59">
        <w:rPr>
          <w:rFonts w:ascii="Arial" w:hAnsi="Arial" w:cs="Arial"/>
          <w:sz w:val="22"/>
          <w:szCs w:val="22"/>
        </w:rPr>
        <w:t xml:space="preserve">Subsequent to the above, as part of Phase 2, the National Treasury and the SARB have continued to work together on an additional set of interventions. This culminated in the announcement by President </w:t>
      </w:r>
      <w:proofErr w:type="spellStart"/>
      <w:r w:rsidRPr="00F11C59">
        <w:rPr>
          <w:rFonts w:ascii="Arial" w:hAnsi="Arial" w:cs="Arial"/>
          <w:sz w:val="22"/>
          <w:szCs w:val="22"/>
        </w:rPr>
        <w:t>Ramaphosa</w:t>
      </w:r>
      <w:proofErr w:type="spellEnd"/>
      <w:r w:rsidRPr="00F11C59">
        <w:rPr>
          <w:rFonts w:ascii="Arial" w:hAnsi="Arial" w:cs="Arial"/>
          <w:sz w:val="22"/>
          <w:szCs w:val="22"/>
        </w:rPr>
        <w:t xml:space="preserve"> of a </w:t>
      </w:r>
      <w:r w:rsidR="00492648">
        <w:rPr>
          <w:rFonts w:ascii="Arial" w:hAnsi="Arial" w:cs="Arial"/>
          <w:sz w:val="22"/>
          <w:szCs w:val="22"/>
        </w:rPr>
        <w:t xml:space="preserve">large economic </w:t>
      </w:r>
      <w:r w:rsidRPr="00F11C59">
        <w:rPr>
          <w:rFonts w:ascii="Arial" w:hAnsi="Arial" w:cs="Arial"/>
          <w:sz w:val="22"/>
          <w:szCs w:val="22"/>
        </w:rPr>
        <w:t>intervention package</w:t>
      </w:r>
      <w:r w:rsidR="00492648">
        <w:rPr>
          <w:rFonts w:ascii="Arial" w:hAnsi="Arial" w:cs="Arial"/>
          <w:sz w:val="22"/>
          <w:szCs w:val="22"/>
        </w:rPr>
        <w:t xml:space="preserve"> on 21 April 2020</w:t>
      </w:r>
      <w:r w:rsidRPr="00F11C59">
        <w:rPr>
          <w:rFonts w:ascii="Arial" w:hAnsi="Arial" w:cs="Arial"/>
          <w:sz w:val="22"/>
          <w:szCs w:val="22"/>
        </w:rPr>
        <w:t>, and a more detailed outline by the Minister of Finance on 24 April 2020. The set of additional measures as part of phase 2, are as follows:</w:t>
      </w:r>
    </w:p>
    <w:p w:rsidR="00EF1E1B" w:rsidRPr="00F11C59" w:rsidRDefault="00EF1E1B" w:rsidP="00492648">
      <w:pPr>
        <w:tabs>
          <w:tab w:val="left" w:pos="432"/>
          <w:tab w:val="left" w:pos="864"/>
        </w:tabs>
        <w:spacing w:after="0"/>
        <w:rPr>
          <w:rFonts w:ascii="Arial" w:hAnsi="Arial" w:cs="Arial"/>
          <w:sz w:val="22"/>
          <w:szCs w:val="22"/>
        </w:rPr>
      </w:pPr>
    </w:p>
    <w:p w:rsidR="00EF1E1B" w:rsidRPr="00F11C59" w:rsidRDefault="00492648" w:rsidP="00492648">
      <w:pPr>
        <w:pStyle w:val="ListParagraph"/>
        <w:numPr>
          <w:ilvl w:val="0"/>
          <w:numId w:val="15"/>
        </w:numPr>
        <w:tabs>
          <w:tab w:val="left" w:pos="432"/>
          <w:tab w:val="left" w:pos="864"/>
        </w:tabs>
        <w:spacing w:after="0"/>
        <w:rPr>
          <w:rFonts w:ascii="Arial" w:hAnsi="Arial" w:cs="Arial"/>
          <w:sz w:val="22"/>
          <w:szCs w:val="22"/>
        </w:rPr>
      </w:pPr>
      <w:r>
        <w:rPr>
          <w:rFonts w:ascii="Arial" w:hAnsi="Arial" w:cs="Arial"/>
          <w:sz w:val="22"/>
          <w:szCs w:val="22"/>
        </w:rPr>
        <w:t>Spending and revenue measures:</w:t>
      </w:r>
    </w:p>
    <w:p w:rsidR="00EF1E1B" w:rsidRPr="00F11C59" w:rsidRDefault="00EF1E1B" w:rsidP="00492648">
      <w:pPr>
        <w:pStyle w:val="ListParagraph"/>
        <w:numPr>
          <w:ilvl w:val="1"/>
          <w:numId w:val="15"/>
        </w:numPr>
        <w:tabs>
          <w:tab w:val="left" w:pos="432"/>
          <w:tab w:val="left" w:pos="864"/>
        </w:tabs>
        <w:spacing w:after="0"/>
        <w:rPr>
          <w:rFonts w:ascii="Arial" w:hAnsi="Arial" w:cs="Arial"/>
          <w:sz w:val="22"/>
          <w:szCs w:val="22"/>
        </w:rPr>
      </w:pPr>
      <w:r w:rsidRPr="00F11C59">
        <w:rPr>
          <w:rFonts w:ascii="Arial" w:hAnsi="Arial" w:cs="Arial"/>
          <w:sz w:val="22"/>
          <w:szCs w:val="22"/>
        </w:rPr>
        <w:t>Setting aside an amount of R20 billion to be directed to addressing our efforts in dealing with the pandemic.</w:t>
      </w:r>
    </w:p>
    <w:p w:rsidR="00EF1E1B" w:rsidRPr="00F11C59" w:rsidRDefault="00EF1E1B" w:rsidP="00492648">
      <w:pPr>
        <w:pStyle w:val="ListParagraph"/>
        <w:numPr>
          <w:ilvl w:val="1"/>
          <w:numId w:val="15"/>
        </w:numPr>
        <w:tabs>
          <w:tab w:val="left" w:pos="432"/>
          <w:tab w:val="left" w:pos="864"/>
        </w:tabs>
        <w:spacing w:after="0"/>
        <w:rPr>
          <w:rFonts w:ascii="Arial" w:hAnsi="Arial" w:cs="Arial"/>
          <w:sz w:val="22"/>
          <w:szCs w:val="22"/>
        </w:rPr>
      </w:pPr>
      <w:r w:rsidRPr="00F11C59">
        <w:rPr>
          <w:rFonts w:ascii="Arial" w:hAnsi="Arial" w:cs="Arial"/>
          <w:sz w:val="22"/>
          <w:szCs w:val="22"/>
        </w:rPr>
        <w:t xml:space="preserve">Directing R50 billion towards relieving the plight of those who are most desperately affected by the coronavirus. Child support grant beneficiaries will receive an extra R300 in May. From June to October there will be an additional R500 each month. All other grants will be topped-up by R250 per month for six months. We will use our existing system to disburse these grants. In addition, a special Covid-19 Social Relief of Distress grant of R350 a month for the next 6 months will be </w:t>
      </w:r>
      <w:r w:rsidR="00F11C59" w:rsidRPr="00F11C59">
        <w:rPr>
          <w:rFonts w:ascii="Arial" w:hAnsi="Arial" w:cs="Arial"/>
          <w:sz w:val="22"/>
          <w:szCs w:val="22"/>
        </w:rPr>
        <w:t>made available.</w:t>
      </w:r>
      <w:r w:rsidRPr="00F11C59">
        <w:rPr>
          <w:rFonts w:ascii="Arial" w:hAnsi="Arial" w:cs="Arial"/>
          <w:sz w:val="22"/>
          <w:szCs w:val="22"/>
        </w:rPr>
        <w:t> </w:t>
      </w:r>
    </w:p>
    <w:p w:rsidR="00EF1E1B" w:rsidRPr="00F11C59" w:rsidRDefault="00F11C59" w:rsidP="00492648">
      <w:pPr>
        <w:pStyle w:val="ListParagraph"/>
        <w:numPr>
          <w:ilvl w:val="1"/>
          <w:numId w:val="15"/>
        </w:numPr>
        <w:tabs>
          <w:tab w:val="left" w:pos="432"/>
          <w:tab w:val="left" w:pos="864"/>
        </w:tabs>
        <w:spacing w:after="0"/>
        <w:rPr>
          <w:rFonts w:ascii="Arial" w:hAnsi="Arial" w:cs="Arial"/>
          <w:sz w:val="22"/>
          <w:szCs w:val="22"/>
        </w:rPr>
      </w:pPr>
      <w:r w:rsidRPr="00F11C59">
        <w:rPr>
          <w:rFonts w:ascii="Arial" w:hAnsi="Arial" w:cs="Arial"/>
          <w:sz w:val="22"/>
          <w:szCs w:val="22"/>
        </w:rPr>
        <w:t>A set of 10 (ten) additional tax proposals:</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An increase in the expanded employment tax incentive amount from R500 to R750 per employee. </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lastRenderedPageBreak/>
        <w:t xml:space="preserve">A skills development levy holiday of 4 months from 1 May 2020. </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Fast-tracking VAT refunds. </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 xml:space="preserve">Deferring the payment of excise duty on alcoholic beverages and tobacco products. </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A three-month deferral for filing and first payment of carbon tax liabilities to 31 October 2020.</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A postponement of some of the corporate tax proposals in the 2020 Budget on interest expenses and assessed losses.</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An increase in the deferment of employee’s tax</w:t>
      </w:r>
    </w:p>
    <w:p w:rsidR="00F11C59" w:rsidRP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 xml:space="preserve">An increase in the turnover threshold for automatic deferrals. </w:t>
      </w:r>
    </w:p>
    <w:p w:rsidR="00F11C59" w:rsidRPr="00F11C59" w:rsidRDefault="00F11C59" w:rsidP="00492648">
      <w:pPr>
        <w:pStyle w:val="ListParagraph"/>
        <w:numPr>
          <w:ilvl w:val="2"/>
          <w:numId w:val="15"/>
        </w:numPr>
        <w:spacing w:after="0"/>
        <w:contextualSpacing w:val="0"/>
        <w:rPr>
          <w:rFonts w:ascii="Arial" w:hAnsi="Arial" w:cs="Arial"/>
          <w:sz w:val="22"/>
          <w:szCs w:val="22"/>
        </w:rPr>
      </w:pPr>
      <w:r w:rsidRPr="00F11C59">
        <w:rPr>
          <w:rFonts w:ascii="Arial" w:hAnsi="Arial" w:cs="Arial"/>
          <w:sz w:val="22"/>
          <w:szCs w:val="22"/>
        </w:rPr>
        <w:t>Increased fiscal backing to individuals who donate to the Solidarity Fund by increasing the deduction available for these specific donations and increasing the limits for payroll giving to the Solidarity Fund – including in determining the monthly withholding of employees’ tax.</w:t>
      </w:r>
    </w:p>
    <w:p w:rsidR="00F11C59" w:rsidRDefault="00F11C59" w:rsidP="00492648">
      <w:pPr>
        <w:pStyle w:val="ListParagraph"/>
        <w:numPr>
          <w:ilvl w:val="2"/>
          <w:numId w:val="15"/>
        </w:numPr>
        <w:spacing w:after="0" w:line="240" w:lineRule="auto"/>
        <w:contextualSpacing w:val="0"/>
        <w:rPr>
          <w:rFonts w:ascii="Arial" w:hAnsi="Arial" w:cs="Arial"/>
          <w:sz w:val="22"/>
          <w:szCs w:val="22"/>
        </w:rPr>
      </w:pPr>
      <w:r w:rsidRPr="00F11C59">
        <w:rPr>
          <w:rFonts w:ascii="Arial" w:hAnsi="Arial" w:cs="Arial"/>
          <w:sz w:val="22"/>
          <w:szCs w:val="22"/>
        </w:rPr>
        <w:t>Expanding access to living annuity funds by allowing individual to adjust the proportion they receive as annuity income, instead of waiting up to one year until their next contract anniversary date.</w:t>
      </w:r>
    </w:p>
    <w:p w:rsidR="00492648" w:rsidRPr="00F11C59" w:rsidRDefault="00492648" w:rsidP="00492648">
      <w:pPr>
        <w:pStyle w:val="ListParagraph"/>
        <w:spacing w:after="0" w:line="240" w:lineRule="auto"/>
        <w:ind w:left="2160"/>
        <w:contextualSpacing w:val="0"/>
        <w:rPr>
          <w:rFonts w:ascii="Arial" w:hAnsi="Arial" w:cs="Arial"/>
          <w:sz w:val="22"/>
          <w:szCs w:val="22"/>
        </w:rPr>
      </w:pPr>
    </w:p>
    <w:p w:rsidR="00F11C59" w:rsidRDefault="00492648" w:rsidP="00492648">
      <w:pPr>
        <w:pStyle w:val="ListParagraph"/>
        <w:numPr>
          <w:ilvl w:val="0"/>
          <w:numId w:val="15"/>
        </w:numPr>
        <w:tabs>
          <w:tab w:val="left" w:pos="432"/>
          <w:tab w:val="left" w:pos="864"/>
        </w:tabs>
        <w:spacing w:after="0"/>
        <w:rPr>
          <w:rFonts w:ascii="Arial" w:hAnsi="Arial" w:cs="Arial"/>
          <w:sz w:val="22"/>
          <w:szCs w:val="22"/>
        </w:rPr>
      </w:pPr>
      <w:r>
        <w:rPr>
          <w:rFonts w:ascii="Arial" w:hAnsi="Arial" w:cs="Arial"/>
          <w:sz w:val="22"/>
          <w:szCs w:val="22"/>
        </w:rPr>
        <w:t>Additional support to firms through a new R200 billion credit guarantee scheme, jointly backed by the South African Reserve Bank and the National Treasury.</w:t>
      </w:r>
    </w:p>
    <w:p w:rsidR="00492648" w:rsidRDefault="00492648" w:rsidP="00492648">
      <w:pPr>
        <w:pStyle w:val="ListParagraph"/>
        <w:numPr>
          <w:ilvl w:val="0"/>
          <w:numId w:val="15"/>
        </w:numPr>
        <w:tabs>
          <w:tab w:val="left" w:pos="432"/>
          <w:tab w:val="left" w:pos="864"/>
        </w:tabs>
        <w:spacing w:after="0"/>
        <w:rPr>
          <w:rFonts w:ascii="Arial" w:hAnsi="Arial" w:cs="Arial"/>
          <w:sz w:val="22"/>
          <w:szCs w:val="22"/>
        </w:rPr>
      </w:pPr>
      <w:r>
        <w:rPr>
          <w:rFonts w:ascii="Arial" w:hAnsi="Arial" w:cs="Arial"/>
          <w:sz w:val="22"/>
          <w:szCs w:val="22"/>
        </w:rPr>
        <w:t>A phased reopening of the economy from 1 May 2020 will begin to reignite economic activity and gradually restore demand and livelihoods.</w:t>
      </w:r>
    </w:p>
    <w:p w:rsidR="00492648" w:rsidRDefault="00492648" w:rsidP="00492648">
      <w:pPr>
        <w:tabs>
          <w:tab w:val="left" w:pos="432"/>
          <w:tab w:val="left" w:pos="864"/>
        </w:tabs>
        <w:spacing w:after="0"/>
        <w:rPr>
          <w:rFonts w:ascii="Arial" w:hAnsi="Arial" w:cs="Arial"/>
          <w:sz w:val="22"/>
          <w:szCs w:val="22"/>
        </w:rPr>
      </w:pPr>
    </w:p>
    <w:p w:rsidR="00492648" w:rsidRPr="00492648" w:rsidRDefault="00492648" w:rsidP="00492648">
      <w:pPr>
        <w:tabs>
          <w:tab w:val="left" w:pos="432"/>
          <w:tab w:val="left" w:pos="864"/>
        </w:tabs>
        <w:spacing w:after="0"/>
        <w:rPr>
          <w:rFonts w:ascii="Arial" w:hAnsi="Arial" w:cs="Arial"/>
          <w:sz w:val="22"/>
          <w:szCs w:val="22"/>
        </w:rPr>
      </w:pPr>
      <w:r>
        <w:rPr>
          <w:rFonts w:ascii="Arial" w:hAnsi="Arial" w:cs="Arial"/>
          <w:sz w:val="22"/>
          <w:szCs w:val="22"/>
        </w:rPr>
        <w:t xml:space="preserve">Beyond the interventions outlined above, the National Treasury is working with partners in government, labor and other stakeholders to move forward with economic reforms, as part of phase 3 of the overall economic intervention. </w:t>
      </w:r>
    </w:p>
    <w:p w:rsidR="00566101" w:rsidRPr="00F11C59" w:rsidRDefault="00566101" w:rsidP="00492648">
      <w:pPr>
        <w:tabs>
          <w:tab w:val="left" w:pos="432"/>
          <w:tab w:val="left" w:pos="864"/>
        </w:tabs>
        <w:spacing w:after="0"/>
        <w:rPr>
          <w:rFonts w:ascii="Arial" w:hAnsi="Arial" w:cs="Arial"/>
          <w:b/>
          <w:sz w:val="22"/>
          <w:szCs w:val="22"/>
          <w:u w:val="single"/>
        </w:rPr>
      </w:pPr>
    </w:p>
    <w:p w:rsidR="00566101" w:rsidRPr="00F11C59" w:rsidRDefault="00566101" w:rsidP="00492648">
      <w:pPr>
        <w:tabs>
          <w:tab w:val="left" w:pos="432"/>
          <w:tab w:val="left" w:pos="864"/>
        </w:tabs>
        <w:spacing w:after="0"/>
        <w:rPr>
          <w:rFonts w:ascii="Arial" w:hAnsi="Arial" w:cs="Arial"/>
          <w:b/>
          <w:sz w:val="22"/>
          <w:szCs w:val="22"/>
          <w:u w:val="single"/>
        </w:rPr>
      </w:pPr>
    </w:p>
    <w:p w:rsidR="00566101" w:rsidRPr="00F11C59" w:rsidRDefault="00566101" w:rsidP="00492648">
      <w:pPr>
        <w:tabs>
          <w:tab w:val="left" w:pos="432"/>
          <w:tab w:val="left" w:pos="864"/>
        </w:tabs>
        <w:spacing w:after="0"/>
        <w:rPr>
          <w:rFonts w:ascii="Arial" w:hAnsi="Arial" w:cs="Arial"/>
          <w:b/>
          <w:sz w:val="22"/>
          <w:szCs w:val="22"/>
          <w:u w:val="single"/>
        </w:rPr>
      </w:pPr>
    </w:p>
    <w:p w:rsidR="00566101" w:rsidRPr="00F11C59" w:rsidRDefault="00566101" w:rsidP="00492648">
      <w:pPr>
        <w:tabs>
          <w:tab w:val="left" w:pos="432"/>
          <w:tab w:val="left" w:pos="864"/>
        </w:tabs>
        <w:spacing w:after="0"/>
        <w:rPr>
          <w:rFonts w:ascii="Arial" w:hAnsi="Arial" w:cs="Arial"/>
          <w:b/>
          <w:sz w:val="22"/>
          <w:szCs w:val="22"/>
          <w:u w:val="single"/>
        </w:rPr>
      </w:pPr>
    </w:p>
    <w:p w:rsidR="008C0D4C" w:rsidRPr="00F11C59" w:rsidRDefault="008C0D4C" w:rsidP="00492648">
      <w:pPr>
        <w:tabs>
          <w:tab w:val="left" w:pos="432"/>
          <w:tab w:val="left" w:pos="864"/>
        </w:tabs>
        <w:spacing w:after="0"/>
        <w:rPr>
          <w:rFonts w:ascii="Arial" w:hAnsi="Arial" w:cs="Arial"/>
          <w:b/>
          <w:sz w:val="22"/>
          <w:szCs w:val="22"/>
          <w:u w:val="single"/>
        </w:rPr>
      </w:pPr>
    </w:p>
    <w:p w:rsidR="00E1520C" w:rsidRPr="00F11C59" w:rsidRDefault="00E1520C" w:rsidP="00492648">
      <w:pPr>
        <w:tabs>
          <w:tab w:val="left" w:pos="432"/>
          <w:tab w:val="left" w:pos="864"/>
        </w:tabs>
        <w:spacing w:after="0"/>
        <w:rPr>
          <w:rFonts w:ascii="Arial" w:hAnsi="Arial" w:cs="Arial"/>
          <w:b/>
          <w:sz w:val="22"/>
          <w:szCs w:val="22"/>
          <w:u w:val="single"/>
        </w:rPr>
      </w:pPr>
    </w:p>
    <w:p w:rsidR="00E1520C" w:rsidRPr="00F11C59" w:rsidRDefault="00E1520C" w:rsidP="00492648">
      <w:pPr>
        <w:tabs>
          <w:tab w:val="left" w:pos="432"/>
          <w:tab w:val="left" w:pos="864"/>
        </w:tabs>
        <w:spacing w:after="0"/>
        <w:rPr>
          <w:rFonts w:ascii="Arial" w:hAnsi="Arial" w:cs="Arial"/>
          <w:b/>
          <w:sz w:val="22"/>
          <w:szCs w:val="22"/>
          <w:u w:val="single"/>
        </w:rPr>
      </w:pPr>
    </w:p>
    <w:p w:rsidR="00E1520C" w:rsidRPr="00F11C59" w:rsidRDefault="00E1520C" w:rsidP="00492648">
      <w:pPr>
        <w:tabs>
          <w:tab w:val="left" w:pos="432"/>
          <w:tab w:val="left" w:pos="864"/>
        </w:tabs>
        <w:spacing w:after="0"/>
        <w:rPr>
          <w:rFonts w:ascii="Arial" w:hAnsi="Arial" w:cs="Arial"/>
          <w:b/>
          <w:sz w:val="22"/>
          <w:szCs w:val="22"/>
          <w:u w:val="single"/>
        </w:rPr>
      </w:pPr>
    </w:p>
    <w:p w:rsidR="00E1520C" w:rsidRPr="00F11C59" w:rsidRDefault="00E1520C" w:rsidP="00492648">
      <w:pPr>
        <w:tabs>
          <w:tab w:val="left" w:pos="432"/>
          <w:tab w:val="left" w:pos="864"/>
        </w:tabs>
        <w:spacing w:after="0"/>
        <w:rPr>
          <w:rFonts w:ascii="Arial" w:hAnsi="Arial" w:cs="Arial"/>
          <w:b/>
          <w:sz w:val="22"/>
          <w:szCs w:val="22"/>
          <w:u w:val="single"/>
        </w:rPr>
      </w:pPr>
    </w:p>
    <w:sectPr w:rsidR="00E1520C" w:rsidRPr="00F11C59"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6D" w:rsidRDefault="009F076D" w:rsidP="00380E88">
      <w:r>
        <w:separator/>
      </w:r>
    </w:p>
  </w:endnote>
  <w:endnote w:type="continuationSeparator" w:id="0">
    <w:p w:rsidR="009F076D" w:rsidRDefault="009F076D"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6D" w:rsidRDefault="009F076D" w:rsidP="00380E88">
      <w:r>
        <w:separator/>
      </w:r>
    </w:p>
  </w:footnote>
  <w:footnote w:type="continuationSeparator" w:id="0">
    <w:p w:rsidR="009F076D" w:rsidRDefault="009F076D"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3F2B"/>
    <w:multiLevelType w:val="hybridMultilevel"/>
    <w:tmpl w:val="45D45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F153C"/>
    <w:multiLevelType w:val="hybridMultilevel"/>
    <w:tmpl w:val="B0C62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31876E3"/>
    <w:multiLevelType w:val="hybridMultilevel"/>
    <w:tmpl w:val="30E2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BF446F"/>
    <w:multiLevelType w:val="hybridMultilevel"/>
    <w:tmpl w:val="9DCC2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8"/>
  </w:num>
  <w:num w:numId="13">
    <w:abstractNumId w:val="11"/>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4A20"/>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23B6C"/>
    <w:rsid w:val="00326CF2"/>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713E"/>
    <w:rsid w:val="004709BD"/>
    <w:rsid w:val="00472D86"/>
    <w:rsid w:val="00473446"/>
    <w:rsid w:val="00480D1F"/>
    <w:rsid w:val="00484737"/>
    <w:rsid w:val="00485B2E"/>
    <w:rsid w:val="00485F09"/>
    <w:rsid w:val="00492648"/>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2225"/>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D7AB7"/>
    <w:rsid w:val="009E1AB2"/>
    <w:rsid w:val="009E24E9"/>
    <w:rsid w:val="009F076D"/>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10DA0"/>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2ED1"/>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103FB"/>
    <w:rsid w:val="00E1520C"/>
    <w:rsid w:val="00E314AF"/>
    <w:rsid w:val="00E35140"/>
    <w:rsid w:val="00E359AC"/>
    <w:rsid w:val="00E37A36"/>
    <w:rsid w:val="00E42AEE"/>
    <w:rsid w:val="00E43A5D"/>
    <w:rsid w:val="00E461C9"/>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EF1E1B"/>
    <w:rsid w:val="00EF5BA7"/>
    <w:rsid w:val="00F03C60"/>
    <w:rsid w:val="00F05CB1"/>
    <w:rsid w:val="00F11C59"/>
    <w:rsid w:val="00F201B8"/>
    <w:rsid w:val="00F33FD4"/>
    <w:rsid w:val="00F36709"/>
    <w:rsid w:val="00F47FDD"/>
    <w:rsid w:val="00F51C17"/>
    <w:rsid w:val="00F5571A"/>
    <w:rsid w:val="00F65949"/>
    <w:rsid w:val="00F673A7"/>
    <w:rsid w:val="00F70594"/>
    <w:rsid w:val="00F754AB"/>
    <w:rsid w:val="00F8147B"/>
    <w:rsid w:val="00F86ACC"/>
    <w:rsid w:val="00F87EA6"/>
    <w:rsid w:val="00F903C3"/>
    <w:rsid w:val="00FB0ABC"/>
    <w:rsid w:val="00FB5217"/>
    <w:rsid w:val="00FC2064"/>
    <w:rsid w:val="00FC224A"/>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Dot pt,F5 List Paragraph,List Paragraph1,Colorful List - Accent 11,No Spacing1,List Paragraph Char Char Char,Indicator Text,Numbered Para 1,Bullet 1,Bullet Points,List Paragraph2,MAIN CONTENT,OBC Bullet"/>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customStyle="1" w:styleId="ListParagraphChar">
    <w:name w:val="List Paragraph Char"/>
    <w:aliases w:val="Grey Bullet List Char,Grey Bullet Style Char,Dot pt Char,F5 List Paragraph Char,List Paragraph1 Char,Colorful List - Accent 11 Char,No Spacing1 Char,List Paragraph Char Char Char Char,Indicator Text Char,Numbered Para 1 Char"/>
    <w:basedOn w:val="DefaultParagraphFont"/>
    <w:link w:val="ListParagraph"/>
    <w:uiPriority w:val="34"/>
    <w:qFormat/>
    <w:locked/>
    <w:rsid w:val="00F86A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6141-CDD4-4E1E-ADE5-7E365B7A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2020-05-29T17:52:00Z</dcterms:created>
  <dcterms:modified xsi:type="dcterms:W3CDTF">2020-05-29T17:52:00Z</dcterms:modified>
</cp:coreProperties>
</file>