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29" w:rsidRPr="00105287" w:rsidRDefault="00105287" w:rsidP="00105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5287">
        <w:rPr>
          <w:rFonts w:ascii="Arial" w:hAnsi="Arial" w:cs="Arial"/>
          <w:b/>
          <w:bCs/>
          <w:sz w:val="20"/>
          <w:szCs w:val="20"/>
        </w:rPr>
        <w:t>NATIONAL ASS 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05287">
        <w:rPr>
          <w:rFonts w:ascii="Arial" w:hAnsi="Arial" w:cs="Arial"/>
          <w:b/>
          <w:bCs/>
          <w:sz w:val="20"/>
          <w:szCs w:val="20"/>
        </w:rPr>
        <w:t>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05287">
        <w:rPr>
          <w:rFonts w:ascii="Arial" w:hAnsi="Arial" w:cs="Arial"/>
          <w:b/>
          <w:bCs/>
          <w:sz w:val="20"/>
          <w:szCs w:val="20"/>
        </w:rPr>
        <w:t>QUESTION 533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05287">
        <w:rPr>
          <w:rFonts w:ascii="Arial" w:hAnsi="Arial" w:cs="Arial"/>
          <w:b/>
          <w:bCs/>
          <w:sz w:val="20"/>
          <w:szCs w:val="20"/>
        </w:rPr>
        <w:t>DATE OF PUBLICATION OF INTERNAL QUESTION PAPER: 04/03/2016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5287">
        <w:rPr>
          <w:rFonts w:ascii="Arial" w:hAnsi="Arial" w:cs="Arial"/>
          <w:b/>
          <w:bCs/>
          <w:sz w:val="20"/>
          <w:szCs w:val="20"/>
        </w:rPr>
        <w:t>INTERNAL QUESTION PAPER: 06/2016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05287">
        <w:rPr>
          <w:rFonts w:ascii="Arial" w:hAnsi="Arial" w:cs="Arial"/>
          <w:b/>
          <w:bCs/>
          <w:sz w:val="20"/>
          <w:szCs w:val="20"/>
        </w:rPr>
        <w:t>533. Mr AG Whitfield (DA) to ask the Minister of Basic Education</w:t>
      </w:r>
      <w:proofErr w:type="gramStart"/>
      <w:r w:rsidRPr="0010528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05287">
        <w:rPr>
          <w:rFonts w:ascii="Arial" w:hAnsi="Arial" w:cs="Arial"/>
          <w:sz w:val="20"/>
          <w:szCs w:val="20"/>
        </w:rPr>
        <w:t>What is the current status of the proposal to declare teaching as an essential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service in order to prevent teachers from striking?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5287">
        <w:rPr>
          <w:rFonts w:ascii="Arial" w:hAnsi="Arial" w:cs="Arial"/>
          <w:sz w:val="20"/>
          <w:szCs w:val="20"/>
        </w:rPr>
        <w:t>NW639E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05287">
        <w:rPr>
          <w:rFonts w:ascii="Arial" w:hAnsi="Arial" w:cs="Arial"/>
          <w:b/>
          <w:bCs/>
          <w:sz w:val="20"/>
          <w:szCs w:val="20"/>
        </w:rPr>
        <w:t>ANSWER: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105287">
        <w:rPr>
          <w:rFonts w:ascii="Arial" w:hAnsi="Arial" w:cs="Arial"/>
          <w:sz w:val="20"/>
          <w:szCs w:val="20"/>
        </w:rPr>
        <w:t>The right to strike is a constitutional right afforded to all employees in terms of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Section 23(2)( c) of the Constitution of the Republic of South Africa, 108 of 1996 ("the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Constitution"). However, Section 65 of the Labour Relations Act (LRA) does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contemplate restrictions on the right to strike in respect of those employees who are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engaged in essential services. Furthermore, Section 213 of the LRA defines an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essential service and this mirrors the international understanding of essential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services. This definition excludes education as an essential service.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05287">
        <w:rPr>
          <w:rFonts w:ascii="Arial" w:hAnsi="Arial" w:cs="Arial"/>
          <w:sz w:val="20"/>
          <w:szCs w:val="20"/>
        </w:rPr>
        <w:t>South Africa is a member of the International Labour Organisation (ILO) and has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signed Conventions No 87 and 98 of the ILO that upholds the principles of freedom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 xml:space="preserve">of association </w:t>
      </w:r>
      <w:r w:rsidRPr="00105287">
        <w:rPr>
          <w:rFonts w:ascii="Arial" w:eastAsia="HiddenHorzOCR" w:hAnsi="Arial" w:cs="Arial"/>
          <w:sz w:val="20"/>
          <w:szCs w:val="20"/>
        </w:rPr>
        <w:t xml:space="preserve">~nd </w:t>
      </w:r>
      <w:r w:rsidRPr="00105287">
        <w:rPr>
          <w:rFonts w:ascii="Arial" w:hAnsi="Arial" w:cs="Arial"/>
          <w:sz w:val="20"/>
          <w:szCs w:val="20"/>
        </w:rPr>
        <w:t>the right to organise and bargain collectively. In terms of this, the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ILO recognises strike action as a principled right by which workers and their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associations may legitimately promote and defend their economic and social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interests. The case for education to be declared an essential service has been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considered by the ILO, through submissions made to it by various member states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from different regions of the world and in respect of a wide range of different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 xml:space="preserve">circumstances. However, the ILO has repeatedly </w:t>
      </w:r>
      <w:proofErr w:type="spellStart"/>
      <w:r w:rsidRPr="00105287">
        <w:rPr>
          <w:rFonts w:ascii="Arial" w:hAnsi="Arial" w:cs="Arial"/>
          <w:sz w:val="20"/>
          <w:szCs w:val="20"/>
        </w:rPr>
        <w:t>ru</w:t>
      </w:r>
      <w:proofErr w:type="spellEnd"/>
      <w:r w:rsidRPr="00105287">
        <w:rPr>
          <w:rFonts w:ascii="Arial" w:hAnsi="Arial" w:cs="Arial"/>
          <w:sz w:val="20"/>
          <w:szCs w:val="20"/>
        </w:rPr>
        <w:t xml:space="preserve"> led that essential services refers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RESPONSE TO NATIONAL ASSEMBLY QUESTION NA 533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05287">
        <w:rPr>
          <w:rFonts w:ascii="Arial" w:hAnsi="Arial" w:cs="Arial"/>
          <w:sz w:val="20"/>
          <w:szCs w:val="20"/>
        </w:rPr>
        <w:t>only to those services that endanger the life, personal safety or health of the whole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or part of the population and therefore education stands outside of this definition.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05287">
        <w:rPr>
          <w:rFonts w:ascii="Arial" w:hAnsi="Arial" w:cs="Arial"/>
          <w:sz w:val="20"/>
          <w:szCs w:val="20"/>
        </w:rPr>
        <w:t>All member states, even if they have not ratified the Conventions in question, have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an obligation, arising from the very fact of membership to the ILO, to respect, to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promote and to realise, in good faith and in accordance with the Constitution, the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principles concerning the fundamental rights which include freedom of association.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The right to freedom of association allows employees to participate in strike action,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once the trade unions have followed due process in terms of the LRA and given the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employer notice of a strike.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05287">
        <w:rPr>
          <w:rFonts w:ascii="Arial" w:hAnsi="Arial" w:cs="Arial"/>
          <w:sz w:val="20"/>
          <w:szCs w:val="20"/>
        </w:rPr>
        <w:t>There is therefore no proposal that is currently being considered to declare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education as an essential service since the education sector does not satisfy the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definition of an essential service as defined by the ILO internationally and South</w:t>
      </w:r>
      <w:r>
        <w:rPr>
          <w:rFonts w:ascii="Arial" w:hAnsi="Arial" w:cs="Arial"/>
          <w:sz w:val="20"/>
          <w:szCs w:val="20"/>
        </w:rPr>
        <w:t xml:space="preserve"> </w:t>
      </w:r>
      <w:r w:rsidRPr="00105287">
        <w:rPr>
          <w:rFonts w:ascii="Arial" w:hAnsi="Arial" w:cs="Arial"/>
          <w:sz w:val="20"/>
          <w:szCs w:val="20"/>
        </w:rPr>
        <w:t>African legislation through the LRA.</w:t>
      </w:r>
    </w:p>
    <w:sectPr w:rsidR="005C1929" w:rsidRPr="00105287" w:rsidSect="005C1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5287"/>
    <w:rsid w:val="00105287"/>
    <w:rsid w:val="005C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Company>Proline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2016-05-09T09:50:00Z</dcterms:created>
  <dcterms:modified xsi:type="dcterms:W3CDTF">2016-05-09T09:53:00Z</dcterms:modified>
</cp:coreProperties>
</file>