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797F49">
        <w:rPr>
          <w:rFonts w:ascii="Arial" w:eastAsia="Calibri" w:hAnsi="Arial" w:cs="Arial"/>
          <w:b/>
          <w:lang w:val="en-ZA"/>
        </w:rPr>
        <w:t>52</w:t>
      </w:r>
      <w:r w:rsidR="00457B0C">
        <w:rPr>
          <w:rFonts w:ascii="Arial" w:eastAsia="Calibri" w:hAnsi="Arial" w:cs="Arial"/>
          <w:b/>
          <w:lang w:val="en-ZA"/>
        </w:rPr>
        <w:t>7</w:t>
      </w:r>
    </w:p>
    <w:p w:rsidR="00457B0C" w:rsidRPr="00457B0C" w:rsidRDefault="00457B0C" w:rsidP="00457B0C">
      <w:pPr>
        <w:spacing w:before="100" w:beforeAutospacing="1" w:after="100" w:afterAutospacing="1" w:line="240" w:lineRule="auto"/>
        <w:ind w:left="720" w:hanging="720"/>
        <w:jc w:val="both"/>
        <w:outlineLvl w:val="0"/>
        <w:rPr>
          <w:rFonts w:ascii="Arial" w:hAnsi="Arial" w:cs="Arial"/>
          <w:b/>
          <w:lang w:val="en-GB"/>
        </w:rPr>
      </w:pPr>
      <w:r w:rsidRPr="00457B0C">
        <w:rPr>
          <w:rFonts w:ascii="Arial" w:eastAsia="Times New Roman" w:hAnsi="Arial" w:cs="Arial"/>
          <w:b/>
        </w:rPr>
        <w:t>527.</w:t>
      </w:r>
      <w:r w:rsidRPr="00457B0C">
        <w:rPr>
          <w:rFonts w:ascii="Arial" w:eastAsia="Times New Roman" w:hAnsi="Arial" w:cs="Arial"/>
          <w:b/>
        </w:rPr>
        <w:tab/>
      </w:r>
      <w:r w:rsidRPr="00457B0C">
        <w:rPr>
          <w:rFonts w:ascii="Arial" w:hAnsi="Arial" w:cs="Arial"/>
          <w:b/>
          <w:lang w:val="en-GB"/>
        </w:rPr>
        <w:t xml:space="preserve">Ms T B </w:t>
      </w:r>
      <w:proofErr w:type="spellStart"/>
      <w:r w:rsidRPr="00457B0C">
        <w:rPr>
          <w:rFonts w:ascii="Arial" w:hAnsi="Arial" w:cs="Arial"/>
          <w:b/>
          <w:lang w:val="en-GB"/>
        </w:rPr>
        <w:t>Mabhena</w:t>
      </w:r>
      <w:proofErr w:type="spellEnd"/>
      <w:r w:rsidRPr="00457B0C">
        <w:rPr>
          <w:rFonts w:ascii="Arial" w:hAnsi="Arial" w:cs="Arial"/>
          <w:b/>
          <w:lang w:val="en-GB"/>
        </w:rPr>
        <w:t xml:space="preserve"> (DA) to ask the Minister of Transport</w:t>
      </w:r>
      <w:r w:rsidRPr="00457B0C">
        <w:rPr>
          <w:rFonts w:ascii="Arial" w:hAnsi="Arial" w:cs="Arial"/>
          <w:b/>
          <w:lang w:val="en-GB"/>
        </w:rPr>
        <w:fldChar w:fldCharType="begin"/>
      </w:r>
      <w:r w:rsidRPr="00457B0C">
        <w:rPr>
          <w:rFonts w:ascii="Arial" w:hAnsi="Arial" w:cs="Arial"/>
        </w:rPr>
        <w:instrText xml:space="preserve"> XE "</w:instrText>
      </w:r>
      <w:r w:rsidRPr="00457B0C">
        <w:rPr>
          <w:rFonts w:ascii="Arial" w:hAnsi="Arial" w:cs="Arial"/>
          <w:b/>
          <w:noProof/>
          <w:lang w:val="af-ZA"/>
        </w:rPr>
        <w:instrText>Transport</w:instrText>
      </w:r>
      <w:r w:rsidRPr="00457B0C">
        <w:rPr>
          <w:rFonts w:ascii="Arial" w:hAnsi="Arial" w:cs="Arial"/>
        </w:rPr>
        <w:instrText xml:space="preserve">" </w:instrText>
      </w:r>
      <w:r w:rsidRPr="00457B0C">
        <w:rPr>
          <w:rFonts w:ascii="Arial" w:hAnsi="Arial" w:cs="Arial"/>
          <w:b/>
          <w:lang w:val="en-GB"/>
        </w:rPr>
        <w:fldChar w:fldCharType="end"/>
      </w:r>
      <w:r w:rsidRPr="00457B0C">
        <w:rPr>
          <w:rFonts w:ascii="Arial" w:hAnsi="Arial" w:cs="Arial"/>
          <w:b/>
          <w:lang w:val="en-GB"/>
        </w:rPr>
        <w:t>:</w:t>
      </w:r>
    </w:p>
    <w:p w:rsidR="00457B0C" w:rsidRPr="00457B0C" w:rsidRDefault="00457B0C" w:rsidP="00F33F2D">
      <w:pPr>
        <w:spacing w:before="100" w:beforeAutospacing="1" w:after="100" w:afterAutospacing="1" w:line="240" w:lineRule="auto"/>
        <w:ind w:left="720" w:hanging="720"/>
        <w:jc w:val="both"/>
        <w:outlineLvl w:val="0"/>
        <w:rPr>
          <w:rFonts w:ascii="Arial" w:hAnsi="Arial" w:cs="Arial"/>
        </w:rPr>
      </w:pPr>
      <w:r w:rsidRPr="00457B0C">
        <w:rPr>
          <w:rFonts w:ascii="Arial" w:hAnsi="Arial" w:cs="Arial"/>
        </w:rPr>
        <w:t>(1)</w:t>
      </w:r>
      <w:r w:rsidRPr="00457B0C">
        <w:rPr>
          <w:rFonts w:ascii="Arial" w:hAnsi="Arial" w:cs="Arial"/>
        </w:rPr>
        <w:tab/>
        <w:t xml:space="preserve">Whether it is still his department’s position to develop the </w:t>
      </w:r>
      <w:proofErr w:type="spellStart"/>
      <w:r w:rsidRPr="00457B0C">
        <w:rPr>
          <w:rFonts w:ascii="Arial" w:hAnsi="Arial" w:cs="Arial"/>
        </w:rPr>
        <w:t>Moloto</w:t>
      </w:r>
      <w:proofErr w:type="spellEnd"/>
      <w:r w:rsidRPr="00457B0C">
        <w:rPr>
          <w:rFonts w:ascii="Arial" w:hAnsi="Arial" w:cs="Arial"/>
        </w:rPr>
        <w:t xml:space="preserve"> Rail Corridor project; if not, what is the position in this regard; if so, by what date will the first (a) track be laid and (b) train be operational;</w:t>
      </w:r>
    </w:p>
    <w:p w:rsidR="00457B0C" w:rsidRPr="00457B0C" w:rsidRDefault="00F33F2D" w:rsidP="00F33F2D">
      <w:pPr>
        <w:spacing w:before="100" w:beforeAutospacing="1" w:after="100" w:afterAutospacing="1" w:line="240" w:lineRule="auto"/>
        <w:ind w:left="720" w:hanging="720"/>
        <w:jc w:val="both"/>
        <w:outlineLvl w:val="0"/>
        <w:rPr>
          <w:rFonts w:ascii="Arial" w:hAnsi="Arial" w:cs="Arial"/>
        </w:rPr>
      </w:pPr>
      <w:r>
        <w:rPr>
          <w:rFonts w:ascii="Arial" w:hAnsi="Arial" w:cs="Arial"/>
        </w:rPr>
        <w:t>2.</w:t>
      </w:r>
      <w:r>
        <w:rPr>
          <w:rFonts w:ascii="Arial" w:hAnsi="Arial" w:cs="Arial"/>
        </w:rPr>
        <w:tab/>
      </w:r>
      <w:r w:rsidR="00457B0C" w:rsidRPr="00457B0C">
        <w:rPr>
          <w:rFonts w:ascii="Arial" w:hAnsi="Arial" w:cs="Arial"/>
        </w:rPr>
        <w:t xml:space="preserve">(a) what number of public participation engagements has his department conducted with the </w:t>
      </w:r>
      <w:proofErr w:type="spellStart"/>
      <w:r w:rsidR="00457B0C" w:rsidRPr="00457B0C">
        <w:rPr>
          <w:rFonts w:ascii="Arial" w:hAnsi="Arial" w:cs="Arial"/>
        </w:rPr>
        <w:t>Siyabuswa</w:t>
      </w:r>
      <w:proofErr w:type="spellEnd"/>
      <w:r w:rsidR="00457B0C" w:rsidRPr="00457B0C">
        <w:rPr>
          <w:rFonts w:ascii="Arial" w:hAnsi="Arial" w:cs="Arial"/>
        </w:rPr>
        <w:t xml:space="preserve">, </w:t>
      </w:r>
      <w:proofErr w:type="spellStart"/>
      <w:r w:rsidR="00457B0C" w:rsidRPr="00457B0C">
        <w:rPr>
          <w:rFonts w:ascii="Arial" w:hAnsi="Arial" w:cs="Arial"/>
        </w:rPr>
        <w:t>KwaMhlanga</w:t>
      </w:r>
      <w:proofErr w:type="spellEnd"/>
      <w:r w:rsidR="00457B0C" w:rsidRPr="00457B0C">
        <w:rPr>
          <w:rFonts w:ascii="Arial" w:hAnsi="Arial" w:cs="Arial"/>
        </w:rPr>
        <w:t xml:space="preserve">, </w:t>
      </w:r>
      <w:proofErr w:type="spellStart"/>
      <w:r w:rsidR="00457B0C" w:rsidRPr="00457B0C">
        <w:rPr>
          <w:rFonts w:ascii="Arial" w:hAnsi="Arial" w:cs="Arial"/>
        </w:rPr>
        <w:t>Moloto</w:t>
      </w:r>
      <w:proofErr w:type="spellEnd"/>
      <w:r w:rsidR="00457B0C" w:rsidRPr="00457B0C">
        <w:rPr>
          <w:rFonts w:ascii="Arial" w:hAnsi="Arial" w:cs="Arial"/>
        </w:rPr>
        <w:t xml:space="preserve"> and surrounding communities in relation to the specified project, (b) what amount did his department spend on these public engagements and (c) on what date was the last public participation engagement held?</w:t>
      </w:r>
      <w:r w:rsidR="00457B0C" w:rsidRPr="00457B0C">
        <w:rPr>
          <w:rFonts w:ascii="Arial" w:hAnsi="Arial" w:cs="Arial"/>
        </w:rPr>
        <w:tab/>
      </w:r>
      <w:r w:rsidR="00457B0C" w:rsidRPr="00457B0C">
        <w:rPr>
          <w:rFonts w:ascii="Arial" w:hAnsi="Arial" w:cs="Arial"/>
        </w:rPr>
        <w:tab/>
      </w:r>
      <w:r w:rsidR="00457B0C" w:rsidRPr="00457B0C">
        <w:rPr>
          <w:rFonts w:ascii="Arial" w:hAnsi="Arial" w:cs="Arial"/>
        </w:rPr>
        <w:tab/>
      </w:r>
      <w:r w:rsidR="00457B0C" w:rsidRPr="00457B0C">
        <w:rPr>
          <w:rFonts w:ascii="Arial" w:hAnsi="Arial" w:cs="Arial"/>
        </w:rPr>
        <w:tab/>
        <w:t>NW1521E</w:t>
      </w:r>
    </w:p>
    <w:p w:rsidR="00766EBC" w:rsidRPr="00457B0C" w:rsidRDefault="00766EBC" w:rsidP="00457B0C">
      <w:pPr>
        <w:spacing w:before="100" w:beforeAutospacing="1" w:after="100" w:afterAutospacing="1" w:line="240" w:lineRule="auto"/>
        <w:jc w:val="both"/>
        <w:rPr>
          <w:rFonts w:ascii="Arial" w:hAnsi="Arial" w:cs="Arial"/>
          <w:b/>
        </w:rPr>
      </w:pPr>
    </w:p>
    <w:p w:rsidR="00797F49" w:rsidRPr="00797F49" w:rsidRDefault="00797F49" w:rsidP="00797F49">
      <w:pPr>
        <w:spacing w:before="100" w:beforeAutospacing="1" w:after="100" w:afterAutospacing="1" w:line="240" w:lineRule="auto"/>
        <w:ind w:left="1440" w:hanging="720"/>
        <w:jc w:val="both"/>
        <w:rPr>
          <w:rFonts w:ascii="Arial" w:hAnsi="Arial" w:cs="Arial"/>
          <w:b/>
        </w:rPr>
      </w:pPr>
      <w:r w:rsidRPr="00797F49">
        <w:rPr>
          <w:rFonts w:ascii="Arial" w:hAnsi="Arial" w:cs="Arial"/>
          <w:b/>
        </w:rPr>
        <w:t>REPLY</w:t>
      </w:r>
    </w:p>
    <w:p w:rsidR="00797F49" w:rsidRPr="00797F49" w:rsidRDefault="00797F49" w:rsidP="00797F49">
      <w:pPr>
        <w:spacing w:before="100" w:beforeAutospacing="1" w:after="100" w:afterAutospacing="1" w:line="240" w:lineRule="auto"/>
        <w:ind w:left="1440" w:hanging="720"/>
        <w:jc w:val="both"/>
        <w:rPr>
          <w:rFonts w:ascii="Arial" w:hAnsi="Arial" w:cs="Arial"/>
        </w:rPr>
      </w:pPr>
    </w:p>
    <w:p w:rsidR="00756681" w:rsidRDefault="00756681" w:rsidP="006B4EE7">
      <w:pPr>
        <w:pStyle w:val="ListParagraph"/>
        <w:numPr>
          <w:ilvl w:val="0"/>
          <w:numId w:val="46"/>
        </w:numPr>
        <w:spacing w:before="100" w:beforeAutospacing="1" w:after="100" w:afterAutospacing="1" w:line="240" w:lineRule="auto"/>
        <w:ind w:left="567" w:hanging="567"/>
        <w:jc w:val="both"/>
        <w:outlineLvl w:val="0"/>
        <w:rPr>
          <w:rFonts w:ascii="Arial" w:eastAsia="Calibri" w:hAnsi="Arial" w:cs="Arial"/>
          <w:lang w:val="en-GB"/>
        </w:rPr>
      </w:pPr>
      <w:r w:rsidRPr="00756681">
        <w:rPr>
          <w:rFonts w:ascii="Arial" w:eastAsia="Calibri" w:hAnsi="Arial" w:cs="Arial"/>
          <w:lang w:val="en-ZA"/>
        </w:rPr>
        <w:t xml:space="preserve">The Department’s position is that rapid rail provides the most feasible long term solution to address the transport challenges being experienced in the </w:t>
      </w:r>
      <w:proofErr w:type="spellStart"/>
      <w:r w:rsidRPr="00756681">
        <w:rPr>
          <w:rFonts w:ascii="Arial" w:eastAsia="Calibri" w:hAnsi="Arial" w:cs="Arial"/>
          <w:lang w:val="en-ZA"/>
        </w:rPr>
        <w:t>Moloto</w:t>
      </w:r>
      <w:proofErr w:type="spellEnd"/>
      <w:r w:rsidRPr="00756681">
        <w:rPr>
          <w:rFonts w:ascii="Arial" w:eastAsia="Calibri" w:hAnsi="Arial" w:cs="Arial"/>
          <w:lang w:val="en-ZA"/>
        </w:rPr>
        <w:t xml:space="preserve"> corridor. </w:t>
      </w:r>
      <w:r w:rsidR="002E1D7E" w:rsidRPr="00756681">
        <w:rPr>
          <w:rFonts w:ascii="Arial" w:eastAsia="Calibri" w:hAnsi="Arial" w:cs="Arial"/>
          <w:lang w:val="en-ZA"/>
        </w:rPr>
        <w:t xml:space="preserve">For </w:t>
      </w:r>
      <w:r w:rsidR="002E1D7E" w:rsidRPr="00756681">
        <w:rPr>
          <w:rFonts w:ascii="Arial" w:eastAsia="Calibri" w:hAnsi="Arial" w:cs="Arial"/>
          <w:lang w:val="en-GB"/>
        </w:rPr>
        <w:t xml:space="preserve">the </w:t>
      </w:r>
      <w:r>
        <w:rPr>
          <w:rFonts w:ascii="Arial" w:eastAsia="Calibri" w:hAnsi="Arial" w:cs="Arial"/>
          <w:lang w:val="en-GB"/>
        </w:rPr>
        <w:t xml:space="preserve">Department </w:t>
      </w:r>
      <w:r w:rsidR="002E1D7E" w:rsidRPr="00756681">
        <w:rPr>
          <w:rFonts w:ascii="Arial" w:eastAsia="Calibri" w:hAnsi="Arial" w:cs="Arial"/>
          <w:lang w:val="en-GB"/>
        </w:rPr>
        <w:t xml:space="preserve">to pursue the implementation of the </w:t>
      </w:r>
      <w:proofErr w:type="spellStart"/>
      <w:r w:rsidR="002E1D7E" w:rsidRPr="00756681">
        <w:rPr>
          <w:rFonts w:ascii="Arial" w:eastAsia="Calibri" w:hAnsi="Arial" w:cs="Arial"/>
          <w:lang w:val="en-GB"/>
        </w:rPr>
        <w:t>Moloto</w:t>
      </w:r>
      <w:proofErr w:type="spellEnd"/>
      <w:r w:rsidR="002E1D7E" w:rsidRPr="00756681">
        <w:rPr>
          <w:rFonts w:ascii="Arial" w:eastAsia="Calibri" w:hAnsi="Arial" w:cs="Arial"/>
          <w:lang w:val="en-GB"/>
        </w:rPr>
        <w:t xml:space="preserve"> Rail Corridor project, funding will have to be reprioritised within Government.</w:t>
      </w:r>
    </w:p>
    <w:p w:rsidR="00756681" w:rsidRDefault="00756681" w:rsidP="00756681">
      <w:pPr>
        <w:pStyle w:val="ListParagraph"/>
        <w:spacing w:before="100" w:beforeAutospacing="1" w:after="100" w:afterAutospacing="1" w:line="240" w:lineRule="auto"/>
        <w:ind w:left="567"/>
        <w:jc w:val="both"/>
        <w:outlineLvl w:val="0"/>
        <w:rPr>
          <w:rFonts w:ascii="Arial" w:eastAsia="Calibri" w:hAnsi="Arial" w:cs="Arial"/>
          <w:lang w:val="en-GB"/>
        </w:rPr>
      </w:pPr>
    </w:p>
    <w:p w:rsidR="00756681" w:rsidRDefault="0068675D" w:rsidP="00756681">
      <w:pPr>
        <w:pStyle w:val="ListParagraph"/>
        <w:numPr>
          <w:ilvl w:val="0"/>
          <w:numId w:val="48"/>
        </w:numPr>
        <w:spacing w:before="100" w:beforeAutospacing="1" w:after="100" w:afterAutospacing="1" w:line="240" w:lineRule="auto"/>
        <w:jc w:val="both"/>
        <w:outlineLvl w:val="0"/>
        <w:rPr>
          <w:rFonts w:ascii="Arial" w:eastAsia="Calibri" w:hAnsi="Arial" w:cs="Arial"/>
          <w:lang w:val="en-GB"/>
        </w:rPr>
      </w:pPr>
      <w:r>
        <w:rPr>
          <w:rFonts w:ascii="Arial" w:eastAsia="Calibri" w:hAnsi="Arial" w:cs="Arial"/>
          <w:lang w:val="en-GB"/>
        </w:rPr>
        <w:t>The construction of the rail line can only be undertaken once the detailed design of the rail line has been concluded and the required funding has been secured for construction.</w:t>
      </w:r>
    </w:p>
    <w:p w:rsidR="00756681" w:rsidRDefault="00756681" w:rsidP="00756681">
      <w:pPr>
        <w:pStyle w:val="ListParagraph"/>
        <w:numPr>
          <w:ilvl w:val="0"/>
          <w:numId w:val="48"/>
        </w:numPr>
        <w:spacing w:before="100" w:beforeAutospacing="1" w:after="100" w:afterAutospacing="1" w:line="240" w:lineRule="auto"/>
        <w:jc w:val="both"/>
        <w:outlineLvl w:val="0"/>
        <w:rPr>
          <w:rFonts w:ascii="Arial" w:eastAsia="Calibri" w:hAnsi="Arial" w:cs="Arial"/>
          <w:lang w:val="en-GB"/>
        </w:rPr>
      </w:pPr>
      <w:r>
        <w:rPr>
          <w:rFonts w:ascii="Arial" w:eastAsia="Calibri" w:hAnsi="Arial" w:cs="Arial"/>
          <w:lang w:val="en-GB"/>
        </w:rPr>
        <w:t>See (a) above.</w:t>
      </w:r>
    </w:p>
    <w:p w:rsidR="001C153C" w:rsidRDefault="001C153C" w:rsidP="001C153C">
      <w:pPr>
        <w:pStyle w:val="ListParagraph"/>
        <w:spacing w:before="100" w:beforeAutospacing="1" w:after="100" w:afterAutospacing="1" w:line="240" w:lineRule="auto"/>
        <w:ind w:left="927"/>
        <w:jc w:val="both"/>
        <w:outlineLvl w:val="0"/>
        <w:rPr>
          <w:rFonts w:ascii="Arial" w:eastAsia="Calibri" w:hAnsi="Arial" w:cs="Arial"/>
          <w:lang w:val="en-GB"/>
        </w:rPr>
      </w:pPr>
    </w:p>
    <w:p w:rsidR="008574DB" w:rsidRPr="00A2464E" w:rsidRDefault="001C153C" w:rsidP="00960E05">
      <w:pPr>
        <w:pStyle w:val="ListParagraph"/>
        <w:numPr>
          <w:ilvl w:val="0"/>
          <w:numId w:val="46"/>
        </w:numPr>
        <w:spacing w:before="100" w:beforeAutospacing="1" w:after="100" w:afterAutospacing="1" w:line="240" w:lineRule="auto"/>
        <w:jc w:val="both"/>
        <w:outlineLvl w:val="0"/>
        <w:rPr>
          <w:rFonts w:ascii="Arial" w:eastAsia="Calibri" w:hAnsi="Arial" w:cs="Arial"/>
          <w:lang w:val="en-GB"/>
        </w:rPr>
      </w:pPr>
      <w:r w:rsidRPr="00A2464E">
        <w:rPr>
          <w:rFonts w:ascii="Arial" w:eastAsia="Calibri" w:hAnsi="Arial" w:cs="Arial"/>
          <w:lang w:val="en-GB"/>
        </w:rPr>
        <w:t>(</w:t>
      </w:r>
      <w:proofErr w:type="gramStart"/>
      <w:r w:rsidRPr="00A2464E">
        <w:rPr>
          <w:rFonts w:ascii="Arial" w:eastAsia="Calibri" w:hAnsi="Arial" w:cs="Arial"/>
          <w:lang w:val="en-GB"/>
        </w:rPr>
        <w:t>a</w:t>
      </w:r>
      <w:proofErr w:type="gramEnd"/>
      <w:r w:rsidRPr="00A2464E">
        <w:rPr>
          <w:rFonts w:ascii="Arial" w:eastAsia="Calibri" w:hAnsi="Arial" w:cs="Arial"/>
          <w:lang w:val="en-GB"/>
        </w:rPr>
        <w:t xml:space="preserve">) </w:t>
      </w:r>
      <w:r w:rsidR="008574DB" w:rsidRPr="00A2464E">
        <w:rPr>
          <w:rFonts w:ascii="Arial" w:eastAsia="Calibri" w:hAnsi="Arial" w:cs="Arial"/>
          <w:lang w:val="en-GB"/>
        </w:rPr>
        <w:t xml:space="preserve">Seven (7) public engagements </w:t>
      </w:r>
      <w:r w:rsidR="00A2464E" w:rsidRPr="00A2464E">
        <w:rPr>
          <w:rFonts w:ascii="Arial" w:eastAsia="Calibri" w:hAnsi="Arial" w:cs="Arial"/>
          <w:lang w:val="en-GB"/>
        </w:rPr>
        <w:t xml:space="preserve">in the form of </w:t>
      </w:r>
      <w:proofErr w:type="spellStart"/>
      <w:r w:rsidR="00A2464E" w:rsidRPr="00A2464E">
        <w:rPr>
          <w:rFonts w:ascii="Arial" w:eastAsia="Calibri" w:hAnsi="Arial" w:cs="Arial"/>
          <w:lang w:val="en-GB"/>
        </w:rPr>
        <w:t>Imbizos</w:t>
      </w:r>
      <w:proofErr w:type="spellEnd"/>
      <w:r w:rsidR="00A2464E" w:rsidRPr="00A2464E">
        <w:rPr>
          <w:rFonts w:ascii="Arial" w:eastAsia="Calibri" w:hAnsi="Arial" w:cs="Arial"/>
          <w:lang w:val="en-GB"/>
        </w:rPr>
        <w:t xml:space="preserve"> </w:t>
      </w:r>
      <w:r w:rsidR="008574DB" w:rsidRPr="00A2464E">
        <w:rPr>
          <w:rFonts w:ascii="Arial" w:eastAsia="Calibri" w:hAnsi="Arial" w:cs="Arial"/>
          <w:lang w:val="en-GB"/>
        </w:rPr>
        <w:t xml:space="preserve">were conducted with the </w:t>
      </w:r>
      <w:proofErr w:type="spellStart"/>
      <w:r w:rsidR="008574DB" w:rsidRPr="00A2464E">
        <w:rPr>
          <w:rFonts w:ascii="Arial" w:eastAsia="Calibri" w:hAnsi="Arial" w:cs="Arial"/>
          <w:lang w:val="en-GB"/>
        </w:rPr>
        <w:t>Siyabuswa</w:t>
      </w:r>
      <w:proofErr w:type="spellEnd"/>
      <w:r w:rsidR="008574DB" w:rsidRPr="00A2464E">
        <w:rPr>
          <w:rFonts w:ascii="Arial" w:eastAsia="Calibri" w:hAnsi="Arial" w:cs="Arial"/>
          <w:lang w:val="en-GB"/>
        </w:rPr>
        <w:t xml:space="preserve">, </w:t>
      </w:r>
      <w:proofErr w:type="spellStart"/>
      <w:r w:rsidR="008574DB" w:rsidRPr="00A2464E">
        <w:rPr>
          <w:rFonts w:ascii="Arial" w:eastAsia="Calibri" w:hAnsi="Arial" w:cs="Arial"/>
          <w:lang w:val="en-GB"/>
        </w:rPr>
        <w:t>KwaMhlanga</w:t>
      </w:r>
      <w:proofErr w:type="spellEnd"/>
      <w:r w:rsidR="008574DB" w:rsidRPr="00A2464E">
        <w:rPr>
          <w:rFonts w:ascii="Arial" w:eastAsia="Calibri" w:hAnsi="Arial" w:cs="Arial"/>
          <w:lang w:val="en-GB"/>
        </w:rPr>
        <w:t xml:space="preserve">, </w:t>
      </w:r>
      <w:proofErr w:type="spellStart"/>
      <w:r w:rsidR="008574DB" w:rsidRPr="00A2464E">
        <w:rPr>
          <w:rFonts w:ascii="Arial" w:eastAsia="Calibri" w:hAnsi="Arial" w:cs="Arial"/>
          <w:lang w:val="en-GB"/>
        </w:rPr>
        <w:t>Moloto</w:t>
      </w:r>
      <w:proofErr w:type="spellEnd"/>
      <w:r w:rsidR="008574DB" w:rsidRPr="00A2464E">
        <w:rPr>
          <w:rFonts w:ascii="Arial" w:eastAsia="Calibri" w:hAnsi="Arial" w:cs="Arial"/>
          <w:lang w:val="en-GB"/>
        </w:rPr>
        <w:t xml:space="preserve"> a</w:t>
      </w:r>
      <w:r w:rsidR="00A2464E">
        <w:rPr>
          <w:rFonts w:ascii="Arial" w:eastAsia="Calibri" w:hAnsi="Arial" w:cs="Arial"/>
          <w:lang w:val="en-GB"/>
        </w:rPr>
        <w:t>n</w:t>
      </w:r>
      <w:r w:rsidR="008574DB" w:rsidRPr="00A2464E">
        <w:rPr>
          <w:rFonts w:ascii="Arial" w:eastAsia="Calibri" w:hAnsi="Arial" w:cs="Arial"/>
          <w:lang w:val="en-GB"/>
        </w:rPr>
        <w:t xml:space="preserve">d surrounding communities. These were conducted as part of </w:t>
      </w:r>
      <w:r w:rsidR="002E18DC">
        <w:rPr>
          <w:rFonts w:ascii="Arial" w:eastAsia="Calibri" w:hAnsi="Arial" w:cs="Arial"/>
          <w:lang w:val="en-GB"/>
        </w:rPr>
        <w:t>provi</w:t>
      </w:r>
      <w:r w:rsidR="00F33F2D">
        <w:rPr>
          <w:rFonts w:ascii="Arial" w:eastAsia="Calibri" w:hAnsi="Arial" w:cs="Arial"/>
          <w:lang w:val="en-GB"/>
        </w:rPr>
        <w:t xml:space="preserve">ding progress on the planned </w:t>
      </w:r>
      <w:proofErr w:type="spellStart"/>
      <w:r w:rsidR="00F33F2D">
        <w:rPr>
          <w:rFonts w:ascii="Arial" w:eastAsia="Calibri" w:hAnsi="Arial" w:cs="Arial"/>
          <w:lang w:val="en-GB"/>
        </w:rPr>
        <w:t>Moloto</w:t>
      </w:r>
      <w:proofErr w:type="spellEnd"/>
      <w:r w:rsidR="00F33F2D">
        <w:rPr>
          <w:rFonts w:ascii="Arial" w:eastAsia="Calibri" w:hAnsi="Arial" w:cs="Arial"/>
          <w:lang w:val="en-GB"/>
        </w:rPr>
        <w:t xml:space="preserve"> Rail Project</w:t>
      </w:r>
      <w:r w:rsidR="002E18DC">
        <w:rPr>
          <w:rFonts w:ascii="Arial" w:eastAsia="Calibri" w:hAnsi="Arial" w:cs="Arial"/>
          <w:lang w:val="en-GB"/>
        </w:rPr>
        <w:t xml:space="preserve"> and </w:t>
      </w:r>
      <w:r w:rsidR="008574DB" w:rsidRPr="00A2464E">
        <w:rPr>
          <w:rFonts w:ascii="Arial" w:eastAsia="Calibri" w:hAnsi="Arial" w:cs="Arial"/>
          <w:lang w:val="en-GB"/>
        </w:rPr>
        <w:t xml:space="preserve">the overall </w:t>
      </w:r>
      <w:r w:rsidR="002E18DC">
        <w:rPr>
          <w:rFonts w:ascii="Arial" w:eastAsia="Calibri" w:hAnsi="Arial" w:cs="Arial"/>
          <w:lang w:val="en-GB"/>
        </w:rPr>
        <w:t xml:space="preserve">exposure of the </w:t>
      </w:r>
      <w:r w:rsidR="008574DB" w:rsidRPr="00A2464E">
        <w:rPr>
          <w:rFonts w:ascii="Arial" w:eastAsia="Calibri" w:hAnsi="Arial" w:cs="Arial"/>
          <w:lang w:val="en-GB"/>
        </w:rPr>
        <w:t xml:space="preserve">service delivery by Government and the Department of Transport’s public entities. </w:t>
      </w:r>
    </w:p>
    <w:p w:rsidR="00A2464E" w:rsidRDefault="001C153C" w:rsidP="002E18DC">
      <w:pPr>
        <w:spacing w:before="100" w:beforeAutospacing="1" w:after="100" w:afterAutospacing="1" w:line="240" w:lineRule="auto"/>
        <w:ind w:left="360"/>
        <w:jc w:val="both"/>
        <w:outlineLvl w:val="0"/>
        <w:rPr>
          <w:rFonts w:ascii="Arial" w:eastAsia="Calibri" w:hAnsi="Arial" w:cs="Arial"/>
          <w:lang w:val="en-GB"/>
        </w:rPr>
      </w:pPr>
      <w:r>
        <w:rPr>
          <w:rFonts w:ascii="Arial" w:eastAsia="Calibri" w:hAnsi="Arial" w:cs="Arial"/>
          <w:lang w:val="en-GB"/>
        </w:rPr>
        <w:t>(b)</w:t>
      </w:r>
      <w:r w:rsidR="00A2464E">
        <w:rPr>
          <w:rFonts w:ascii="Arial" w:eastAsia="Calibri" w:hAnsi="Arial" w:cs="Arial"/>
          <w:lang w:val="en-GB"/>
        </w:rPr>
        <w:t xml:space="preserve"> The Department did not spend any amount on the hosting of the public engagements. As per the </w:t>
      </w:r>
      <w:r w:rsidR="00F33F2D">
        <w:rPr>
          <w:rFonts w:ascii="Arial" w:eastAsia="Calibri" w:hAnsi="Arial" w:cs="Arial"/>
          <w:lang w:val="en-GB"/>
        </w:rPr>
        <w:t xml:space="preserve">last part of the </w:t>
      </w:r>
      <w:r w:rsidR="00A2464E">
        <w:rPr>
          <w:rFonts w:ascii="Arial" w:eastAsia="Calibri" w:hAnsi="Arial" w:cs="Arial"/>
          <w:lang w:val="en-GB"/>
        </w:rPr>
        <w:t>response in 2 (a)</w:t>
      </w:r>
      <w:r w:rsidR="00F33F2D">
        <w:rPr>
          <w:rFonts w:ascii="Arial" w:eastAsia="Calibri" w:hAnsi="Arial" w:cs="Arial"/>
          <w:lang w:val="en-GB"/>
        </w:rPr>
        <w:t xml:space="preserve">, </w:t>
      </w:r>
      <w:proofErr w:type="gramStart"/>
      <w:r w:rsidR="00A2464E">
        <w:rPr>
          <w:rFonts w:ascii="Arial" w:eastAsia="Calibri" w:hAnsi="Arial" w:cs="Arial"/>
          <w:lang w:val="en-GB"/>
        </w:rPr>
        <w:t>The</w:t>
      </w:r>
      <w:proofErr w:type="gramEnd"/>
      <w:r w:rsidR="00A2464E">
        <w:rPr>
          <w:rFonts w:ascii="Arial" w:eastAsia="Calibri" w:hAnsi="Arial" w:cs="Arial"/>
          <w:lang w:val="en-GB"/>
        </w:rPr>
        <w:t xml:space="preserve"> costs of the public engagements </w:t>
      </w:r>
      <w:r w:rsidR="002E18DC">
        <w:rPr>
          <w:rFonts w:ascii="Arial" w:eastAsia="Calibri" w:hAnsi="Arial" w:cs="Arial"/>
          <w:lang w:val="en-GB"/>
        </w:rPr>
        <w:t>were covered by the entities of the Department namely SANRAL, the Road Accident Fund and PRASA.</w:t>
      </w:r>
    </w:p>
    <w:p w:rsidR="001C153C" w:rsidRPr="00721CD8" w:rsidRDefault="00F45935" w:rsidP="00721CD8">
      <w:pPr>
        <w:spacing w:before="100" w:beforeAutospacing="1" w:after="100" w:afterAutospacing="1" w:line="240" w:lineRule="auto"/>
        <w:ind w:firstLine="360"/>
        <w:jc w:val="both"/>
        <w:outlineLvl w:val="0"/>
        <w:rPr>
          <w:rFonts w:ascii="Arial" w:eastAsia="Calibri" w:hAnsi="Arial" w:cs="Arial"/>
          <w:lang w:val="en-GB"/>
        </w:rPr>
      </w:pPr>
      <w:r>
        <w:rPr>
          <w:rFonts w:ascii="Arial" w:eastAsia="Calibri" w:hAnsi="Arial" w:cs="Arial"/>
          <w:lang w:val="en-GB"/>
        </w:rPr>
        <w:t>(c)</w:t>
      </w:r>
      <w:r>
        <w:rPr>
          <w:rFonts w:ascii="Arial" w:eastAsia="Calibri" w:hAnsi="Arial" w:cs="Arial"/>
          <w:lang w:val="en-GB"/>
        </w:rPr>
        <w:tab/>
      </w:r>
      <w:r w:rsidR="002E18DC">
        <w:rPr>
          <w:rFonts w:ascii="Arial" w:eastAsia="Calibri" w:hAnsi="Arial" w:cs="Arial"/>
          <w:lang w:val="en-GB"/>
        </w:rPr>
        <w:t>The last public engagement was held on 5 June 2017.</w:t>
      </w:r>
    </w:p>
    <w:sectPr w:rsidR="001C153C" w:rsidRPr="00721CD8" w:rsidSect="00AA5E7A">
      <w:pgSz w:w="12240" w:h="15840"/>
      <w:pgMar w:top="851" w:right="76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61" w:rsidRDefault="00294561" w:rsidP="00DB1508">
      <w:pPr>
        <w:spacing w:after="0" w:line="240" w:lineRule="auto"/>
      </w:pPr>
      <w:r>
        <w:separator/>
      </w:r>
    </w:p>
  </w:endnote>
  <w:endnote w:type="continuationSeparator" w:id="0">
    <w:p w:rsidR="00294561" w:rsidRDefault="0029456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61" w:rsidRDefault="00294561" w:rsidP="00DB1508">
      <w:pPr>
        <w:spacing w:after="0" w:line="240" w:lineRule="auto"/>
      </w:pPr>
      <w:r>
        <w:separator/>
      </w:r>
    </w:p>
  </w:footnote>
  <w:footnote w:type="continuationSeparator" w:id="0">
    <w:p w:rsidR="00294561" w:rsidRDefault="0029456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5">
    <w:nsid w:val="4407090D"/>
    <w:multiLevelType w:val="hybridMultilevel"/>
    <w:tmpl w:val="E98A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8">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2">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3"/>
  </w:num>
  <w:num w:numId="3">
    <w:abstractNumId w:val="40"/>
  </w:num>
  <w:num w:numId="4">
    <w:abstractNumId w:val="11"/>
  </w:num>
  <w:num w:numId="5">
    <w:abstractNumId w:val="29"/>
  </w:num>
  <w:num w:numId="6">
    <w:abstractNumId w:val="2"/>
  </w:num>
  <w:num w:numId="7">
    <w:abstractNumId w:val="16"/>
  </w:num>
  <w:num w:numId="8">
    <w:abstractNumId w:val="13"/>
  </w:num>
  <w:num w:numId="9">
    <w:abstractNumId w:val="34"/>
  </w:num>
  <w:num w:numId="10">
    <w:abstractNumId w:val="24"/>
  </w:num>
  <w:num w:numId="11">
    <w:abstractNumId w:val="44"/>
  </w:num>
  <w:num w:numId="12">
    <w:abstractNumId w:val="15"/>
  </w:num>
  <w:num w:numId="13">
    <w:abstractNumId w:val="26"/>
  </w:num>
  <w:num w:numId="14">
    <w:abstractNumId w:val="41"/>
  </w:num>
  <w:num w:numId="15">
    <w:abstractNumId w:val="28"/>
  </w:num>
  <w:num w:numId="16">
    <w:abstractNumId w:val="36"/>
  </w:num>
  <w:num w:numId="17">
    <w:abstractNumId w:val="22"/>
  </w:num>
  <w:num w:numId="18">
    <w:abstractNumId w:val="7"/>
  </w:num>
  <w:num w:numId="19">
    <w:abstractNumId w:val="45"/>
  </w:num>
  <w:num w:numId="20">
    <w:abstractNumId w:val="17"/>
  </w:num>
  <w:num w:numId="21">
    <w:abstractNumId w:val="5"/>
  </w:num>
  <w:num w:numId="22">
    <w:abstractNumId w:val="19"/>
  </w:num>
  <w:num w:numId="23">
    <w:abstractNumId w:val="20"/>
  </w:num>
  <w:num w:numId="24">
    <w:abstractNumId w:val="9"/>
  </w:num>
  <w:num w:numId="25">
    <w:abstractNumId w:val="1"/>
  </w:num>
  <w:num w:numId="26">
    <w:abstractNumId w:val="6"/>
  </w:num>
  <w:num w:numId="27">
    <w:abstractNumId w:val="27"/>
  </w:num>
  <w:num w:numId="28">
    <w:abstractNumId w:val="18"/>
  </w:num>
  <w:num w:numId="29">
    <w:abstractNumId w:val="32"/>
  </w:num>
  <w:num w:numId="30">
    <w:abstractNumId w:val="31"/>
  </w:num>
  <w:num w:numId="31">
    <w:abstractNumId w:val="12"/>
  </w:num>
  <w:num w:numId="32">
    <w:abstractNumId w:val="14"/>
  </w:num>
  <w:num w:numId="33">
    <w:abstractNumId w:val="21"/>
  </w:num>
  <w:num w:numId="34">
    <w:abstractNumId w:val="30"/>
  </w:num>
  <w:num w:numId="35">
    <w:abstractNumId w:val="38"/>
  </w:num>
  <w:num w:numId="36">
    <w:abstractNumId w:val="47"/>
  </w:num>
  <w:num w:numId="37">
    <w:abstractNumId w:val="42"/>
  </w:num>
  <w:num w:numId="38">
    <w:abstractNumId w:val="43"/>
  </w:num>
  <w:num w:numId="39">
    <w:abstractNumId w:val="35"/>
  </w:num>
  <w:num w:numId="40">
    <w:abstractNumId w:val="37"/>
  </w:num>
  <w:num w:numId="41">
    <w:abstractNumId w:val="46"/>
  </w:num>
  <w:num w:numId="42">
    <w:abstractNumId w:val="39"/>
  </w:num>
  <w:num w:numId="43">
    <w:abstractNumId w:val="4"/>
  </w:num>
  <w:num w:numId="44">
    <w:abstractNumId w:val="23"/>
  </w:num>
  <w:num w:numId="45">
    <w:abstractNumId w:val="3"/>
  </w:num>
  <w:num w:numId="46">
    <w:abstractNumId w:val="10"/>
  </w:num>
  <w:num w:numId="47">
    <w:abstractNumId w:val="25"/>
  </w:num>
  <w:num w:numId="4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4423"/>
    <w:rsid w:val="00015A32"/>
    <w:rsid w:val="000226DD"/>
    <w:rsid w:val="00022725"/>
    <w:rsid w:val="00026012"/>
    <w:rsid w:val="00026FD9"/>
    <w:rsid w:val="000277BB"/>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B250A"/>
    <w:rsid w:val="000C3487"/>
    <w:rsid w:val="000C4883"/>
    <w:rsid w:val="000C527B"/>
    <w:rsid w:val="000C72B0"/>
    <w:rsid w:val="000D2869"/>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153C"/>
    <w:rsid w:val="001C323C"/>
    <w:rsid w:val="001C32E4"/>
    <w:rsid w:val="001C496C"/>
    <w:rsid w:val="001C6A05"/>
    <w:rsid w:val="001D07AB"/>
    <w:rsid w:val="001D2BC7"/>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3DE4"/>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4561"/>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8DC"/>
    <w:rsid w:val="002E1D7E"/>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57B0C"/>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47F9"/>
    <w:rsid w:val="006456E7"/>
    <w:rsid w:val="006505B1"/>
    <w:rsid w:val="006524CC"/>
    <w:rsid w:val="00652F0E"/>
    <w:rsid w:val="006701F3"/>
    <w:rsid w:val="006748E3"/>
    <w:rsid w:val="006762C5"/>
    <w:rsid w:val="00677C72"/>
    <w:rsid w:val="00680A9A"/>
    <w:rsid w:val="00682580"/>
    <w:rsid w:val="006842D9"/>
    <w:rsid w:val="0068675D"/>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1CD8"/>
    <w:rsid w:val="0072523F"/>
    <w:rsid w:val="00727B18"/>
    <w:rsid w:val="0073009D"/>
    <w:rsid w:val="00732AD7"/>
    <w:rsid w:val="00732F1A"/>
    <w:rsid w:val="00733692"/>
    <w:rsid w:val="00735F85"/>
    <w:rsid w:val="00735FC9"/>
    <w:rsid w:val="0074678A"/>
    <w:rsid w:val="00752EAB"/>
    <w:rsid w:val="0075491A"/>
    <w:rsid w:val="00756681"/>
    <w:rsid w:val="00764334"/>
    <w:rsid w:val="00766EBC"/>
    <w:rsid w:val="00783D94"/>
    <w:rsid w:val="00784077"/>
    <w:rsid w:val="00787784"/>
    <w:rsid w:val="007907EC"/>
    <w:rsid w:val="00790E74"/>
    <w:rsid w:val="007951F9"/>
    <w:rsid w:val="00795444"/>
    <w:rsid w:val="00796863"/>
    <w:rsid w:val="00797F49"/>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574DB"/>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E61"/>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2464E"/>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235"/>
    <w:rsid w:val="00A96DC3"/>
    <w:rsid w:val="00AA4667"/>
    <w:rsid w:val="00AA5E7A"/>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19DF"/>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33F2D"/>
    <w:rsid w:val="00F401E2"/>
    <w:rsid w:val="00F4106F"/>
    <w:rsid w:val="00F41319"/>
    <w:rsid w:val="00F45935"/>
    <w:rsid w:val="00F47756"/>
    <w:rsid w:val="00F477AC"/>
    <w:rsid w:val="00F510D7"/>
    <w:rsid w:val="00F51C2F"/>
    <w:rsid w:val="00F52590"/>
    <w:rsid w:val="00F526AD"/>
    <w:rsid w:val="00F53E05"/>
    <w:rsid w:val="00F54D10"/>
    <w:rsid w:val="00F5526F"/>
    <w:rsid w:val="00F65142"/>
    <w:rsid w:val="00F66AA5"/>
    <w:rsid w:val="00F70001"/>
    <w:rsid w:val="00F704C4"/>
    <w:rsid w:val="00F7216E"/>
    <w:rsid w:val="00F77ABE"/>
    <w:rsid w:val="00F806FE"/>
    <w:rsid w:val="00F80B01"/>
    <w:rsid w:val="00F81393"/>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6792"/>
    <w:rsid w:val="00FD7E9F"/>
    <w:rsid w:val="00FE1757"/>
    <w:rsid w:val="00FE5840"/>
    <w:rsid w:val="00FF01E9"/>
    <w:rsid w:val="00FF33C0"/>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D4F5-1C64-4DBA-871E-F342DF0E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2019-08-27T12:34:00Z</cp:lastPrinted>
  <dcterms:created xsi:type="dcterms:W3CDTF">2019-09-12T12:28:00Z</dcterms:created>
  <dcterms:modified xsi:type="dcterms:W3CDTF">2019-09-12T12:28:00Z</dcterms:modified>
</cp:coreProperties>
</file>