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13286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277B22">
        <w:rPr>
          <w:rFonts w:ascii="Arial" w:hAnsi="Arial" w:cs="Arial"/>
          <w:b/>
          <w:bCs/>
          <w:lang w:val="en-GB"/>
        </w:rPr>
        <w:t>526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277B22">
        <w:rPr>
          <w:rFonts w:ascii="Arial" w:hAnsi="Arial" w:cs="Arial"/>
          <w:b/>
          <w:bCs/>
          <w:lang w:val="en-GB"/>
        </w:rPr>
        <w:t xml:space="preserve">2 MARCH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Pr="005F3852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577393" w:rsidRDefault="008410C3" w:rsidP="009838B4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526. </w:t>
      </w:r>
      <w:r w:rsidR="00EB62A5" w:rsidRPr="00EB62A5">
        <w:rPr>
          <w:rFonts w:ascii="Arial" w:hAnsi="Arial" w:cs="Arial"/>
          <w:b/>
          <w:lang w:val="en-ZA"/>
        </w:rPr>
        <w:t>Mr</w:t>
      </w:r>
      <w:r w:rsidR="00277B22">
        <w:rPr>
          <w:rFonts w:ascii="Arial" w:hAnsi="Arial" w:cs="Arial"/>
          <w:b/>
          <w:lang w:val="en-ZA"/>
        </w:rPr>
        <w:t xml:space="preserve"> M Waters</w:t>
      </w:r>
      <w:r w:rsidR="003172AB">
        <w:rPr>
          <w:rFonts w:ascii="Arial" w:hAnsi="Arial" w:cs="Arial"/>
          <w:b/>
          <w:lang w:val="en-ZA"/>
        </w:rPr>
        <w:t xml:space="preserve"> </w:t>
      </w:r>
      <w:r w:rsidR="00EB62A5" w:rsidRPr="00EB62A5">
        <w:rPr>
          <w:rFonts w:ascii="Arial" w:hAnsi="Arial" w:cs="Arial"/>
          <w:b/>
          <w:lang w:val="en-ZA"/>
        </w:rPr>
        <w:t>(DA) to ask the Minister of Cooperative Governance and Traditional Affairs:</w:t>
      </w:r>
    </w:p>
    <w:p w:rsidR="00277B22" w:rsidRDefault="00277B22" w:rsidP="009838B4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AA20EA" w:rsidRPr="008410C3" w:rsidRDefault="00277B22" w:rsidP="008410C3">
      <w:pPr>
        <w:spacing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color w:val="000000"/>
        </w:rPr>
        <w:t>With reference to the reply to question 2208 on 30 October 2017, has the Ekurhuleni Metropolitan Council finalised the appointment of the service provider; if not, by what date will it be done; if so, (a) what is the name of the service provider, (b) by what date will their assessment be completed and (c) what is the value of the tender?</w:t>
      </w:r>
    </w:p>
    <w:p w:rsidR="008410C3" w:rsidRDefault="008410C3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B30A4" w:rsidRDefault="00EB30A4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277B22" w:rsidRPr="006D6BB0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The appointment of a panel of service providers was finalised in September 2017.</w:t>
      </w:r>
    </w:p>
    <w:p w:rsidR="00277B22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en-ZA"/>
        </w:rPr>
      </w:pPr>
    </w:p>
    <w:p w:rsidR="00277B22" w:rsidRPr="006D6BB0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(a) A panel of four consultants were appointed and they are:</w:t>
      </w:r>
    </w:p>
    <w:p w:rsidR="00277B22" w:rsidRPr="006D6BB0" w:rsidRDefault="00277B22" w:rsidP="00277B22">
      <w:pPr>
        <w:pStyle w:val="xmsonormal"/>
        <w:numPr>
          <w:ilvl w:val="0"/>
          <w:numId w:val="19"/>
        </w:numPr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EOH Consulting (Lead consultant)</w:t>
      </w:r>
    </w:p>
    <w:p w:rsidR="00277B22" w:rsidRPr="006D6BB0" w:rsidRDefault="00277B22" w:rsidP="00277B22">
      <w:pPr>
        <w:pStyle w:val="xmsonormal"/>
        <w:numPr>
          <w:ilvl w:val="0"/>
          <w:numId w:val="19"/>
        </w:numPr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BMK (Assessment consultant)</w:t>
      </w:r>
    </w:p>
    <w:p w:rsidR="00277B22" w:rsidRPr="006D6BB0" w:rsidRDefault="00277B22" w:rsidP="00277B22">
      <w:pPr>
        <w:pStyle w:val="xmsonormal"/>
        <w:numPr>
          <w:ilvl w:val="0"/>
          <w:numId w:val="19"/>
        </w:numPr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Aganang (Assessment consultant)</w:t>
      </w:r>
    </w:p>
    <w:p w:rsidR="00277B22" w:rsidRPr="006D6BB0" w:rsidRDefault="00277B22" w:rsidP="00277B22">
      <w:pPr>
        <w:pStyle w:val="xmsonormal"/>
        <w:numPr>
          <w:ilvl w:val="0"/>
          <w:numId w:val="19"/>
        </w:numPr>
        <w:jc w:val="both"/>
        <w:rPr>
          <w:rFonts w:ascii="Arial" w:hAnsi="Arial" w:cs="Arial"/>
        </w:rPr>
      </w:pPr>
      <w:r w:rsidRPr="006D6BB0">
        <w:rPr>
          <w:rFonts w:ascii="Arial" w:hAnsi="Arial" w:cs="Arial"/>
          <w:lang w:val="en-ZA"/>
        </w:rPr>
        <w:t>Naidu Consulting (Assessment consultant)</w:t>
      </w:r>
    </w:p>
    <w:p w:rsidR="00277B22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en-ZA"/>
        </w:rPr>
      </w:pPr>
      <w:r w:rsidRPr="006D6BB0">
        <w:rPr>
          <w:rFonts w:ascii="Arial" w:hAnsi="Arial" w:cs="Arial"/>
          <w:lang w:val="en-ZA"/>
        </w:rPr>
        <w:t>The assessment</w:t>
      </w:r>
      <w:r>
        <w:rPr>
          <w:rFonts w:ascii="Arial" w:hAnsi="Arial" w:cs="Arial"/>
          <w:lang w:val="en-ZA"/>
        </w:rPr>
        <w:t xml:space="preserve"> work</w:t>
      </w:r>
      <w:r w:rsidRPr="006D6BB0">
        <w:rPr>
          <w:rFonts w:ascii="Arial" w:hAnsi="Arial" w:cs="Arial"/>
          <w:lang w:val="en-ZA"/>
        </w:rPr>
        <w:t xml:space="preserve"> for the whole City of Ekurhuleni was split amongst the three </w:t>
      </w:r>
      <w:r w:rsidR="00264F64">
        <w:rPr>
          <w:rFonts w:ascii="Arial" w:hAnsi="Arial" w:cs="Arial"/>
          <w:lang w:val="en-ZA"/>
        </w:rPr>
        <w:t xml:space="preserve">assessment </w:t>
      </w:r>
      <w:r w:rsidRPr="006D6BB0">
        <w:rPr>
          <w:rFonts w:ascii="Arial" w:hAnsi="Arial" w:cs="Arial"/>
          <w:lang w:val="en-ZA"/>
        </w:rPr>
        <w:t>consultants mentioned above.</w:t>
      </w:r>
    </w:p>
    <w:p w:rsidR="00277B22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:rsidR="00277B22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  <w:lang w:val="en-ZA"/>
        </w:rPr>
      </w:pPr>
      <w:r w:rsidRPr="006D6BB0">
        <w:rPr>
          <w:rFonts w:ascii="Arial" w:hAnsi="Arial" w:cs="Arial"/>
          <w:lang w:val="en-ZA"/>
        </w:rPr>
        <w:t>(b) The contract is due to finish at the end of June 2019.</w:t>
      </w:r>
    </w:p>
    <w:p w:rsidR="00277B22" w:rsidRPr="006D6BB0" w:rsidRDefault="00277B22" w:rsidP="00277B22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:rsidR="009838B4" w:rsidRDefault="00277B22" w:rsidP="00EB62A5">
      <w:pPr>
        <w:spacing w:line="360" w:lineRule="auto"/>
        <w:rPr>
          <w:rFonts w:ascii="Arial" w:hAnsi="Arial" w:cs="Arial"/>
          <w:lang w:val="en-ZA"/>
        </w:rPr>
      </w:pPr>
      <w:r w:rsidRPr="006D6BB0">
        <w:rPr>
          <w:rFonts w:ascii="Arial" w:hAnsi="Arial" w:cs="Arial"/>
          <w:lang w:val="en-ZA"/>
        </w:rPr>
        <w:t>(c) The contract value is about R13 million excl</w:t>
      </w:r>
      <w:r>
        <w:rPr>
          <w:rFonts w:ascii="Arial" w:hAnsi="Arial" w:cs="Arial"/>
          <w:lang w:val="en-ZA"/>
        </w:rPr>
        <w:t>uding</w:t>
      </w:r>
      <w:r w:rsidRPr="006D6BB0">
        <w:rPr>
          <w:rFonts w:ascii="Arial" w:hAnsi="Arial" w:cs="Arial"/>
          <w:lang w:val="en-ZA"/>
        </w:rPr>
        <w:t xml:space="preserve"> VAT. This was based on the fact that the consultants had each tendered on the whole C</w:t>
      </w:r>
      <w:r>
        <w:rPr>
          <w:rFonts w:ascii="Arial" w:hAnsi="Arial" w:cs="Arial"/>
          <w:lang w:val="en-ZA"/>
        </w:rPr>
        <w:t xml:space="preserve">ity of </w:t>
      </w:r>
      <w:r w:rsidRPr="006D6BB0">
        <w:rPr>
          <w:rFonts w:ascii="Arial" w:hAnsi="Arial" w:cs="Arial"/>
          <w:lang w:val="en-ZA"/>
        </w:rPr>
        <w:t>E</w:t>
      </w:r>
      <w:r>
        <w:rPr>
          <w:rFonts w:ascii="Arial" w:hAnsi="Arial" w:cs="Arial"/>
          <w:lang w:val="en-ZA"/>
        </w:rPr>
        <w:t>kurhuleni</w:t>
      </w:r>
      <w:r w:rsidRPr="006D6BB0">
        <w:rPr>
          <w:rFonts w:ascii="Arial" w:hAnsi="Arial" w:cs="Arial"/>
          <w:lang w:val="en-ZA"/>
        </w:rPr>
        <w:t xml:space="preserve"> network. After the split of the work amongst the three</w:t>
      </w:r>
      <w:r w:rsidR="00264F64">
        <w:rPr>
          <w:rFonts w:ascii="Arial" w:hAnsi="Arial" w:cs="Arial"/>
          <w:lang w:val="en-ZA"/>
        </w:rPr>
        <w:t xml:space="preserve"> assessment</w:t>
      </w:r>
      <w:r w:rsidRPr="006D6BB0">
        <w:rPr>
          <w:rFonts w:ascii="Arial" w:hAnsi="Arial" w:cs="Arial"/>
          <w:lang w:val="en-ZA"/>
        </w:rPr>
        <w:t xml:space="preserve"> consultants, it is expected that the contract will be R6 million excl</w:t>
      </w:r>
      <w:r>
        <w:rPr>
          <w:rFonts w:ascii="Arial" w:hAnsi="Arial" w:cs="Arial"/>
          <w:lang w:val="en-ZA"/>
        </w:rPr>
        <w:t>uding</w:t>
      </w:r>
      <w:r w:rsidRPr="006D6BB0">
        <w:rPr>
          <w:rFonts w:ascii="Arial" w:hAnsi="Arial" w:cs="Arial"/>
          <w:lang w:val="en-ZA"/>
        </w:rPr>
        <w:t xml:space="preserve"> VAT.</w:t>
      </w:r>
    </w:p>
    <w:sectPr w:rsidR="009838B4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A2" w:rsidRDefault="00DA11A2">
      <w:r>
        <w:separator/>
      </w:r>
    </w:p>
  </w:endnote>
  <w:endnote w:type="continuationSeparator" w:id="0">
    <w:p w:rsidR="00DA11A2" w:rsidRDefault="00DA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A2" w:rsidRDefault="00DA11A2">
      <w:r>
        <w:separator/>
      </w:r>
    </w:p>
  </w:footnote>
  <w:footnote w:type="continuationSeparator" w:id="0">
    <w:p w:rsidR="00DA11A2" w:rsidRDefault="00DA1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3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4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5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6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A4847"/>
    <w:rsid w:val="000B21E6"/>
    <w:rsid w:val="000C3425"/>
    <w:rsid w:val="000C4CF5"/>
    <w:rsid w:val="000D063B"/>
    <w:rsid w:val="000D0D33"/>
    <w:rsid w:val="000D2C53"/>
    <w:rsid w:val="000D4AA5"/>
    <w:rsid w:val="000E41B9"/>
    <w:rsid w:val="001003CB"/>
    <w:rsid w:val="00103505"/>
    <w:rsid w:val="00106A71"/>
    <w:rsid w:val="00117F01"/>
    <w:rsid w:val="00127B26"/>
    <w:rsid w:val="0013041B"/>
    <w:rsid w:val="001314FC"/>
    <w:rsid w:val="00132867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21E72"/>
    <w:rsid w:val="00231770"/>
    <w:rsid w:val="0024137E"/>
    <w:rsid w:val="00247292"/>
    <w:rsid w:val="00251AC2"/>
    <w:rsid w:val="002546FC"/>
    <w:rsid w:val="002576DD"/>
    <w:rsid w:val="00264F64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6EFA"/>
    <w:rsid w:val="002F42F4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17157"/>
    <w:rsid w:val="00817667"/>
    <w:rsid w:val="0082732C"/>
    <w:rsid w:val="008275AD"/>
    <w:rsid w:val="00834062"/>
    <w:rsid w:val="00840135"/>
    <w:rsid w:val="008410C3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764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3160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D2E06"/>
    <w:rsid w:val="00AD717A"/>
    <w:rsid w:val="00AE31F1"/>
    <w:rsid w:val="00AE5165"/>
    <w:rsid w:val="00AF2969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0F8B"/>
    <w:rsid w:val="00B6542A"/>
    <w:rsid w:val="00BB0F5F"/>
    <w:rsid w:val="00BC6EC8"/>
    <w:rsid w:val="00BC70D5"/>
    <w:rsid w:val="00BC7A56"/>
    <w:rsid w:val="00BE3B1F"/>
    <w:rsid w:val="00C11C9A"/>
    <w:rsid w:val="00C11E38"/>
    <w:rsid w:val="00C20D49"/>
    <w:rsid w:val="00C246AC"/>
    <w:rsid w:val="00C33C12"/>
    <w:rsid w:val="00C55762"/>
    <w:rsid w:val="00C563C3"/>
    <w:rsid w:val="00C67B3E"/>
    <w:rsid w:val="00C77413"/>
    <w:rsid w:val="00C86068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1A2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4F6A"/>
    <w:rsid w:val="00EF7791"/>
    <w:rsid w:val="00F058E6"/>
    <w:rsid w:val="00F1593F"/>
    <w:rsid w:val="00F250B3"/>
    <w:rsid w:val="00F3348F"/>
    <w:rsid w:val="00F47B2B"/>
    <w:rsid w:val="00F5318C"/>
    <w:rsid w:val="00F632BE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6ECA-35A4-4AB0-AD1E-ECD735D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2018-07-11T10:24:00Z</cp:lastPrinted>
  <dcterms:created xsi:type="dcterms:W3CDTF">2018-07-31T08:50:00Z</dcterms:created>
  <dcterms:modified xsi:type="dcterms:W3CDTF">2018-07-31T08:50:00Z</dcterms:modified>
</cp:coreProperties>
</file>