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EB790D">
        <w:rPr>
          <w:b/>
          <w:bCs/>
          <w:sz w:val="24"/>
          <w:u w:val="single"/>
        </w:rPr>
        <w:t>52</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5E20E3">
        <w:rPr>
          <w:b/>
          <w:bCs/>
          <w:sz w:val="24"/>
          <w:u w:val="single"/>
        </w:rPr>
        <w:t xml:space="preserve">09 FEBRUARY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01</w:t>
      </w:r>
      <w:r w:rsidRPr="008C527F">
        <w:rPr>
          <w:rFonts w:ascii="Arial" w:hAnsi="Arial" w:cs="Arial"/>
          <w:b/>
          <w:bCs/>
          <w:sz w:val="24"/>
          <w:u w:val="single"/>
        </w:rPr>
        <w:t>)</w:t>
      </w:r>
    </w:p>
    <w:p w:rsidR="00EB790D" w:rsidRPr="00EB790D" w:rsidRDefault="00EB790D" w:rsidP="00EB790D">
      <w:pPr>
        <w:spacing w:before="100" w:beforeAutospacing="1" w:after="100" w:afterAutospacing="1" w:line="240" w:lineRule="auto"/>
        <w:ind w:left="709" w:hanging="709"/>
        <w:jc w:val="both"/>
        <w:outlineLvl w:val="0"/>
        <w:rPr>
          <w:rFonts w:ascii="Arial" w:hAnsi="Arial" w:cs="Arial"/>
          <w:b/>
          <w:bCs/>
          <w:sz w:val="24"/>
          <w:szCs w:val="24"/>
          <w:u w:val="single"/>
        </w:rPr>
      </w:pPr>
      <w:r w:rsidRPr="00EB790D">
        <w:rPr>
          <w:rFonts w:ascii="Arial" w:hAnsi="Arial" w:cs="Arial"/>
          <w:b/>
          <w:bCs/>
          <w:sz w:val="24"/>
          <w:szCs w:val="24"/>
          <w:u w:val="single"/>
        </w:rPr>
        <w:t>Ms H Ismail (DA) to ask the Minister of Health</w:t>
      </w:r>
      <w:r w:rsidR="00B57C38" w:rsidRPr="00EB790D">
        <w:rPr>
          <w:rFonts w:ascii="Arial" w:hAnsi="Arial" w:cs="Arial"/>
          <w:b/>
          <w:bCs/>
          <w:sz w:val="24"/>
          <w:szCs w:val="24"/>
          <w:u w:val="single"/>
        </w:rPr>
        <w:fldChar w:fldCharType="begin"/>
      </w:r>
      <w:r w:rsidRPr="00EB790D">
        <w:rPr>
          <w:rFonts w:ascii="Arial" w:hAnsi="Arial" w:cs="Arial"/>
          <w:sz w:val="24"/>
          <w:szCs w:val="24"/>
          <w:u w:val="single"/>
        </w:rPr>
        <w:instrText xml:space="preserve"> XE "</w:instrText>
      </w:r>
      <w:r w:rsidRPr="00EB790D">
        <w:rPr>
          <w:rFonts w:ascii="Arial" w:hAnsi="Arial" w:cs="Arial"/>
          <w:b/>
          <w:sz w:val="24"/>
          <w:szCs w:val="24"/>
          <w:u w:val="single"/>
        </w:rPr>
        <w:instrText>Minister of Health</w:instrText>
      </w:r>
      <w:r w:rsidRPr="00EB790D">
        <w:rPr>
          <w:rFonts w:ascii="Arial" w:hAnsi="Arial" w:cs="Arial"/>
          <w:sz w:val="24"/>
          <w:szCs w:val="24"/>
          <w:u w:val="single"/>
        </w:rPr>
        <w:instrText xml:space="preserve">" </w:instrText>
      </w:r>
      <w:r w:rsidR="00B57C38" w:rsidRPr="00EB790D">
        <w:rPr>
          <w:rFonts w:ascii="Arial" w:hAnsi="Arial" w:cs="Arial"/>
          <w:b/>
          <w:bCs/>
          <w:sz w:val="24"/>
          <w:szCs w:val="24"/>
          <w:u w:val="single"/>
        </w:rPr>
        <w:fldChar w:fldCharType="end"/>
      </w:r>
      <w:r w:rsidRPr="00EB790D">
        <w:rPr>
          <w:rFonts w:ascii="Arial" w:hAnsi="Arial" w:cs="Arial"/>
          <w:b/>
          <w:bCs/>
          <w:sz w:val="24"/>
          <w:szCs w:val="24"/>
          <w:u w:val="single"/>
        </w:rPr>
        <w:t>:</w:t>
      </w:r>
    </w:p>
    <w:p w:rsidR="00EB790D" w:rsidRPr="00EB790D" w:rsidRDefault="00EB790D" w:rsidP="00EB790D">
      <w:pPr>
        <w:spacing w:before="100" w:beforeAutospacing="1" w:after="100" w:afterAutospacing="1" w:line="240" w:lineRule="auto"/>
        <w:ind w:left="709" w:hanging="720"/>
        <w:jc w:val="both"/>
        <w:rPr>
          <w:rFonts w:ascii="Arial" w:hAnsi="Arial" w:cs="Arial"/>
          <w:sz w:val="24"/>
          <w:szCs w:val="24"/>
        </w:rPr>
      </w:pPr>
      <w:r w:rsidRPr="00EB790D">
        <w:rPr>
          <w:rFonts w:ascii="Arial" w:hAnsi="Arial" w:cs="Arial"/>
          <w:sz w:val="24"/>
          <w:szCs w:val="24"/>
        </w:rPr>
        <w:t>(1)</w:t>
      </w:r>
      <w:r w:rsidRPr="00EB790D">
        <w:rPr>
          <w:rFonts w:ascii="Arial" w:hAnsi="Arial" w:cs="Arial"/>
          <w:sz w:val="24"/>
          <w:szCs w:val="24"/>
        </w:rPr>
        <w:tab/>
        <w:t>What total number of public (a) hospitals and (b) clinics have attained the ideal status;</w:t>
      </w:r>
    </w:p>
    <w:p w:rsidR="00EB790D" w:rsidRPr="00EB790D" w:rsidRDefault="00EB790D" w:rsidP="00EB790D">
      <w:pPr>
        <w:spacing w:before="100" w:beforeAutospacing="1" w:after="100" w:afterAutospacing="1" w:line="240" w:lineRule="auto"/>
        <w:ind w:left="709" w:hanging="720"/>
        <w:jc w:val="both"/>
        <w:rPr>
          <w:rFonts w:ascii="Arial" w:hAnsi="Arial" w:cs="Arial"/>
          <w:sz w:val="24"/>
          <w:szCs w:val="24"/>
        </w:rPr>
      </w:pPr>
      <w:r w:rsidRPr="00EB790D">
        <w:rPr>
          <w:rFonts w:ascii="Arial" w:hAnsi="Arial" w:cs="Arial"/>
          <w:sz w:val="24"/>
          <w:szCs w:val="24"/>
        </w:rPr>
        <w:t>(2)</w:t>
      </w:r>
      <w:r w:rsidRPr="00EB790D">
        <w:rPr>
          <w:rFonts w:ascii="Arial" w:hAnsi="Arial" w:cs="Arial"/>
          <w:sz w:val="24"/>
          <w:szCs w:val="24"/>
        </w:rPr>
        <w:tab/>
        <w:t>whether he will furnish Ms H Ismail with a comprehensive report for each province on the stage that each hospital and/or clinic has reached on the ideal hospital and/or clinic status; if not, why not; if so, what are the relevant details;</w:t>
      </w:r>
    </w:p>
    <w:p w:rsidR="008C527F" w:rsidRPr="005E20E3" w:rsidRDefault="00EB790D" w:rsidP="00EB790D">
      <w:pPr>
        <w:spacing w:before="100" w:beforeAutospacing="1" w:after="100" w:afterAutospacing="1" w:line="240" w:lineRule="auto"/>
        <w:ind w:left="709" w:hanging="720"/>
        <w:jc w:val="both"/>
        <w:rPr>
          <w:rFonts w:ascii="Times New Roman" w:hAnsi="Times New Roman" w:cs="Times New Roman"/>
          <w:sz w:val="24"/>
          <w:szCs w:val="24"/>
          <w:lang w:val="af-ZA"/>
        </w:rPr>
      </w:pPr>
      <w:r w:rsidRPr="00EB790D">
        <w:rPr>
          <w:rFonts w:ascii="Arial" w:hAnsi="Arial" w:cs="Arial"/>
          <w:sz w:val="24"/>
          <w:szCs w:val="24"/>
        </w:rPr>
        <w:t>(3)</w:t>
      </w:r>
      <w:r w:rsidRPr="00EB790D">
        <w:rPr>
          <w:rFonts w:ascii="Arial" w:hAnsi="Arial" w:cs="Arial"/>
          <w:sz w:val="24"/>
          <w:szCs w:val="24"/>
        </w:rPr>
        <w:tab/>
        <w:t>(a) what number of public healthcare facilities are (i) compliant and (ii) not compliant with the requirements for the implementation of the National Health Insurance in each province and (b) by what date will all the public healthcare facilities be compliant with the requirements and pre-requisites of the national health regulations in each province?</w:t>
      </w:r>
      <w:r>
        <w:rPr>
          <w:rFonts w:ascii="Times New Roman" w:hAnsi="Times New Roman" w:cs="Times New Roman"/>
          <w:color w:val="000000" w:themeColor="text1"/>
          <w:sz w:val="24"/>
          <w:szCs w:val="24"/>
          <w:lang w:val="en-GB"/>
        </w:rPr>
        <w:t xml:space="preserve"> </w:t>
      </w:r>
      <w:r w:rsidR="008C527F" w:rsidRPr="0020357C">
        <w:rPr>
          <w:rFonts w:ascii="Arial" w:hAnsi="Arial" w:cs="Arial"/>
          <w:b/>
          <w:bCs/>
          <w:sz w:val="12"/>
          <w:szCs w:val="12"/>
        </w:rPr>
        <w:t>NW</w:t>
      </w:r>
      <w:r>
        <w:rPr>
          <w:rFonts w:ascii="Arial" w:hAnsi="Arial" w:cs="Arial"/>
          <w:b/>
          <w:bCs/>
          <w:sz w:val="12"/>
          <w:szCs w:val="12"/>
        </w:rPr>
        <w:t>52</w:t>
      </w:r>
      <w:r w:rsidR="008C527F" w:rsidRPr="0020357C">
        <w:rPr>
          <w:rFonts w:ascii="Arial" w:hAnsi="Arial" w:cs="Arial"/>
          <w:b/>
          <w:bCs/>
          <w:sz w:val="12"/>
          <w:szCs w:val="12"/>
        </w:rPr>
        <w:t>E</w:t>
      </w:r>
    </w:p>
    <w:p w:rsidR="00E207B7" w:rsidRDefault="00E207B7">
      <w:pPr>
        <w:rPr>
          <w:rFonts w:ascii="Arial" w:hAnsi="Arial" w:cs="Arial"/>
          <w:b/>
          <w:bCs/>
          <w:sz w:val="24"/>
          <w:szCs w:val="24"/>
          <w:u w:val="single"/>
          <w:lang w:val="en-US"/>
        </w:rPr>
      </w:pPr>
    </w:p>
    <w:p w:rsidR="006228AA" w:rsidRPr="006228AA" w:rsidRDefault="006228AA" w:rsidP="005E20E3">
      <w:pPr>
        <w:spacing w:after="360"/>
        <w:rPr>
          <w:rFonts w:ascii="Arial" w:hAnsi="Arial" w:cs="Arial"/>
          <w:b/>
          <w:bCs/>
          <w:sz w:val="24"/>
          <w:szCs w:val="24"/>
          <w:u w:val="single"/>
          <w:lang w:val="en-US"/>
        </w:rPr>
      </w:pPr>
      <w:r w:rsidRPr="006228AA">
        <w:rPr>
          <w:rFonts w:ascii="Arial" w:hAnsi="Arial" w:cs="Arial"/>
          <w:b/>
          <w:bCs/>
          <w:sz w:val="24"/>
          <w:szCs w:val="24"/>
          <w:u w:val="single"/>
          <w:lang w:val="en-US"/>
        </w:rPr>
        <w:t>REPLY:</w:t>
      </w:r>
    </w:p>
    <w:p w:rsidR="005918BC" w:rsidRPr="005918BC" w:rsidRDefault="005918BC" w:rsidP="005918BC">
      <w:pPr>
        <w:pStyle w:val="ListParagraph"/>
        <w:widowControl w:val="0"/>
        <w:numPr>
          <w:ilvl w:val="0"/>
          <w:numId w:val="1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09" w:hanging="709"/>
        <w:jc w:val="both"/>
        <w:rPr>
          <w:rFonts w:ascii="Arial" w:hAnsi="Arial" w:cs="Arial"/>
          <w:color w:val="FF0000"/>
          <w:sz w:val="24"/>
          <w:szCs w:val="24"/>
        </w:rPr>
      </w:pPr>
      <w:r w:rsidRPr="005918BC">
        <w:rPr>
          <w:rFonts w:ascii="Arial" w:hAnsi="Arial" w:cs="Arial"/>
          <w:sz w:val="24"/>
          <w:szCs w:val="24"/>
        </w:rPr>
        <w:t>(a)  Hospital services</w:t>
      </w:r>
    </w:p>
    <w:p w:rsidR="005918BC" w:rsidRDefault="005918BC" w:rsidP="005918BC">
      <w:pPr>
        <w:ind w:left="1134"/>
        <w:jc w:val="both"/>
        <w:rPr>
          <w:rFonts w:ascii="Arial" w:hAnsi="Arial" w:cs="Arial"/>
          <w:sz w:val="24"/>
          <w:szCs w:val="24"/>
        </w:rPr>
      </w:pPr>
      <w:r w:rsidRPr="0002247A">
        <w:rPr>
          <w:rFonts w:ascii="Arial" w:hAnsi="Arial" w:cs="Arial"/>
          <w:sz w:val="24"/>
          <w:szCs w:val="24"/>
        </w:rPr>
        <w:t xml:space="preserve">Total number of Hospitals is </w:t>
      </w:r>
      <w:r>
        <w:rPr>
          <w:rFonts w:ascii="Arial" w:hAnsi="Arial" w:cs="Arial"/>
          <w:sz w:val="24"/>
          <w:szCs w:val="24"/>
        </w:rPr>
        <w:t>394</w:t>
      </w:r>
      <w:r w:rsidRPr="0002247A">
        <w:rPr>
          <w:rFonts w:ascii="Arial" w:hAnsi="Arial" w:cs="Arial"/>
          <w:sz w:val="24"/>
          <w:szCs w:val="24"/>
        </w:rPr>
        <w:t xml:space="preserve">. The </w:t>
      </w:r>
      <w:r>
        <w:rPr>
          <w:rFonts w:ascii="Arial" w:hAnsi="Arial" w:cs="Arial"/>
          <w:sz w:val="24"/>
          <w:szCs w:val="24"/>
        </w:rPr>
        <w:t>hospitals</w:t>
      </w:r>
      <w:r w:rsidRPr="0002247A">
        <w:rPr>
          <w:rFonts w:ascii="Arial" w:hAnsi="Arial" w:cs="Arial"/>
          <w:sz w:val="24"/>
          <w:szCs w:val="24"/>
        </w:rPr>
        <w:t xml:space="preserve"> which conducted status determinations are </w:t>
      </w:r>
      <w:r>
        <w:rPr>
          <w:rFonts w:ascii="Arial" w:hAnsi="Arial" w:cs="Arial"/>
          <w:sz w:val="24"/>
          <w:szCs w:val="24"/>
        </w:rPr>
        <w:t>290</w:t>
      </w:r>
      <w:r w:rsidRPr="0002247A">
        <w:rPr>
          <w:rFonts w:ascii="Arial" w:hAnsi="Arial" w:cs="Arial"/>
          <w:sz w:val="24"/>
          <w:szCs w:val="24"/>
        </w:rPr>
        <w:t xml:space="preserve">.  The total number of Ideal Hospitals </w:t>
      </w:r>
      <w:r>
        <w:rPr>
          <w:rFonts w:ascii="Arial" w:hAnsi="Arial" w:cs="Arial"/>
          <w:sz w:val="24"/>
          <w:szCs w:val="24"/>
        </w:rPr>
        <w:t>at the end</w:t>
      </w:r>
      <w:r w:rsidRPr="0002247A">
        <w:rPr>
          <w:rFonts w:ascii="Arial" w:hAnsi="Arial" w:cs="Arial"/>
          <w:sz w:val="24"/>
          <w:szCs w:val="24"/>
        </w:rPr>
        <w:t xml:space="preserve"> </w:t>
      </w:r>
      <w:r>
        <w:rPr>
          <w:rFonts w:ascii="Arial" w:hAnsi="Arial" w:cs="Arial"/>
          <w:sz w:val="24"/>
          <w:szCs w:val="24"/>
        </w:rPr>
        <w:t xml:space="preserve">of </w:t>
      </w:r>
      <w:r w:rsidRPr="0002247A">
        <w:rPr>
          <w:rFonts w:ascii="Arial" w:hAnsi="Arial" w:cs="Arial"/>
          <w:sz w:val="24"/>
          <w:szCs w:val="24"/>
        </w:rPr>
        <w:t xml:space="preserve">2021/2022 is </w:t>
      </w:r>
      <w:r>
        <w:rPr>
          <w:rFonts w:ascii="Arial" w:hAnsi="Arial" w:cs="Arial"/>
          <w:sz w:val="24"/>
          <w:szCs w:val="24"/>
        </w:rPr>
        <w:t>146 (37%).</w:t>
      </w:r>
      <w:r w:rsidRPr="0002247A">
        <w:rPr>
          <w:rFonts w:ascii="Arial" w:hAnsi="Arial" w:cs="Arial"/>
          <w:sz w:val="24"/>
          <w:szCs w:val="24"/>
        </w:rPr>
        <w:t xml:space="preserve"> The </w:t>
      </w:r>
      <w:r>
        <w:rPr>
          <w:rFonts w:ascii="Arial" w:hAnsi="Arial" w:cs="Arial"/>
          <w:sz w:val="24"/>
          <w:szCs w:val="24"/>
        </w:rPr>
        <w:t>summary of provincial status is</w:t>
      </w:r>
      <w:r w:rsidRPr="0002247A">
        <w:rPr>
          <w:rFonts w:ascii="Arial" w:hAnsi="Arial" w:cs="Arial"/>
          <w:sz w:val="24"/>
          <w:szCs w:val="24"/>
        </w:rPr>
        <w:t xml:space="preserve"> as follow</w:t>
      </w:r>
      <w:r>
        <w:rPr>
          <w:rFonts w:ascii="Arial" w:hAnsi="Arial" w:cs="Arial"/>
          <w:sz w:val="24"/>
          <w:szCs w:val="24"/>
        </w:rPr>
        <w:t>s</w:t>
      </w:r>
      <w:r w:rsidRPr="0002247A">
        <w:rPr>
          <w:rFonts w:ascii="Arial" w:hAnsi="Arial" w:cs="Arial"/>
          <w:sz w:val="24"/>
          <w:szCs w:val="24"/>
        </w:rPr>
        <w:t>:</w:t>
      </w:r>
    </w:p>
    <w:tbl>
      <w:tblPr>
        <w:tblW w:w="10055" w:type="dxa"/>
        <w:tblLayout w:type="fixed"/>
        <w:tblLook w:val="04A0"/>
      </w:tblPr>
      <w:tblGrid>
        <w:gridCol w:w="1646"/>
        <w:gridCol w:w="1321"/>
        <w:gridCol w:w="1346"/>
        <w:gridCol w:w="1489"/>
        <w:gridCol w:w="1418"/>
        <w:gridCol w:w="1417"/>
        <w:gridCol w:w="1418"/>
      </w:tblGrid>
      <w:tr w:rsidR="005918BC" w:rsidRPr="005918BC" w:rsidTr="00B41929">
        <w:trPr>
          <w:trHeight w:val="765"/>
        </w:trPr>
        <w:tc>
          <w:tcPr>
            <w:tcW w:w="1646"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5918BC" w:rsidRPr="005918BC" w:rsidRDefault="005918BC" w:rsidP="00B41929">
            <w:pPr>
              <w:spacing w:after="0" w:line="240" w:lineRule="auto"/>
              <w:jc w:val="center"/>
              <w:rPr>
                <w:rFonts w:ascii="Arial" w:eastAsia="Times New Roman" w:hAnsi="Arial" w:cs="Arial"/>
                <w:b/>
                <w:bCs/>
                <w:color w:val="000000" w:themeColor="text1"/>
                <w:sz w:val="20"/>
                <w:szCs w:val="20"/>
                <w:lang w:eastAsia="en-ZA"/>
              </w:rPr>
            </w:pPr>
            <w:r w:rsidRPr="005918BC">
              <w:rPr>
                <w:rFonts w:ascii="Arial" w:eastAsia="Times New Roman" w:hAnsi="Arial" w:cs="Arial"/>
                <w:b/>
                <w:bCs/>
                <w:color w:val="000000" w:themeColor="text1"/>
                <w:sz w:val="20"/>
                <w:szCs w:val="20"/>
                <w:lang w:eastAsia="en-ZA"/>
              </w:rPr>
              <w:t>Province</w:t>
            </w:r>
          </w:p>
        </w:tc>
        <w:tc>
          <w:tcPr>
            <w:tcW w:w="1321"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5918BC" w:rsidRPr="005918BC" w:rsidRDefault="005918BC" w:rsidP="00B41929">
            <w:pPr>
              <w:spacing w:after="0" w:line="240" w:lineRule="auto"/>
              <w:jc w:val="center"/>
              <w:rPr>
                <w:rFonts w:ascii="Arial" w:eastAsia="Times New Roman" w:hAnsi="Arial" w:cs="Arial"/>
                <w:b/>
                <w:bCs/>
                <w:color w:val="000000" w:themeColor="text1"/>
                <w:sz w:val="20"/>
                <w:szCs w:val="20"/>
                <w:lang w:eastAsia="en-ZA"/>
              </w:rPr>
            </w:pPr>
            <w:r w:rsidRPr="005918BC">
              <w:rPr>
                <w:rFonts w:ascii="Arial" w:eastAsia="Times New Roman" w:hAnsi="Arial" w:cs="Arial"/>
                <w:b/>
                <w:bCs/>
                <w:color w:val="000000" w:themeColor="text1"/>
                <w:sz w:val="20"/>
                <w:szCs w:val="20"/>
                <w:lang w:eastAsia="en-ZA"/>
              </w:rPr>
              <w:t># of Hospitals</w:t>
            </w:r>
          </w:p>
        </w:tc>
        <w:tc>
          <w:tcPr>
            <w:tcW w:w="1346"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5918BC" w:rsidRPr="005918BC" w:rsidRDefault="005918BC" w:rsidP="00B41929">
            <w:pPr>
              <w:spacing w:after="0" w:line="240" w:lineRule="auto"/>
              <w:jc w:val="center"/>
              <w:rPr>
                <w:rFonts w:ascii="Arial" w:eastAsia="Times New Roman" w:hAnsi="Arial" w:cs="Arial"/>
                <w:b/>
                <w:bCs/>
                <w:color w:val="000000" w:themeColor="text1"/>
                <w:sz w:val="20"/>
                <w:szCs w:val="20"/>
                <w:lang w:eastAsia="en-ZA"/>
              </w:rPr>
            </w:pPr>
            <w:r w:rsidRPr="005918BC">
              <w:rPr>
                <w:rFonts w:ascii="Arial" w:eastAsia="Times New Roman" w:hAnsi="Arial" w:cs="Arial"/>
                <w:b/>
                <w:bCs/>
                <w:color w:val="000000" w:themeColor="text1"/>
                <w:sz w:val="20"/>
                <w:szCs w:val="20"/>
                <w:lang w:eastAsia="en-ZA"/>
              </w:rPr>
              <w:t>Tot # of Hospitals with Ideal Status</w:t>
            </w:r>
          </w:p>
        </w:tc>
        <w:tc>
          <w:tcPr>
            <w:tcW w:w="1489" w:type="dxa"/>
            <w:tcBorders>
              <w:top w:val="single" w:sz="8" w:space="0" w:color="000000"/>
              <w:left w:val="single" w:sz="8" w:space="0" w:color="000000"/>
              <w:bottom w:val="single" w:sz="8" w:space="0" w:color="000000"/>
              <w:right w:val="single" w:sz="8" w:space="0" w:color="000000"/>
            </w:tcBorders>
          </w:tcPr>
          <w:p w:rsidR="005918BC" w:rsidRPr="005918BC" w:rsidRDefault="005918BC" w:rsidP="00B41929">
            <w:pPr>
              <w:spacing w:after="0" w:line="240" w:lineRule="auto"/>
              <w:jc w:val="center"/>
              <w:rPr>
                <w:rFonts w:ascii="Arial" w:eastAsia="Times New Roman" w:hAnsi="Arial" w:cs="Arial"/>
                <w:b/>
                <w:bCs/>
                <w:color w:val="000000" w:themeColor="text1"/>
                <w:sz w:val="20"/>
                <w:szCs w:val="20"/>
                <w:lang w:eastAsia="en-ZA"/>
              </w:rPr>
            </w:pPr>
            <w:r w:rsidRPr="005918BC">
              <w:rPr>
                <w:rFonts w:ascii="Arial" w:eastAsia="Times New Roman" w:hAnsi="Arial" w:cs="Arial"/>
                <w:b/>
                <w:bCs/>
                <w:color w:val="000000" w:themeColor="text1"/>
                <w:sz w:val="20"/>
                <w:szCs w:val="20"/>
                <w:lang w:eastAsia="en-ZA"/>
              </w:rPr>
              <w:t>% Hospitals with Ideal status</w:t>
            </w:r>
          </w:p>
        </w:tc>
        <w:tc>
          <w:tcPr>
            <w:tcW w:w="1418"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5918BC" w:rsidRPr="005918BC" w:rsidRDefault="005918BC" w:rsidP="00B41929">
            <w:pPr>
              <w:spacing w:after="0" w:line="240" w:lineRule="auto"/>
              <w:jc w:val="center"/>
              <w:rPr>
                <w:rFonts w:ascii="Arial" w:eastAsia="Times New Roman" w:hAnsi="Arial" w:cs="Arial"/>
                <w:b/>
                <w:bCs/>
                <w:color w:val="000000" w:themeColor="text1"/>
                <w:sz w:val="20"/>
                <w:szCs w:val="20"/>
                <w:lang w:eastAsia="en-ZA"/>
              </w:rPr>
            </w:pPr>
            <w:r w:rsidRPr="005918BC">
              <w:rPr>
                <w:rFonts w:ascii="Arial" w:eastAsia="Times New Roman" w:hAnsi="Arial" w:cs="Arial"/>
                <w:b/>
                <w:bCs/>
                <w:color w:val="000000" w:themeColor="text1"/>
                <w:sz w:val="20"/>
                <w:szCs w:val="20"/>
                <w:lang w:eastAsia="en-ZA"/>
              </w:rPr>
              <w:t># of Hospitals with Silver Status</w:t>
            </w:r>
          </w:p>
        </w:tc>
        <w:tc>
          <w:tcPr>
            <w:tcW w:w="1417"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5918BC" w:rsidRPr="005918BC" w:rsidRDefault="005918BC" w:rsidP="00B41929">
            <w:pPr>
              <w:spacing w:after="0" w:line="240" w:lineRule="auto"/>
              <w:jc w:val="center"/>
              <w:rPr>
                <w:rFonts w:ascii="Arial" w:eastAsia="Times New Roman" w:hAnsi="Arial" w:cs="Arial"/>
                <w:b/>
                <w:bCs/>
                <w:color w:val="000000" w:themeColor="text1"/>
                <w:sz w:val="20"/>
                <w:szCs w:val="20"/>
                <w:lang w:eastAsia="en-ZA"/>
              </w:rPr>
            </w:pPr>
            <w:r w:rsidRPr="005918BC">
              <w:rPr>
                <w:rFonts w:ascii="Arial" w:eastAsia="Times New Roman" w:hAnsi="Arial" w:cs="Arial"/>
                <w:b/>
                <w:bCs/>
                <w:color w:val="000000" w:themeColor="text1"/>
                <w:sz w:val="20"/>
                <w:szCs w:val="20"/>
                <w:lang w:eastAsia="en-ZA"/>
              </w:rPr>
              <w:t># of Hospitals with Gold Status</w:t>
            </w:r>
          </w:p>
        </w:tc>
        <w:tc>
          <w:tcPr>
            <w:tcW w:w="1418"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5918BC" w:rsidRPr="005918BC" w:rsidRDefault="005918BC" w:rsidP="00B41929">
            <w:pPr>
              <w:spacing w:after="0" w:line="240" w:lineRule="auto"/>
              <w:jc w:val="center"/>
              <w:rPr>
                <w:rFonts w:ascii="Arial" w:eastAsia="Times New Roman" w:hAnsi="Arial" w:cs="Arial"/>
                <w:b/>
                <w:bCs/>
                <w:color w:val="000000" w:themeColor="text1"/>
                <w:sz w:val="20"/>
                <w:szCs w:val="20"/>
                <w:lang w:eastAsia="en-ZA"/>
              </w:rPr>
            </w:pPr>
            <w:r w:rsidRPr="005918BC">
              <w:rPr>
                <w:rFonts w:ascii="Arial" w:eastAsia="Times New Roman" w:hAnsi="Arial" w:cs="Arial"/>
                <w:b/>
                <w:bCs/>
                <w:color w:val="000000" w:themeColor="text1"/>
                <w:sz w:val="20"/>
                <w:szCs w:val="20"/>
                <w:lang w:eastAsia="en-ZA"/>
              </w:rPr>
              <w:t># of Hospitals with Platinum Status</w:t>
            </w:r>
          </w:p>
        </w:tc>
      </w:tr>
      <w:tr w:rsidR="005918BC" w:rsidRPr="005918BC" w:rsidTr="00B41929">
        <w:trPr>
          <w:trHeight w:val="300"/>
        </w:trPr>
        <w:tc>
          <w:tcPr>
            <w:tcW w:w="1646" w:type="dxa"/>
            <w:tcBorders>
              <w:top w:val="nil"/>
              <w:left w:val="single" w:sz="4" w:space="0" w:color="000000"/>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Eastern Cape</w:t>
            </w:r>
          </w:p>
        </w:tc>
        <w:tc>
          <w:tcPr>
            <w:tcW w:w="1321" w:type="dxa"/>
            <w:tcBorders>
              <w:top w:val="nil"/>
              <w:left w:val="nil"/>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90</w:t>
            </w:r>
          </w:p>
        </w:tc>
        <w:tc>
          <w:tcPr>
            <w:tcW w:w="1346" w:type="dxa"/>
            <w:tcBorders>
              <w:top w:val="nil"/>
              <w:left w:val="nil"/>
              <w:bottom w:val="single" w:sz="4" w:space="0" w:color="000000"/>
              <w:right w:val="single" w:sz="8"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b/>
                <w:bCs/>
                <w:color w:val="000000"/>
                <w:sz w:val="20"/>
                <w:szCs w:val="20"/>
                <w:lang w:eastAsia="en-ZA"/>
              </w:rPr>
            </w:pPr>
            <w:r w:rsidRPr="005918BC">
              <w:rPr>
                <w:rFonts w:ascii="Arial" w:eastAsia="Times New Roman" w:hAnsi="Arial" w:cs="Arial"/>
                <w:b/>
                <w:bCs/>
                <w:color w:val="000000"/>
                <w:sz w:val="20"/>
                <w:szCs w:val="20"/>
                <w:lang w:eastAsia="en-ZA"/>
              </w:rPr>
              <w:t>20</w:t>
            </w:r>
          </w:p>
        </w:tc>
        <w:tc>
          <w:tcPr>
            <w:tcW w:w="1489" w:type="dxa"/>
            <w:tcBorders>
              <w:top w:val="single" w:sz="8" w:space="0" w:color="000000"/>
              <w:left w:val="single" w:sz="8" w:space="0" w:color="000000"/>
              <w:bottom w:val="single" w:sz="8" w:space="0" w:color="000000"/>
              <w:right w:val="single" w:sz="8" w:space="0" w:color="000000"/>
            </w:tcBorders>
            <w:shd w:val="clear" w:color="C4D79B" w:fill="FFFFFF"/>
            <w:vAlign w:val="center"/>
          </w:tcPr>
          <w:p w:rsidR="005918BC" w:rsidRPr="005918BC" w:rsidRDefault="005918BC" w:rsidP="00B41929">
            <w:pPr>
              <w:spacing w:after="0" w:line="240" w:lineRule="auto"/>
              <w:jc w:val="center"/>
              <w:rPr>
                <w:rFonts w:ascii="Arial" w:eastAsia="Times New Roman" w:hAnsi="Arial" w:cs="Arial"/>
                <w:color w:val="000000" w:themeColor="text1"/>
                <w:sz w:val="20"/>
                <w:szCs w:val="20"/>
                <w:lang w:eastAsia="en-ZA"/>
              </w:rPr>
            </w:pPr>
            <w:r w:rsidRPr="005918BC">
              <w:rPr>
                <w:rFonts w:ascii="Arial" w:hAnsi="Arial" w:cs="Arial"/>
                <w:color w:val="000000" w:themeColor="text1"/>
                <w:sz w:val="20"/>
                <w:szCs w:val="20"/>
              </w:rPr>
              <w:t>22%</w:t>
            </w:r>
          </w:p>
        </w:tc>
        <w:tc>
          <w:tcPr>
            <w:tcW w:w="1418" w:type="dxa"/>
            <w:tcBorders>
              <w:top w:val="single" w:sz="8" w:space="0" w:color="000000"/>
              <w:left w:val="single" w:sz="8" w:space="0" w:color="000000"/>
              <w:bottom w:val="single" w:sz="8" w:space="0" w:color="000000"/>
              <w:right w:val="single" w:sz="8"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19</w:t>
            </w:r>
          </w:p>
        </w:tc>
        <w:tc>
          <w:tcPr>
            <w:tcW w:w="1417" w:type="dxa"/>
            <w:tcBorders>
              <w:top w:val="nil"/>
              <w:left w:val="single" w:sz="8" w:space="0" w:color="000000"/>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0</w:t>
            </w:r>
          </w:p>
        </w:tc>
        <w:tc>
          <w:tcPr>
            <w:tcW w:w="1418" w:type="dxa"/>
            <w:tcBorders>
              <w:top w:val="nil"/>
              <w:left w:val="nil"/>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1</w:t>
            </w:r>
          </w:p>
        </w:tc>
      </w:tr>
      <w:tr w:rsidR="005918BC" w:rsidRPr="005918BC" w:rsidTr="00B41929">
        <w:trPr>
          <w:trHeight w:val="300"/>
        </w:trPr>
        <w:tc>
          <w:tcPr>
            <w:tcW w:w="1646" w:type="dxa"/>
            <w:tcBorders>
              <w:top w:val="nil"/>
              <w:left w:val="single" w:sz="4" w:space="0" w:color="000000"/>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Free State</w:t>
            </w:r>
          </w:p>
        </w:tc>
        <w:tc>
          <w:tcPr>
            <w:tcW w:w="1321" w:type="dxa"/>
            <w:tcBorders>
              <w:top w:val="nil"/>
              <w:left w:val="nil"/>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32</w:t>
            </w:r>
          </w:p>
        </w:tc>
        <w:tc>
          <w:tcPr>
            <w:tcW w:w="1346" w:type="dxa"/>
            <w:tcBorders>
              <w:top w:val="nil"/>
              <w:left w:val="nil"/>
              <w:bottom w:val="single" w:sz="4" w:space="0" w:color="000000"/>
              <w:right w:val="single" w:sz="8"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b/>
                <w:bCs/>
                <w:color w:val="000000"/>
                <w:sz w:val="20"/>
                <w:szCs w:val="20"/>
                <w:lang w:eastAsia="en-ZA"/>
              </w:rPr>
            </w:pPr>
            <w:r w:rsidRPr="005918BC">
              <w:rPr>
                <w:rFonts w:ascii="Arial" w:eastAsia="Times New Roman" w:hAnsi="Arial" w:cs="Arial"/>
                <w:b/>
                <w:bCs/>
                <w:color w:val="000000"/>
                <w:sz w:val="20"/>
                <w:szCs w:val="20"/>
                <w:lang w:eastAsia="en-ZA"/>
              </w:rPr>
              <w:t>16</w:t>
            </w:r>
          </w:p>
        </w:tc>
        <w:tc>
          <w:tcPr>
            <w:tcW w:w="1489" w:type="dxa"/>
            <w:tcBorders>
              <w:top w:val="single" w:sz="8" w:space="0" w:color="000000"/>
              <w:left w:val="single" w:sz="8" w:space="0" w:color="000000"/>
              <w:bottom w:val="single" w:sz="8" w:space="0" w:color="000000"/>
              <w:right w:val="single" w:sz="8" w:space="0" w:color="000000"/>
            </w:tcBorders>
            <w:shd w:val="clear" w:color="C4D79B" w:fill="FFFFFF"/>
            <w:vAlign w:val="center"/>
          </w:tcPr>
          <w:p w:rsidR="005918BC" w:rsidRPr="005918BC" w:rsidRDefault="005918BC" w:rsidP="00B41929">
            <w:pPr>
              <w:spacing w:after="0" w:line="240" w:lineRule="auto"/>
              <w:jc w:val="center"/>
              <w:rPr>
                <w:rFonts w:ascii="Arial" w:eastAsia="Times New Roman" w:hAnsi="Arial" w:cs="Arial"/>
                <w:color w:val="000000" w:themeColor="text1"/>
                <w:sz w:val="20"/>
                <w:szCs w:val="20"/>
                <w:lang w:eastAsia="en-ZA"/>
              </w:rPr>
            </w:pPr>
            <w:r w:rsidRPr="005918BC">
              <w:rPr>
                <w:rFonts w:ascii="Arial" w:hAnsi="Arial" w:cs="Arial"/>
                <w:color w:val="000000" w:themeColor="text1"/>
                <w:sz w:val="20"/>
                <w:szCs w:val="20"/>
              </w:rPr>
              <w:t>50%</w:t>
            </w:r>
          </w:p>
        </w:tc>
        <w:tc>
          <w:tcPr>
            <w:tcW w:w="1418" w:type="dxa"/>
            <w:tcBorders>
              <w:top w:val="single" w:sz="8" w:space="0" w:color="000000"/>
              <w:left w:val="single" w:sz="8" w:space="0" w:color="000000"/>
              <w:bottom w:val="single" w:sz="8" w:space="0" w:color="000000"/>
              <w:right w:val="single" w:sz="8"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16</w:t>
            </w:r>
          </w:p>
        </w:tc>
        <w:tc>
          <w:tcPr>
            <w:tcW w:w="1417" w:type="dxa"/>
            <w:tcBorders>
              <w:top w:val="nil"/>
              <w:left w:val="single" w:sz="8" w:space="0" w:color="000000"/>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0</w:t>
            </w:r>
          </w:p>
        </w:tc>
        <w:tc>
          <w:tcPr>
            <w:tcW w:w="1418" w:type="dxa"/>
            <w:tcBorders>
              <w:top w:val="nil"/>
              <w:left w:val="nil"/>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0</w:t>
            </w:r>
          </w:p>
        </w:tc>
      </w:tr>
      <w:tr w:rsidR="005918BC" w:rsidRPr="005918BC" w:rsidTr="00B41929">
        <w:trPr>
          <w:trHeight w:val="300"/>
        </w:trPr>
        <w:tc>
          <w:tcPr>
            <w:tcW w:w="1646" w:type="dxa"/>
            <w:tcBorders>
              <w:top w:val="nil"/>
              <w:left w:val="single" w:sz="4" w:space="0" w:color="000000"/>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Gauteng</w:t>
            </w:r>
          </w:p>
        </w:tc>
        <w:tc>
          <w:tcPr>
            <w:tcW w:w="1321" w:type="dxa"/>
            <w:tcBorders>
              <w:top w:val="nil"/>
              <w:left w:val="nil"/>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37</w:t>
            </w:r>
          </w:p>
        </w:tc>
        <w:tc>
          <w:tcPr>
            <w:tcW w:w="1346" w:type="dxa"/>
            <w:tcBorders>
              <w:top w:val="nil"/>
              <w:left w:val="nil"/>
              <w:bottom w:val="single" w:sz="4" w:space="0" w:color="000000"/>
              <w:right w:val="single" w:sz="8"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b/>
                <w:bCs/>
                <w:color w:val="000000"/>
                <w:sz w:val="20"/>
                <w:szCs w:val="20"/>
                <w:lang w:eastAsia="en-ZA"/>
              </w:rPr>
            </w:pPr>
            <w:r w:rsidRPr="005918BC">
              <w:rPr>
                <w:rFonts w:ascii="Arial" w:eastAsia="Times New Roman" w:hAnsi="Arial" w:cs="Arial"/>
                <w:b/>
                <w:bCs/>
                <w:color w:val="000000"/>
                <w:sz w:val="20"/>
                <w:szCs w:val="20"/>
                <w:lang w:eastAsia="en-ZA"/>
              </w:rPr>
              <w:t>30</w:t>
            </w:r>
          </w:p>
        </w:tc>
        <w:tc>
          <w:tcPr>
            <w:tcW w:w="1489" w:type="dxa"/>
            <w:tcBorders>
              <w:top w:val="single" w:sz="8" w:space="0" w:color="000000"/>
              <w:left w:val="single" w:sz="8" w:space="0" w:color="000000"/>
              <w:bottom w:val="single" w:sz="8" w:space="0" w:color="000000"/>
              <w:right w:val="single" w:sz="8" w:space="0" w:color="000000"/>
            </w:tcBorders>
            <w:shd w:val="clear" w:color="C4D79B" w:fill="FFFFFF"/>
            <w:vAlign w:val="center"/>
          </w:tcPr>
          <w:p w:rsidR="005918BC" w:rsidRPr="005918BC" w:rsidRDefault="005918BC" w:rsidP="00B41929">
            <w:pPr>
              <w:spacing w:after="0" w:line="240" w:lineRule="auto"/>
              <w:jc w:val="center"/>
              <w:rPr>
                <w:rFonts w:ascii="Arial" w:eastAsia="Times New Roman" w:hAnsi="Arial" w:cs="Arial"/>
                <w:color w:val="000000" w:themeColor="text1"/>
                <w:sz w:val="20"/>
                <w:szCs w:val="20"/>
                <w:lang w:eastAsia="en-ZA"/>
              </w:rPr>
            </w:pPr>
            <w:r w:rsidRPr="005918BC">
              <w:rPr>
                <w:rFonts w:ascii="Arial" w:hAnsi="Arial" w:cs="Arial"/>
                <w:color w:val="000000" w:themeColor="text1"/>
                <w:sz w:val="20"/>
                <w:szCs w:val="20"/>
              </w:rPr>
              <w:t>81%</w:t>
            </w:r>
          </w:p>
        </w:tc>
        <w:tc>
          <w:tcPr>
            <w:tcW w:w="1418" w:type="dxa"/>
            <w:tcBorders>
              <w:top w:val="single" w:sz="8" w:space="0" w:color="000000"/>
              <w:left w:val="single" w:sz="8" w:space="0" w:color="000000"/>
              <w:bottom w:val="single" w:sz="8" w:space="0" w:color="000000"/>
              <w:right w:val="single" w:sz="8"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23</w:t>
            </w:r>
          </w:p>
        </w:tc>
        <w:tc>
          <w:tcPr>
            <w:tcW w:w="1417" w:type="dxa"/>
            <w:tcBorders>
              <w:top w:val="nil"/>
              <w:left w:val="single" w:sz="8" w:space="0" w:color="000000"/>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6</w:t>
            </w:r>
          </w:p>
        </w:tc>
        <w:tc>
          <w:tcPr>
            <w:tcW w:w="1418" w:type="dxa"/>
            <w:tcBorders>
              <w:top w:val="nil"/>
              <w:left w:val="nil"/>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1</w:t>
            </w:r>
          </w:p>
        </w:tc>
      </w:tr>
      <w:tr w:rsidR="005918BC" w:rsidRPr="005918BC" w:rsidTr="00B41929">
        <w:trPr>
          <w:trHeight w:val="300"/>
        </w:trPr>
        <w:tc>
          <w:tcPr>
            <w:tcW w:w="1646" w:type="dxa"/>
            <w:tcBorders>
              <w:top w:val="nil"/>
              <w:left w:val="single" w:sz="4" w:space="0" w:color="000000"/>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KwaZulu-Natal</w:t>
            </w:r>
          </w:p>
        </w:tc>
        <w:tc>
          <w:tcPr>
            <w:tcW w:w="1321" w:type="dxa"/>
            <w:tcBorders>
              <w:top w:val="nil"/>
              <w:left w:val="nil"/>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73</w:t>
            </w:r>
          </w:p>
        </w:tc>
        <w:tc>
          <w:tcPr>
            <w:tcW w:w="1346" w:type="dxa"/>
            <w:tcBorders>
              <w:top w:val="nil"/>
              <w:left w:val="nil"/>
              <w:bottom w:val="single" w:sz="4" w:space="0" w:color="000000"/>
              <w:right w:val="single" w:sz="8"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b/>
                <w:bCs/>
                <w:color w:val="000000"/>
                <w:sz w:val="20"/>
                <w:szCs w:val="20"/>
                <w:lang w:eastAsia="en-ZA"/>
              </w:rPr>
            </w:pPr>
            <w:r w:rsidRPr="005918BC">
              <w:rPr>
                <w:rFonts w:ascii="Arial" w:eastAsia="Times New Roman" w:hAnsi="Arial" w:cs="Arial"/>
                <w:b/>
                <w:bCs/>
                <w:color w:val="000000"/>
                <w:sz w:val="20"/>
                <w:szCs w:val="20"/>
                <w:lang w:eastAsia="en-ZA"/>
              </w:rPr>
              <w:t>22</w:t>
            </w:r>
          </w:p>
        </w:tc>
        <w:tc>
          <w:tcPr>
            <w:tcW w:w="1489" w:type="dxa"/>
            <w:tcBorders>
              <w:top w:val="single" w:sz="8" w:space="0" w:color="000000"/>
              <w:left w:val="single" w:sz="8" w:space="0" w:color="000000"/>
              <w:bottom w:val="single" w:sz="8" w:space="0" w:color="000000"/>
              <w:right w:val="single" w:sz="8" w:space="0" w:color="000000"/>
            </w:tcBorders>
            <w:shd w:val="clear" w:color="C4D79B" w:fill="FFFFFF"/>
            <w:vAlign w:val="center"/>
          </w:tcPr>
          <w:p w:rsidR="005918BC" w:rsidRPr="005918BC" w:rsidRDefault="005918BC" w:rsidP="00B41929">
            <w:pPr>
              <w:spacing w:after="0" w:line="240" w:lineRule="auto"/>
              <w:jc w:val="center"/>
              <w:rPr>
                <w:rFonts w:ascii="Arial" w:eastAsia="Times New Roman" w:hAnsi="Arial" w:cs="Arial"/>
                <w:color w:val="000000" w:themeColor="text1"/>
                <w:sz w:val="20"/>
                <w:szCs w:val="20"/>
                <w:lang w:eastAsia="en-ZA"/>
              </w:rPr>
            </w:pPr>
            <w:r w:rsidRPr="005918BC">
              <w:rPr>
                <w:rFonts w:ascii="Arial" w:hAnsi="Arial" w:cs="Arial"/>
                <w:color w:val="000000" w:themeColor="text1"/>
                <w:sz w:val="20"/>
                <w:szCs w:val="20"/>
              </w:rPr>
              <w:t>30%</w:t>
            </w:r>
          </w:p>
        </w:tc>
        <w:tc>
          <w:tcPr>
            <w:tcW w:w="1418" w:type="dxa"/>
            <w:tcBorders>
              <w:top w:val="single" w:sz="8" w:space="0" w:color="000000"/>
              <w:left w:val="single" w:sz="8" w:space="0" w:color="000000"/>
              <w:bottom w:val="single" w:sz="8" w:space="0" w:color="000000"/>
              <w:right w:val="single" w:sz="8"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20</w:t>
            </w:r>
          </w:p>
        </w:tc>
        <w:tc>
          <w:tcPr>
            <w:tcW w:w="1417" w:type="dxa"/>
            <w:tcBorders>
              <w:top w:val="nil"/>
              <w:left w:val="single" w:sz="8" w:space="0" w:color="000000"/>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0</w:t>
            </w:r>
          </w:p>
        </w:tc>
        <w:tc>
          <w:tcPr>
            <w:tcW w:w="1418" w:type="dxa"/>
            <w:tcBorders>
              <w:top w:val="nil"/>
              <w:left w:val="nil"/>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2</w:t>
            </w:r>
          </w:p>
        </w:tc>
      </w:tr>
      <w:tr w:rsidR="005918BC" w:rsidRPr="005918BC" w:rsidTr="00B41929">
        <w:trPr>
          <w:trHeight w:val="300"/>
        </w:trPr>
        <w:tc>
          <w:tcPr>
            <w:tcW w:w="1646" w:type="dxa"/>
            <w:tcBorders>
              <w:top w:val="nil"/>
              <w:left w:val="single" w:sz="4" w:space="0" w:color="000000"/>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Limpopo</w:t>
            </w:r>
          </w:p>
        </w:tc>
        <w:tc>
          <w:tcPr>
            <w:tcW w:w="1321" w:type="dxa"/>
            <w:tcBorders>
              <w:top w:val="nil"/>
              <w:left w:val="nil"/>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41</w:t>
            </w:r>
          </w:p>
        </w:tc>
        <w:tc>
          <w:tcPr>
            <w:tcW w:w="1346" w:type="dxa"/>
            <w:tcBorders>
              <w:top w:val="nil"/>
              <w:left w:val="nil"/>
              <w:bottom w:val="single" w:sz="4" w:space="0" w:color="000000"/>
              <w:right w:val="single" w:sz="8"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b/>
                <w:bCs/>
                <w:color w:val="000000"/>
                <w:sz w:val="20"/>
                <w:szCs w:val="20"/>
                <w:lang w:eastAsia="en-ZA"/>
              </w:rPr>
            </w:pPr>
            <w:r w:rsidRPr="005918BC">
              <w:rPr>
                <w:rFonts w:ascii="Arial" w:eastAsia="Times New Roman" w:hAnsi="Arial" w:cs="Arial"/>
                <w:b/>
                <w:bCs/>
                <w:color w:val="000000"/>
                <w:sz w:val="20"/>
                <w:szCs w:val="20"/>
                <w:lang w:eastAsia="en-ZA"/>
              </w:rPr>
              <w:t>17</w:t>
            </w:r>
          </w:p>
        </w:tc>
        <w:tc>
          <w:tcPr>
            <w:tcW w:w="1489" w:type="dxa"/>
            <w:tcBorders>
              <w:top w:val="single" w:sz="8" w:space="0" w:color="000000"/>
              <w:left w:val="single" w:sz="8" w:space="0" w:color="000000"/>
              <w:bottom w:val="single" w:sz="8" w:space="0" w:color="000000"/>
              <w:right w:val="single" w:sz="8" w:space="0" w:color="000000"/>
            </w:tcBorders>
            <w:shd w:val="clear" w:color="C4D79B" w:fill="FFFFFF"/>
            <w:vAlign w:val="center"/>
          </w:tcPr>
          <w:p w:rsidR="005918BC" w:rsidRPr="005918BC" w:rsidRDefault="005918BC" w:rsidP="00B41929">
            <w:pPr>
              <w:spacing w:after="0" w:line="240" w:lineRule="auto"/>
              <w:jc w:val="center"/>
              <w:rPr>
                <w:rFonts w:ascii="Arial" w:eastAsia="Times New Roman" w:hAnsi="Arial" w:cs="Arial"/>
                <w:color w:val="000000" w:themeColor="text1"/>
                <w:sz w:val="20"/>
                <w:szCs w:val="20"/>
                <w:lang w:eastAsia="en-ZA"/>
              </w:rPr>
            </w:pPr>
            <w:r w:rsidRPr="005918BC">
              <w:rPr>
                <w:rFonts w:ascii="Arial" w:hAnsi="Arial" w:cs="Arial"/>
                <w:color w:val="000000" w:themeColor="text1"/>
                <w:sz w:val="20"/>
                <w:szCs w:val="20"/>
              </w:rPr>
              <w:t>41%</w:t>
            </w:r>
          </w:p>
        </w:tc>
        <w:tc>
          <w:tcPr>
            <w:tcW w:w="1418" w:type="dxa"/>
            <w:tcBorders>
              <w:top w:val="single" w:sz="8" w:space="0" w:color="000000"/>
              <w:left w:val="single" w:sz="8" w:space="0" w:color="000000"/>
              <w:bottom w:val="single" w:sz="8" w:space="0" w:color="000000"/>
              <w:right w:val="single" w:sz="8"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16</w:t>
            </w:r>
          </w:p>
        </w:tc>
        <w:tc>
          <w:tcPr>
            <w:tcW w:w="1417" w:type="dxa"/>
            <w:tcBorders>
              <w:top w:val="nil"/>
              <w:left w:val="single" w:sz="8" w:space="0" w:color="000000"/>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0</w:t>
            </w:r>
          </w:p>
        </w:tc>
        <w:tc>
          <w:tcPr>
            <w:tcW w:w="1418" w:type="dxa"/>
            <w:tcBorders>
              <w:top w:val="nil"/>
              <w:left w:val="nil"/>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1</w:t>
            </w:r>
          </w:p>
        </w:tc>
      </w:tr>
      <w:tr w:rsidR="005918BC" w:rsidRPr="005918BC" w:rsidTr="00B41929">
        <w:trPr>
          <w:trHeight w:val="300"/>
        </w:trPr>
        <w:tc>
          <w:tcPr>
            <w:tcW w:w="1646" w:type="dxa"/>
            <w:tcBorders>
              <w:top w:val="nil"/>
              <w:left w:val="single" w:sz="4" w:space="0" w:color="000000"/>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Mpumalanga</w:t>
            </w:r>
          </w:p>
        </w:tc>
        <w:tc>
          <w:tcPr>
            <w:tcW w:w="1321" w:type="dxa"/>
            <w:tcBorders>
              <w:top w:val="nil"/>
              <w:left w:val="nil"/>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33</w:t>
            </w:r>
          </w:p>
        </w:tc>
        <w:tc>
          <w:tcPr>
            <w:tcW w:w="1346" w:type="dxa"/>
            <w:tcBorders>
              <w:top w:val="nil"/>
              <w:left w:val="nil"/>
              <w:bottom w:val="single" w:sz="4" w:space="0" w:color="000000"/>
              <w:right w:val="single" w:sz="8"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b/>
                <w:bCs/>
                <w:color w:val="000000"/>
                <w:sz w:val="20"/>
                <w:szCs w:val="20"/>
                <w:lang w:eastAsia="en-ZA"/>
              </w:rPr>
            </w:pPr>
            <w:r w:rsidRPr="005918BC">
              <w:rPr>
                <w:rFonts w:ascii="Arial" w:eastAsia="Times New Roman" w:hAnsi="Arial" w:cs="Arial"/>
                <w:b/>
                <w:bCs/>
                <w:color w:val="000000"/>
                <w:sz w:val="20"/>
                <w:szCs w:val="20"/>
                <w:lang w:eastAsia="en-ZA"/>
              </w:rPr>
              <w:t>11</w:t>
            </w:r>
          </w:p>
        </w:tc>
        <w:tc>
          <w:tcPr>
            <w:tcW w:w="1489" w:type="dxa"/>
            <w:tcBorders>
              <w:top w:val="single" w:sz="8" w:space="0" w:color="000000"/>
              <w:left w:val="single" w:sz="8" w:space="0" w:color="000000"/>
              <w:bottom w:val="single" w:sz="8" w:space="0" w:color="000000"/>
              <w:right w:val="single" w:sz="8" w:space="0" w:color="000000"/>
            </w:tcBorders>
            <w:shd w:val="clear" w:color="C4D79B" w:fill="FFFFFF"/>
            <w:vAlign w:val="center"/>
          </w:tcPr>
          <w:p w:rsidR="005918BC" w:rsidRPr="005918BC" w:rsidRDefault="005918BC" w:rsidP="00B41929">
            <w:pPr>
              <w:spacing w:after="0" w:line="240" w:lineRule="auto"/>
              <w:jc w:val="center"/>
              <w:rPr>
                <w:rFonts w:ascii="Arial" w:eastAsia="Times New Roman" w:hAnsi="Arial" w:cs="Arial"/>
                <w:color w:val="000000" w:themeColor="text1"/>
                <w:sz w:val="20"/>
                <w:szCs w:val="20"/>
                <w:lang w:eastAsia="en-ZA"/>
              </w:rPr>
            </w:pPr>
            <w:r w:rsidRPr="005918BC">
              <w:rPr>
                <w:rFonts w:ascii="Arial" w:hAnsi="Arial" w:cs="Arial"/>
                <w:color w:val="000000" w:themeColor="text1"/>
                <w:sz w:val="20"/>
                <w:szCs w:val="20"/>
              </w:rPr>
              <w:t>33%</w:t>
            </w:r>
          </w:p>
        </w:tc>
        <w:tc>
          <w:tcPr>
            <w:tcW w:w="1418" w:type="dxa"/>
            <w:tcBorders>
              <w:top w:val="single" w:sz="8" w:space="0" w:color="000000"/>
              <w:left w:val="single" w:sz="8" w:space="0" w:color="000000"/>
              <w:bottom w:val="single" w:sz="8" w:space="0" w:color="000000"/>
              <w:right w:val="single" w:sz="8"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11</w:t>
            </w:r>
          </w:p>
        </w:tc>
        <w:tc>
          <w:tcPr>
            <w:tcW w:w="1417" w:type="dxa"/>
            <w:tcBorders>
              <w:top w:val="nil"/>
              <w:left w:val="single" w:sz="8" w:space="0" w:color="000000"/>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0</w:t>
            </w:r>
          </w:p>
        </w:tc>
        <w:tc>
          <w:tcPr>
            <w:tcW w:w="1418" w:type="dxa"/>
            <w:tcBorders>
              <w:top w:val="nil"/>
              <w:left w:val="nil"/>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0</w:t>
            </w:r>
          </w:p>
        </w:tc>
      </w:tr>
      <w:tr w:rsidR="005918BC" w:rsidRPr="005918BC" w:rsidTr="00B41929">
        <w:trPr>
          <w:trHeight w:val="300"/>
        </w:trPr>
        <w:tc>
          <w:tcPr>
            <w:tcW w:w="1646" w:type="dxa"/>
            <w:tcBorders>
              <w:top w:val="nil"/>
              <w:left w:val="single" w:sz="4" w:space="0" w:color="000000"/>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North West</w:t>
            </w:r>
          </w:p>
        </w:tc>
        <w:tc>
          <w:tcPr>
            <w:tcW w:w="1321" w:type="dxa"/>
            <w:tcBorders>
              <w:top w:val="nil"/>
              <w:left w:val="nil"/>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20</w:t>
            </w:r>
          </w:p>
        </w:tc>
        <w:tc>
          <w:tcPr>
            <w:tcW w:w="1346" w:type="dxa"/>
            <w:tcBorders>
              <w:top w:val="nil"/>
              <w:left w:val="nil"/>
              <w:bottom w:val="single" w:sz="4" w:space="0" w:color="000000"/>
              <w:right w:val="single" w:sz="8"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b/>
                <w:bCs/>
                <w:color w:val="000000"/>
                <w:sz w:val="20"/>
                <w:szCs w:val="20"/>
                <w:lang w:eastAsia="en-ZA"/>
              </w:rPr>
            </w:pPr>
            <w:r w:rsidRPr="005918BC">
              <w:rPr>
                <w:rFonts w:ascii="Arial" w:eastAsia="Times New Roman" w:hAnsi="Arial" w:cs="Arial"/>
                <w:b/>
                <w:bCs/>
                <w:color w:val="000000"/>
                <w:sz w:val="20"/>
                <w:szCs w:val="20"/>
                <w:lang w:eastAsia="en-ZA"/>
              </w:rPr>
              <w:t>10</w:t>
            </w:r>
          </w:p>
        </w:tc>
        <w:tc>
          <w:tcPr>
            <w:tcW w:w="1489" w:type="dxa"/>
            <w:tcBorders>
              <w:top w:val="single" w:sz="8" w:space="0" w:color="000000"/>
              <w:left w:val="single" w:sz="8" w:space="0" w:color="000000"/>
              <w:bottom w:val="single" w:sz="8" w:space="0" w:color="000000"/>
              <w:right w:val="single" w:sz="8" w:space="0" w:color="000000"/>
            </w:tcBorders>
            <w:shd w:val="clear" w:color="C4D79B" w:fill="FFFFFF"/>
            <w:vAlign w:val="center"/>
          </w:tcPr>
          <w:p w:rsidR="005918BC" w:rsidRPr="005918BC" w:rsidRDefault="005918BC" w:rsidP="00B41929">
            <w:pPr>
              <w:spacing w:after="0" w:line="240" w:lineRule="auto"/>
              <w:jc w:val="center"/>
              <w:rPr>
                <w:rFonts w:ascii="Arial" w:eastAsia="Times New Roman" w:hAnsi="Arial" w:cs="Arial"/>
                <w:color w:val="000000" w:themeColor="text1"/>
                <w:sz w:val="20"/>
                <w:szCs w:val="20"/>
                <w:lang w:eastAsia="en-ZA"/>
              </w:rPr>
            </w:pPr>
            <w:r w:rsidRPr="005918BC">
              <w:rPr>
                <w:rFonts w:ascii="Arial" w:hAnsi="Arial" w:cs="Arial"/>
                <w:color w:val="000000" w:themeColor="text1"/>
                <w:sz w:val="20"/>
                <w:szCs w:val="20"/>
              </w:rPr>
              <w:t>50%</w:t>
            </w:r>
          </w:p>
        </w:tc>
        <w:tc>
          <w:tcPr>
            <w:tcW w:w="1418" w:type="dxa"/>
            <w:tcBorders>
              <w:top w:val="single" w:sz="8" w:space="0" w:color="000000"/>
              <w:left w:val="single" w:sz="8" w:space="0" w:color="000000"/>
              <w:bottom w:val="single" w:sz="8" w:space="0" w:color="000000"/>
              <w:right w:val="single" w:sz="8"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10</w:t>
            </w:r>
          </w:p>
        </w:tc>
        <w:tc>
          <w:tcPr>
            <w:tcW w:w="1417" w:type="dxa"/>
            <w:tcBorders>
              <w:top w:val="nil"/>
              <w:left w:val="single" w:sz="8" w:space="0" w:color="000000"/>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0</w:t>
            </w:r>
          </w:p>
        </w:tc>
        <w:tc>
          <w:tcPr>
            <w:tcW w:w="1418" w:type="dxa"/>
            <w:tcBorders>
              <w:top w:val="nil"/>
              <w:left w:val="nil"/>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0</w:t>
            </w:r>
          </w:p>
        </w:tc>
      </w:tr>
      <w:tr w:rsidR="005918BC" w:rsidRPr="005918BC" w:rsidTr="00B41929">
        <w:trPr>
          <w:trHeight w:val="300"/>
        </w:trPr>
        <w:tc>
          <w:tcPr>
            <w:tcW w:w="1646" w:type="dxa"/>
            <w:tcBorders>
              <w:top w:val="nil"/>
              <w:left w:val="single" w:sz="4" w:space="0" w:color="000000"/>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Northern Cape</w:t>
            </w:r>
          </w:p>
        </w:tc>
        <w:tc>
          <w:tcPr>
            <w:tcW w:w="1321" w:type="dxa"/>
            <w:tcBorders>
              <w:top w:val="nil"/>
              <w:left w:val="nil"/>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15</w:t>
            </w:r>
          </w:p>
        </w:tc>
        <w:tc>
          <w:tcPr>
            <w:tcW w:w="1346" w:type="dxa"/>
            <w:tcBorders>
              <w:top w:val="nil"/>
              <w:left w:val="nil"/>
              <w:bottom w:val="single" w:sz="4" w:space="0" w:color="000000"/>
              <w:right w:val="single" w:sz="8"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b/>
                <w:bCs/>
                <w:color w:val="000000"/>
                <w:sz w:val="20"/>
                <w:szCs w:val="20"/>
                <w:lang w:eastAsia="en-ZA"/>
              </w:rPr>
            </w:pPr>
            <w:r w:rsidRPr="005918BC">
              <w:rPr>
                <w:rFonts w:ascii="Arial" w:eastAsia="Times New Roman" w:hAnsi="Arial" w:cs="Arial"/>
                <w:b/>
                <w:bCs/>
                <w:color w:val="000000"/>
                <w:sz w:val="20"/>
                <w:szCs w:val="20"/>
                <w:lang w:eastAsia="en-ZA"/>
              </w:rPr>
              <w:t>0</w:t>
            </w:r>
          </w:p>
        </w:tc>
        <w:tc>
          <w:tcPr>
            <w:tcW w:w="1489" w:type="dxa"/>
            <w:tcBorders>
              <w:top w:val="single" w:sz="8" w:space="0" w:color="000000"/>
              <w:left w:val="single" w:sz="8" w:space="0" w:color="000000"/>
              <w:bottom w:val="single" w:sz="4" w:space="0" w:color="000000"/>
              <w:right w:val="single" w:sz="8" w:space="0" w:color="000000"/>
            </w:tcBorders>
            <w:shd w:val="clear" w:color="C4D79B" w:fill="FFFFFF"/>
            <w:vAlign w:val="center"/>
          </w:tcPr>
          <w:p w:rsidR="005918BC" w:rsidRPr="005918BC" w:rsidRDefault="005918BC" w:rsidP="00B41929">
            <w:pPr>
              <w:spacing w:after="0" w:line="240" w:lineRule="auto"/>
              <w:jc w:val="center"/>
              <w:rPr>
                <w:rFonts w:ascii="Arial" w:eastAsia="Times New Roman" w:hAnsi="Arial" w:cs="Arial"/>
                <w:color w:val="000000" w:themeColor="text1"/>
                <w:sz w:val="20"/>
                <w:szCs w:val="20"/>
                <w:lang w:eastAsia="en-ZA"/>
              </w:rPr>
            </w:pPr>
            <w:r w:rsidRPr="005918BC">
              <w:rPr>
                <w:rFonts w:ascii="Arial" w:hAnsi="Arial" w:cs="Arial"/>
                <w:color w:val="000000" w:themeColor="text1"/>
                <w:sz w:val="20"/>
                <w:szCs w:val="20"/>
              </w:rPr>
              <w:t>0%</w:t>
            </w:r>
          </w:p>
        </w:tc>
        <w:tc>
          <w:tcPr>
            <w:tcW w:w="1418" w:type="dxa"/>
            <w:tcBorders>
              <w:top w:val="single" w:sz="8" w:space="0" w:color="000000"/>
              <w:left w:val="single" w:sz="8" w:space="0" w:color="000000"/>
              <w:bottom w:val="single" w:sz="4" w:space="0" w:color="000000"/>
              <w:right w:val="single" w:sz="8"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0</w:t>
            </w:r>
          </w:p>
        </w:tc>
        <w:tc>
          <w:tcPr>
            <w:tcW w:w="1417" w:type="dxa"/>
            <w:tcBorders>
              <w:top w:val="nil"/>
              <w:left w:val="single" w:sz="8" w:space="0" w:color="000000"/>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0</w:t>
            </w:r>
          </w:p>
        </w:tc>
        <w:tc>
          <w:tcPr>
            <w:tcW w:w="1418" w:type="dxa"/>
            <w:tcBorders>
              <w:top w:val="nil"/>
              <w:left w:val="nil"/>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0</w:t>
            </w:r>
          </w:p>
        </w:tc>
      </w:tr>
      <w:tr w:rsidR="005918BC" w:rsidRPr="005918BC" w:rsidTr="00B41929">
        <w:trPr>
          <w:trHeight w:val="300"/>
        </w:trPr>
        <w:tc>
          <w:tcPr>
            <w:tcW w:w="1646" w:type="dxa"/>
            <w:tcBorders>
              <w:top w:val="single" w:sz="4" w:space="0" w:color="000000"/>
              <w:left w:val="single" w:sz="4" w:space="0" w:color="000000"/>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Western Cape</w:t>
            </w:r>
          </w:p>
        </w:tc>
        <w:tc>
          <w:tcPr>
            <w:tcW w:w="1321" w:type="dxa"/>
            <w:tcBorders>
              <w:top w:val="single" w:sz="4" w:space="0" w:color="000000"/>
              <w:left w:val="single" w:sz="4" w:space="0" w:color="000000"/>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52</w:t>
            </w:r>
          </w:p>
        </w:tc>
        <w:tc>
          <w:tcPr>
            <w:tcW w:w="1346" w:type="dxa"/>
            <w:tcBorders>
              <w:top w:val="single" w:sz="4" w:space="0" w:color="000000"/>
              <w:left w:val="single" w:sz="4" w:space="0" w:color="000000"/>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b/>
                <w:bCs/>
                <w:color w:val="000000"/>
                <w:sz w:val="20"/>
                <w:szCs w:val="20"/>
                <w:lang w:eastAsia="en-ZA"/>
              </w:rPr>
            </w:pPr>
            <w:r w:rsidRPr="005918BC">
              <w:rPr>
                <w:rFonts w:ascii="Arial" w:eastAsia="Times New Roman" w:hAnsi="Arial" w:cs="Arial"/>
                <w:b/>
                <w:bCs/>
                <w:color w:val="000000"/>
                <w:sz w:val="20"/>
                <w:szCs w:val="20"/>
                <w:lang w:eastAsia="en-ZA"/>
              </w:rPr>
              <w:t>20</w:t>
            </w:r>
          </w:p>
        </w:tc>
        <w:tc>
          <w:tcPr>
            <w:tcW w:w="1489" w:type="dxa"/>
            <w:tcBorders>
              <w:top w:val="single" w:sz="4" w:space="0" w:color="000000"/>
              <w:left w:val="single" w:sz="4" w:space="0" w:color="000000"/>
              <w:bottom w:val="single" w:sz="4" w:space="0" w:color="000000"/>
              <w:right w:val="single" w:sz="4" w:space="0" w:color="000000"/>
            </w:tcBorders>
            <w:shd w:val="clear" w:color="C4D79B" w:fill="FFFFFF"/>
            <w:vAlign w:val="center"/>
          </w:tcPr>
          <w:p w:rsidR="005918BC" w:rsidRPr="005918BC" w:rsidRDefault="005918BC" w:rsidP="00B41929">
            <w:pPr>
              <w:spacing w:after="0" w:line="240" w:lineRule="auto"/>
              <w:jc w:val="center"/>
              <w:rPr>
                <w:rFonts w:ascii="Arial" w:eastAsia="Times New Roman" w:hAnsi="Arial" w:cs="Arial"/>
                <w:color w:val="000000" w:themeColor="text1"/>
                <w:sz w:val="20"/>
                <w:szCs w:val="20"/>
                <w:lang w:eastAsia="en-ZA"/>
              </w:rPr>
            </w:pPr>
            <w:r w:rsidRPr="005918BC">
              <w:rPr>
                <w:rFonts w:ascii="Arial" w:eastAsia="Times New Roman" w:hAnsi="Arial" w:cs="Arial"/>
                <w:color w:val="000000" w:themeColor="text1"/>
                <w:sz w:val="20"/>
                <w:szCs w:val="20"/>
                <w:lang w:eastAsia="en-ZA"/>
              </w:rPr>
              <w:t>38%</w:t>
            </w:r>
          </w:p>
        </w:tc>
        <w:tc>
          <w:tcPr>
            <w:tcW w:w="1418" w:type="dxa"/>
            <w:tcBorders>
              <w:top w:val="single" w:sz="4" w:space="0" w:color="000000"/>
              <w:left w:val="single" w:sz="4" w:space="0" w:color="000000"/>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themeColor="text1"/>
                <w:sz w:val="20"/>
                <w:szCs w:val="20"/>
                <w:lang w:eastAsia="en-ZA"/>
              </w:rPr>
            </w:pPr>
            <w:r w:rsidRPr="005918BC">
              <w:rPr>
                <w:rFonts w:ascii="Arial" w:eastAsia="Times New Roman" w:hAnsi="Arial" w:cs="Arial"/>
                <w:color w:val="000000" w:themeColor="text1"/>
                <w:sz w:val="20"/>
                <w:szCs w:val="20"/>
                <w:lang w:eastAsia="en-ZA"/>
              </w:rPr>
              <w:t>18</w:t>
            </w:r>
          </w:p>
        </w:tc>
        <w:tc>
          <w:tcPr>
            <w:tcW w:w="1417" w:type="dxa"/>
            <w:tcBorders>
              <w:top w:val="single" w:sz="4" w:space="0" w:color="000000"/>
              <w:left w:val="single" w:sz="4" w:space="0" w:color="000000"/>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0</w:t>
            </w:r>
          </w:p>
        </w:tc>
        <w:tc>
          <w:tcPr>
            <w:tcW w:w="1418" w:type="dxa"/>
            <w:tcBorders>
              <w:top w:val="single" w:sz="4" w:space="0" w:color="000000"/>
              <w:left w:val="single" w:sz="4" w:space="0" w:color="000000"/>
              <w:bottom w:val="single" w:sz="4" w:space="0" w:color="000000"/>
              <w:right w:val="single" w:sz="4" w:space="0" w:color="000000"/>
            </w:tcBorders>
            <w:shd w:val="clear" w:color="C4D79B" w:fill="FFFFFF"/>
            <w:noWrap/>
            <w:vAlign w:val="center"/>
            <w:hideMark/>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color w:val="000000"/>
                <w:sz w:val="20"/>
                <w:szCs w:val="20"/>
                <w:lang w:eastAsia="en-ZA"/>
              </w:rPr>
              <w:t>2</w:t>
            </w:r>
          </w:p>
        </w:tc>
      </w:tr>
      <w:tr w:rsidR="005918BC" w:rsidRPr="005918BC" w:rsidTr="00B41929">
        <w:trPr>
          <w:trHeight w:val="300"/>
        </w:trPr>
        <w:tc>
          <w:tcPr>
            <w:tcW w:w="1646" w:type="dxa"/>
            <w:tcBorders>
              <w:top w:val="single" w:sz="4" w:space="0" w:color="000000"/>
              <w:left w:val="single" w:sz="4" w:space="0" w:color="000000"/>
              <w:bottom w:val="single" w:sz="4" w:space="0" w:color="000000"/>
              <w:right w:val="single" w:sz="4" w:space="0" w:color="000000"/>
            </w:tcBorders>
            <w:shd w:val="clear" w:color="C4D79B" w:fill="FFFFFF"/>
            <w:noWrap/>
            <w:vAlign w:val="center"/>
          </w:tcPr>
          <w:p w:rsidR="005918BC" w:rsidRPr="005918BC" w:rsidRDefault="005918BC" w:rsidP="00B41929">
            <w:pPr>
              <w:spacing w:after="0" w:line="240" w:lineRule="auto"/>
              <w:rPr>
                <w:rFonts w:ascii="Arial" w:eastAsia="Times New Roman" w:hAnsi="Arial" w:cs="Arial"/>
                <w:color w:val="000000"/>
                <w:sz w:val="20"/>
                <w:szCs w:val="20"/>
                <w:lang w:eastAsia="en-ZA"/>
              </w:rPr>
            </w:pPr>
            <w:bookmarkStart w:id="1" w:name="RANGE!B8"/>
            <w:r w:rsidRPr="005918BC">
              <w:rPr>
                <w:rFonts w:ascii="Arial" w:eastAsia="Times New Roman" w:hAnsi="Arial" w:cs="Arial"/>
                <w:b/>
                <w:bCs/>
                <w:color w:val="000000" w:themeColor="text1"/>
                <w:sz w:val="20"/>
                <w:szCs w:val="20"/>
                <w:lang w:eastAsia="en-ZA"/>
              </w:rPr>
              <w:t>South Africa</w:t>
            </w:r>
            <w:bookmarkEnd w:id="1"/>
          </w:p>
        </w:tc>
        <w:tc>
          <w:tcPr>
            <w:tcW w:w="1321" w:type="dxa"/>
            <w:tcBorders>
              <w:top w:val="single" w:sz="4" w:space="0" w:color="000000"/>
              <w:left w:val="single" w:sz="4" w:space="0" w:color="000000"/>
              <w:bottom w:val="single" w:sz="4" w:space="0" w:color="000000"/>
              <w:right w:val="single" w:sz="4" w:space="0" w:color="000000"/>
            </w:tcBorders>
            <w:shd w:val="clear" w:color="C4D79B" w:fill="FFFFFF"/>
            <w:noWrap/>
            <w:vAlign w:val="center"/>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b/>
                <w:bCs/>
                <w:color w:val="000000" w:themeColor="text1"/>
                <w:sz w:val="20"/>
                <w:szCs w:val="20"/>
                <w:lang w:eastAsia="en-ZA"/>
              </w:rPr>
              <w:t>394</w:t>
            </w:r>
          </w:p>
        </w:tc>
        <w:tc>
          <w:tcPr>
            <w:tcW w:w="1346" w:type="dxa"/>
            <w:tcBorders>
              <w:top w:val="single" w:sz="4" w:space="0" w:color="000000"/>
              <w:left w:val="single" w:sz="4" w:space="0" w:color="000000"/>
              <w:bottom w:val="single" w:sz="4" w:space="0" w:color="000000"/>
              <w:right w:val="single" w:sz="4" w:space="0" w:color="000000"/>
            </w:tcBorders>
            <w:shd w:val="clear" w:color="C4D79B" w:fill="FFFFFF"/>
            <w:noWrap/>
            <w:vAlign w:val="center"/>
          </w:tcPr>
          <w:p w:rsidR="005918BC" w:rsidRPr="005918BC" w:rsidRDefault="005918BC" w:rsidP="00B41929">
            <w:pPr>
              <w:spacing w:after="0" w:line="240" w:lineRule="auto"/>
              <w:jc w:val="center"/>
              <w:rPr>
                <w:rFonts w:ascii="Arial" w:eastAsia="Times New Roman" w:hAnsi="Arial" w:cs="Arial"/>
                <w:b/>
                <w:bCs/>
                <w:color w:val="000000"/>
                <w:sz w:val="20"/>
                <w:szCs w:val="20"/>
                <w:lang w:eastAsia="en-ZA"/>
              </w:rPr>
            </w:pPr>
            <w:r w:rsidRPr="005918BC">
              <w:rPr>
                <w:rFonts w:ascii="Arial" w:eastAsia="Times New Roman" w:hAnsi="Arial" w:cs="Arial"/>
                <w:b/>
                <w:bCs/>
                <w:color w:val="000000" w:themeColor="text1"/>
                <w:sz w:val="20"/>
                <w:szCs w:val="20"/>
                <w:lang w:eastAsia="en-ZA"/>
              </w:rPr>
              <w:t>146</w:t>
            </w:r>
          </w:p>
        </w:tc>
        <w:tc>
          <w:tcPr>
            <w:tcW w:w="1489" w:type="dxa"/>
            <w:tcBorders>
              <w:top w:val="single" w:sz="4" w:space="0" w:color="000000"/>
              <w:left w:val="single" w:sz="4" w:space="0" w:color="000000"/>
              <w:bottom w:val="single" w:sz="4" w:space="0" w:color="000000"/>
              <w:right w:val="single" w:sz="4" w:space="0" w:color="000000"/>
            </w:tcBorders>
            <w:shd w:val="clear" w:color="C4D79B" w:fill="FFFFFF"/>
            <w:vAlign w:val="center"/>
          </w:tcPr>
          <w:p w:rsidR="005918BC" w:rsidRPr="005918BC" w:rsidRDefault="005918BC" w:rsidP="00B41929">
            <w:pPr>
              <w:spacing w:after="0" w:line="240" w:lineRule="auto"/>
              <w:jc w:val="center"/>
              <w:rPr>
                <w:rFonts w:ascii="Arial" w:eastAsia="Times New Roman" w:hAnsi="Arial" w:cs="Arial"/>
                <w:color w:val="000000" w:themeColor="text1"/>
                <w:sz w:val="20"/>
                <w:szCs w:val="20"/>
                <w:lang w:eastAsia="en-ZA"/>
              </w:rPr>
            </w:pPr>
            <w:r w:rsidRPr="005918BC">
              <w:rPr>
                <w:rFonts w:ascii="Arial" w:hAnsi="Arial" w:cs="Arial"/>
                <w:b/>
                <w:bCs/>
                <w:color w:val="000000" w:themeColor="text1"/>
                <w:sz w:val="20"/>
                <w:szCs w:val="20"/>
              </w:rPr>
              <w:t>37%</w:t>
            </w:r>
          </w:p>
        </w:tc>
        <w:tc>
          <w:tcPr>
            <w:tcW w:w="1418" w:type="dxa"/>
            <w:tcBorders>
              <w:top w:val="single" w:sz="4" w:space="0" w:color="000000"/>
              <w:left w:val="single" w:sz="4" w:space="0" w:color="000000"/>
              <w:bottom w:val="single" w:sz="4" w:space="0" w:color="000000"/>
              <w:right w:val="single" w:sz="4" w:space="0" w:color="000000"/>
            </w:tcBorders>
            <w:shd w:val="clear" w:color="C4D79B" w:fill="FFFFFF"/>
            <w:noWrap/>
            <w:vAlign w:val="center"/>
          </w:tcPr>
          <w:p w:rsidR="005918BC" w:rsidRPr="005918BC" w:rsidRDefault="005918BC" w:rsidP="00B41929">
            <w:pPr>
              <w:spacing w:after="0" w:line="240" w:lineRule="auto"/>
              <w:jc w:val="center"/>
              <w:rPr>
                <w:rFonts w:ascii="Arial" w:eastAsia="Times New Roman" w:hAnsi="Arial" w:cs="Arial"/>
                <w:color w:val="000000" w:themeColor="text1"/>
                <w:sz w:val="20"/>
                <w:szCs w:val="20"/>
                <w:lang w:eastAsia="en-ZA"/>
              </w:rPr>
            </w:pPr>
            <w:r w:rsidRPr="005918BC">
              <w:rPr>
                <w:rFonts w:ascii="Arial" w:eastAsia="Times New Roman" w:hAnsi="Arial" w:cs="Arial"/>
                <w:b/>
                <w:bCs/>
                <w:color w:val="000000" w:themeColor="text1"/>
                <w:sz w:val="20"/>
                <w:szCs w:val="20"/>
                <w:lang w:eastAsia="en-ZA"/>
              </w:rPr>
              <w:t>133</w:t>
            </w:r>
          </w:p>
        </w:tc>
        <w:tc>
          <w:tcPr>
            <w:tcW w:w="1417" w:type="dxa"/>
            <w:tcBorders>
              <w:top w:val="single" w:sz="4" w:space="0" w:color="000000"/>
              <w:left w:val="single" w:sz="4" w:space="0" w:color="000000"/>
              <w:bottom w:val="single" w:sz="4" w:space="0" w:color="000000"/>
              <w:right w:val="single" w:sz="4" w:space="0" w:color="000000"/>
            </w:tcBorders>
            <w:shd w:val="clear" w:color="C4D79B" w:fill="FFFFFF"/>
            <w:noWrap/>
            <w:vAlign w:val="center"/>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b/>
                <w:bCs/>
                <w:color w:val="000000" w:themeColor="text1"/>
                <w:sz w:val="20"/>
                <w:szCs w:val="20"/>
                <w:lang w:eastAsia="en-ZA"/>
              </w:rPr>
              <w:t>6</w:t>
            </w:r>
          </w:p>
        </w:tc>
        <w:tc>
          <w:tcPr>
            <w:tcW w:w="1418" w:type="dxa"/>
            <w:tcBorders>
              <w:top w:val="single" w:sz="4" w:space="0" w:color="000000"/>
              <w:left w:val="single" w:sz="4" w:space="0" w:color="000000"/>
              <w:bottom w:val="single" w:sz="4" w:space="0" w:color="000000"/>
              <w:right w:val="single" w:sz="4" w:space="0" w:color="000000"/>
            </w:tcBorders>
            <w:shd w:val="clear" w:color="C4D79B" w:fill="FFFFFF"/>
            <w:noWrap/>
            <w:vAlign w:val="center"/>
          </w:tcPr>
          <w:p w:rsidR="005918BC" w:rsidRPr="005918BC" w:rsidRDefault="005918BC" w:rsidP="00B41929">
            <w:pPr>
              <w:spacing w:after="0" w:line="240" w:lineRule="auto"/>
              <w:jc w:val="center"/>
              <w:rPr>
                <w:rFonts w:ascii="Arial" w:eastAsia="Times New Roman" w:hAnsi="Arial" w:cs="Arial"/>
                <w:color w:val="000000"/>
                <w:sz w:val="20"/>
                <w:szCs w:val="20"/>
                <w:lang w:eastAsia="en-ZA"/>
              </w:rPr>
            </w:pPr>
            <w:r w:rsidRPr="005918BC">
              <w:rPr>
                <w:rFonts w:ascii="Arial" w:eastAsia="Times New Roman" w:hAnsi="Arial" w:cs="Arial"/>
                <w:b/>
                <w:bCs/>
                <w:color w:val="000000" w:themeColor="text1"/>
                <w:sz w:val="20"/>
                <w:szCs w:val="20"/>
                <w:lang w:eastAsia="en-ZA"/>
              </w:rPr>
              <w:t>7</w:t>
            </w:r>
          </w:p>
        </w:tc>
      </w:tr>
    </w:tbl>
    <w:p w:rsidR="005918BC" w:rsidRDefault="005918BC" w:rsidP="005918BC">
      <w:pPr>
        <w:rPr>
          <w:rFonts w:ascii="Arial" w:hAnsi="Arial" w:cs="Arial"/>
        </w:rPr>
      </w:pPr>
      <w:r w:rsidRPr="0099274B">
        <w:rPr>
          <w:rFonts w:ascii="Arial" w:hAnsi="Arial" w:cs="Arial"/>
        </w:rPr>
        <w:t xml:space="preserve"> </w:t>
      </w:r>
    </w:p>
    <w:p w:rsidR="005918BC" w:rsidRDefault="005918BC" w:rsidP="005918BC">
      <w:pPr>
        <w:rPr>
          <w:rFonts w:ascii="Arial" w:hAnsi="Arial" w:cs="Arial"/>
        </w:rPr>
      </w:pPr>
    </w:p>
    <w:p w:rsidR="005918BC" w:rsidRPr="0099274B" w:rsidRDefault="005918BC" w:rsidP="005918BC">
      <w:pPr>
        <w:rPr>
          <w:rFonts w:ascii="Arial" w:hAnsi="Arial" w:cs="Arial"/>
        </w:rPr>
      </w:pPr>
    </w:p>
    <w:p w:rsidR="005918BC" w:rsidRPr="005918BC" w:rsidRDefault="005918BC" w:rsidP="005918BC">
      <w:pPr>
        <w:ind w:firstLine="720"/>
        <w:rPr>
          <w:rFonts w:ascii="Arial" w:hAnsi="Arial" w:cs="Arial"/>
          <w:sz w:val="24"/>
          <w:szCs w:val="24"/>
        </w:rPr>
      </w:pPr>
      <w:r w:rsidRPr="005918BC">
        <w:rPr>
          <w:rFonts w:ascii="Arial" w:hAnsi="Arial" w:cs="Arial"/>
          <w:sz w:val="24"/>
          <w:szCs w:val="24"/>
        </w:rPr>
        <w:lastRenderedPageBreak/>
        <w:t xml:space="preserve">(b) </w:t>
      </w:r>
      <w:r w:rsidRPr="005918BC">
        <w:rPr>
          <w:rFonts w:ascii="Arial" w:hAnsi="Arial" w:cs="Arial"/>
          <w:sz w:val="24"/>
          <w:szCs w:val="24"/>
        </w:rPr>
        <w:tab/>
        <w:t xml:space="preserve">Primary health Care ( PHC) facilities (clinics and Community Health Centres) </w:t>
      </w:r>
    </w:p>
    <w:p w:rsidR="005918BC" w:rsidRPr="0002247A" w:rsidRDefault="005918BC" w:rsidP="005918BC">
      <w:pPr>
        <w:ind w:left="1418"/>
        <w:jc w:val="both"/>
        <w:rPr>
          <w:rFonts w:ascii="Arial" w:hAnsi="Arial" w:cs="Arial"/>
          <w:sz w:val="24"/>
          <w:szCs w:val="24"/>
        </w:rPr>
      </w:pPr>
      <w:r w:rsidRPr="0002247A">
        <w:rPr>
          <w:rFonts w:ascii="Arial" w:hAnsi="Arial" w:cs="Arial"/>
          <w:sz w:val="24"/>
          <w:szCs w:val="24"/>
        </w:rPr>
        <w:t xml:space="preserve">The total number of number of </w:t>
      </w:r>
      <w:bookmarkStart w:id="2" w:name="_Hlk127352230"/>
      <w:r w:rsidRPr="0002247A">
        <w:rPr>
          <w:rFonts w:ascii="Arial" w:hAnsi="Arial" w:cs="Arial"/>
          <w:sz w:val="24"/>
          <w:szCs w:val="24"/>
        </w:rPr>
        <w:t xml:space="preserve">PHC </w:t>
      </w:r>
      <w:bookmarkEnd w:id="2"/>
      <w:r w:rsidRPr="0002247A">
        <w:rPr>
          <w:rFonts w:ascii="Arial" w:hAnsi="Arial" w:cs="Arial"/>
          <w:sz w:val="24"/>
          <w:szCs w:val="24"/>
        </w:rPr>
        <w:t>facilities are 3477. The total number of PHC facilities that conducted the status determination is 3477. The total number of Ideal clinics</w:t>
      </w:r>
      <w:r>
        <w:rPr>
          <w:rFonts w:ascii="Arial" w:hAnsi="Arial" w:cs="Arial"/>
          <w:sz w:val="24"/>
          <w:szCs w:val="24"/>
        </w:rPr>
        <w:t xml:space="preserve"> and community health centers</w:t>
      </w:r>
      <w:r w:rsidRPr="0002247A">
        <w:rPr>
          <w:rFonts w:ascii="Arial" w:hAnsi="Arial" w:cs="Arial"/>
          <w:sz w:val="24"/>
          <w:szCs w:val="24"/>
        </w:rPr>
        <w:t xml:space="preserve"> </w:t>
      </w:r>
      <w:r>
        <w:rPr>
          <w:rFonts w:ascii="Arial" w:hAnsi="Arial" w:cs="Arial"/>
          <w:sz w:val="24"/>
          <w:szCs w:val="24"/>
        </w:rPr>
        <w:t xml:space="preserve">at the </w:t>
      </w:r>
      <w:r w:rsidRPr="0002247A">
        <w:rPr>
          <w:rFonts w:ascii="Arial" w:hAnsi="Arial" w:cs="Arial"/>
          <w:sz w:val="24"/>
          <w:szCs w:val="24"/>
        </w:rPr>
        <w:t xml:space="preserve"> </w:t>
      </w:r>
      <w:r>
        <w:rPr>
          <w:rFonts w:ascii="Arial" w:hAnsi="Arial" w:cs="Arial"/>
          <w:sz w:val="24"/>
          <w:szCs w:val="24"/>
        </w:rPr>
        <w:t xml:space="preserve">end of </w:t>
      </w:r>
      <w:r w:rsidRPr="0002247A">
        <w:rPr>
          <w:rFonts w:ascii="Arial" w:hAnsi="Arial" w:cs="Arial"/>
          <w:sz w:val="24"/>
          <w:szCs w:val="24"/>
        </w:rPr>
        <w:t xml:space="preserve">2021/2022 is 1928 </w:t>
      </w:r>
      <w:r>
        <w:rPr>
          <w:rFonts w:ascii="Arial" w:hAnsi="Arial" w:cs="Arial"/>
          <w:sz w:val="24"/>
          <w:szCs w:val="24"/>
        </w:rPr>
        <w:t>(55%). The summary of provincial status</w:t>
      </w:r>
      <w:r w:rsidRPr="0002247A">
        <w:rPr>
          <w:rFonts w:ascii="Arial" w:hAnsi="Arial" w:cs="Arial"/>
          <w:sz w:val="24"/>
          <w:szCs w:val="24"/>
        </w:rPr>
        <w:t xml:space="preserve"> are:</w:t>
      </w:r>
    </w:p>
    <w:tbl>
      <w:tblPr>
        <w:tblStyle w:val="TableGrid"/>
        <w:tblW w:w="0" w:type="auto"/>
        <w:tblLook w:val="04A0"/>
      </w:tblPr>
      <w:tblGrid>
        <w:gridCol w:w="1387"/>
        <w:gridCol w:w="1064"/>
        <w:gridCol w:w="1284"/>
        <w:gridCol w:w="1063"/>
        <w:gridCol w:w="1081"/>
        <w:gridCol w:w="1063"/>
        <w:gridCol w:w="1063"/>
        <w:gridCol w:w="1063"/>
        <w:gridCol w:w="1069"/>
      </w:tblGrid>
      <w:tr w:rsidR="005918BC" w:rsidRPr="005918BC" w:rsidTr="005918BC">
        <w:trPr>
          <w:trHeight w:val="1610"/>
        </w:trPr>
        <w:tc>
          <w:tcPr>
            <w:tcW w:w="1398" w:type="dxa"/>
            <w:hideMark/>
          </w:tcPr>
          <w:p w:rsidR="005918BC" w:rsidRPr="005918BC" w:rsidRDefault="005918BC" w:rsidP="00B41929">
            <w:pPr>
              <w:rPr>
                <w:rFonts w:ascii="Arial" w:hAnsi="Arial" w:cs="Arial"/>
                <w:b/>
                <w:bCs/>
                <w:sz w:val="20"/>
                <w:szCs w:val="20"/>
              </w:rPr>
            </w:pPr>
            <w:r w:rsidRPr="005918BC">
              <w:rPr>
                <w:rFonts w:ascii="Arial" w:hAnsi="Arial" w:cs="Arial"/>
                <w:b/>
                <w:bCs/>
                <w:sz w:val="20"/>
                <w:szCs w:val="20"/>
              </w:rPr>
              <w:t>Provinces</w:t>
            </w:r>
          </w:p>
        </w:tc>
        <w:tc>
          <w:tcPr>
            <w:tcW w:w="1011" w:type="dxa"/>
            <w:hideMark/>
          </w:tcPr>
          <w:p w:rsidR="005918BC" w:rsidRPr="005918BC" w:rsidRDefault="005918BC" w:rsidP="00B41929">
            <w:pPr>
              <w:rPr>
                <w:rFonts w:ascii="Arial" w:hAnsi="Arial" w:cs="Arial"/>
                <w:b/>
                <w:bCs/>
                <w:sz w:val="20"/>
                <w:szCs w:val="20"/>
              </w:rPr>
            </w:pPr>
            <w:r w:rsidRPr="005918BC">
              <w:rPr>
                <w:rFonts w:ascii="Arial" w:hAnsi="Arial" w:cs="Arial"/>
                <w:b/>
                <w:bCs/>
                <w:sz w:val="20"/>
                <w:szCs w:val="20"/>
              </w:rPr>
              <w:t># of Facilities</w:t>
            </w:r>
          </w:p>
        </w:tc>
        <w:tc>
          <w:tcPr>
            <w:tcW w:w="1294" w:type="dxa"/>
            <w:hideMark/>
          </w:tcPr>
          <w:p w:rsidR="005918BC" w:rsidRPr="005918BC" w:rsidRDefault="005918BC" w:rsidP="00B41929">
            <w:pPr>
              <w:rPr>
                <w:rFonts w:ascii="Arial" w:hAnsi="Arial" w:cs="Arial"/>
                <w:b/>
                <w:bCs/>
                <w:sz w:val="20"/>
                <w:szCs w:val="20"/>
              </w:rPr>
            </w:pPr>
            <w:r w:rsidRPr="005918BC">
              <w:rPr>
                <w:rFonts w:ascii="Arial" w:hAnsi="Arial" w:cs="Arial"/>
                <w:b/>
                <w:bCs/>
                <w:sz w:val="20"/>
                <w:szCs w:val="20"/>
              </w:rPr>
              <w:t xml:space="preserve"># Facilities with IC status REMAINED Ideal </w:t>
            </w:r>
          </w:p>
        </w:tc>
        <w:tc>
          <w:tcPr>
            <w:tcW w:w="1010" w:type="dxa"/>
            <w:hideMark/>
          </w:tcPr>
          <w:p w:rsidR="005918BC" w:rsidRPr="005918BC" w:rsidRDefault="005918BC" w:rsidP="00B41929">
            <w:pPr>
              <w:rPr>
                <w:rFonts w:ascii="Arial" w:hAnsi="Arial" w:cs="Arial"/>
                <w:b/>
                <w:bCs/>
                <w:sz w:val="20"/>
                <w:szCs w:val="20"/>
              </w:rPr>
            </w:pPr>
            <w:r w:rsidRPr="005918BC">
              <w:rPr>
                <w:rFonts w:ascii="Arial" w:hAnsi="Arial" w:cs="Arial"/>
                <w:b/>
                <w:bCs/>
                <w:sz w:val="20"/>
                <w:szCs w:val="20"/>
              </w:rPr>
              <w:t># Facilities with NEW IC status</w:t>
            </w:r>
          </w:p>
        </w:tc>
        <w:tc>
          <w:tcPr>
            <w:tcW w:w="1090" w:type="dxa"/>
            <w:hideMark/>
          </w:tcPr>
          <w:p w:rsidR="005918BC" w:rsidRPr="005918BC" w:rsidRDefault="005918BC" w:rsidP="00B41929">
            <w:pPr>
              <w:rPr>
                <w:rFonts w:ascii="Arial" w:hAnsi="Arial" w:cs="Arial"/>
                <w:b/>
                <w:bCs/>
                <w:sz w:val="20"/>
                <w:szCs w:val="20"/>
              </w:rPr>
            </w:pPr>
            <w:r w:rsidRPr="005918BC">
              <w:rPr>
                <w:rFonts w:ascii="Arial" w:hAnsi="Arial" w:cs="Arial"/>
                <w:b/>
                <w:bCs/>
                <w:sz w:val="20"/>
                <w:szCs w:val="20"/>
              </w:rPr>
              <w:t>Total # Facilities with IC status</w:t>
            </w:r>
          </w:p>
        </w:tc>
        <w:tc>
          <w:tcPr>
            <w:tcW w:w="1010" w:type="dxa"/>
            <w:hideMark/>
          </w:tcPr>
          <w:p w:rsidR="005918BC" w:rsidRPr="005918BC" w:rsidRDefault="005918BC" w:rsidP="00B41929">
            <w:pPr>
              <w:rPr>
                <w:rFonts w:ascii="Arial" w:hAnsi="Arial" w:cs="Arial"/>
                <w:b/>
                <w:bCs/>
                <w:sz w:val="20"/>
                <w:szCs w:val="20"/>
              </w:rPr>
            </w:pPr>
            <w:r w:rsidRPr="005918BC">
              <w:rPr>
                <w:rFonts w:ascii="Arial" w:hAnsi="Arial" w:cs="Arial"/>
                <w:b/>
                <w:bCs/>
                <w:sz w:val="20"/>
                <w:szCs w:val="20"/>
              </w:rPr>
              <w:t>% of Facilities with  IC status</w:t>
            </w:r>
          </w:p>
        </w:tc>
        <w:tc>
          <w:tcPr>
            <w:tcW w:w="1010" w:type="dxa"/>
            <w:hideMark/>
          </w:tcPr>
          <w:p w:rsidR="005918BC" w:rsidRPr="005918BC" w:rsidRDefault="005918BC" w:rsidP="00B41929">
            <w:pPr>
              <w:rPr>
                <w:rFonts w:ascii="Arial" w:hAnsi="Arial" w:cs="Arial"/>
                <w:b/>
                <w:bCs/>
                <w:sz w:val="20"/>
                <w:szCs w:val="20"/>
              </w:rPr>
            </w:pPr>
            <w:r w:rsidRPr="005918BC">
              <w:rPr>
                <w:rFonts w:ascii="Arial" w:hAnsi="Arial" w:cs="Arial"/>
                <w:b/>
                <w:bCs/>
                <w:sz w:val="20"/>
                <w:szCs w:val="20"/>
              </w:rPr>
              <w:t xml:space="preserve">TOTAL # of Facilities with Silver Status </w:t>
            </w:r>
          </w:p>
        </w:tc>
        <w:tc>
          <w:tcPr>
            <w:tcW w:w="1010" w:type="dxa"/>
            <w:hideMark/>
          </w:tcPr>
          <w:p w:rsidR="005918BC" w:rsidRPr="005918BC" w:rsidRDefault="005918BC" w:rsidP="00B41929">
            <w:pPr>
              <w:rPr>
                <w:rFonts w:ascii="Arial" w:hAnsi="Arial" w:cs="Arial"/>
                <w:b/>
                <w:bCs/>
                <w:sz w:val="20"/>
                <w:szCs w:val="20"/>
              </w:rPr>
            </w:pPr>
            <w:r w:rsidRPr="005918BC">
              <w:rPr>
                <w:rFonts w:ascii="Arial" w:hAnsi="Arial" w:cs="Arial"/>
                <w:b/>
                <w:bCs/>
                <w:sz w:val="20"/>
                <w:szCs w:val="20"/>
              </w:rPr>
              <w:t>TOTAL # of Facilities with Gold Status</w:t>
            </w:r>
          </w:p>
        </w:tc>
        <w:tc>
          <w:tcPr>
            <w:tcW w:w="1078" w:type="dxa"/>
            <w:hideMark/>
          </w:tcPr>
          <w:p w:rsidR="005918BC" w:rsidRPr="005918BC" w:rsidRDefault="005918BC" w:rsidP="00B41929">
            <w:pPr>
              <w:rPr>
                <w:rFonts w:ascii="Arial" w:hAnsi="Arial" w:cs="Arial"/>
                <w:b/>
                <w:bCs/>
                <w:sz w:val="20"/>
                <w:szCs w:val="20"/>
              </w:rPr>
            </w:pPr>
            <w:r w:rsidRPr="005918BC">
              <w:rPr>
                <w:rFonts w:ascii="Arial" w:hAnsi="Arial" w:cs="Arial"/>
                <w:b/>
                <w:bCs/>
                <w:sz w:val="20"/>
                <w:szCs w:val="20"/>
              </w:rPr>
              <w:t>TOTAL # of Facilities with  Platinum Status</w:t>
            </w:r>
          </w:p>
        </w:tc>
      </w:tr>
      <w:tr w:rsidR="005918BC" w:rsidRPr="005918BC" w:rsidTr="005918BC">
        <w:trPr>
          <w:trHeight w:val="290"/>
        </w:trPr>
        <w:tc>
          <w:tcPr>
            <w:tcW w:w="1398"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 xml:space="preserve">Eastern Cape </w:t>
            </w:r>
          </w:p>
        </w:tc>
        <w:tc>
          <w:tcPr>
            <w:tcW w:w="1011"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775</w:t>
            </w:r>
          </w:p>
        </w:tc>
        <w:tc>
          <w:tcPr>
            <w:tcW w:w="1294"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138</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40</w:t>
            </w:r>
          </w:p>
        </w:tc>
        <w:tc>
          <w:tcPr>
            <w:tcW w:w="1090" w:type="dxa"/>
            <w:noWrap/>
            <w:hideMark/>
          </w:tcPr>
          <w:p w:rsidR="005918BC" w:rsidRPr="005918BC" w:rsidRDefault="005918BC" w:rsidP="00B41929">
            <w:pPr>
              <w:rPr>
                <w:rFonts w:ascii="Arial" w:hAnsi="Arial" w:cs="Arial"/>
                <w:b/>
                <w:bCs/>
                <w:sz w:val="20"/>
                <w:szCs w:val="20"/>
              </w:rPr>
            </w:pPr>
            <w:r w:rsidRPr="005918BC">
              <w:rPr>
                <w:rFonts w:ascii="Arial" w:hAnsi="Arial" w:cs="Arial"/>
                <w:b/>
                <w:bCs/>
                <w:sz w:val="20"/>
                <w:szCs w:val="20"/>
              </w:rPr>
              <w:t>178</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23%</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27</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67</w:t>
            </w:r>
          </w:p>
        </w:tc>
        <w:tc>
          <w:tcPr>
            <w:tcW w:w="1078"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84</w:t>
            </w:r>
          </w:p>
        </w:tc>
      </w:tr>
      <w:tr w:rsidR="005918BC" w:rsidRPr="005918BC" w:rsidTr="005918BC">
        <w:trPr>
          <w:trHeight w:val="290"/>
        </w:trPr>
        <w:tc>
          <w:tcPr>
            <w:tcW w:w="1398"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 xml:space="preserve">Free State </w:t>
            </w:r>
          </w:p>
        </w:tc>
        <w:tc>
          <w:tcPr>
            <w:tcW w:w="1011"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218</w:t>
            </w:r>
          </w:p>
        </w:tc>
        <w:tc>
          <w:tcPr>
            <w:tcW w:w="1294"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123</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20</w:t>
            </w:r>
          </w:p>
        </w:tc>
        <w:tc>
          <w:tcPr>
            <w:tcW w:w="1090" w:type="dxa"/>
            <w:noWrap/>
            <w:hideMark/>
          </w:tcPr>
          <w:p w:rsidR="005918BC" w:rsidRPr="005918BC" w:rsidRDefault="005918BC" w:rsidP="00B41929">
            <w:pPr>
              <w:rPr>
                <w:rFonts w:ascii="Arial" w:hAnsi="Arial" w:cs="Arial"/>
                <w:b/>
                <w:bCs/>
                <w:sz w:val="20"/>
                <w:szCs w:val="20"/>
              </w:rPr>
            </w:pPr>
            <w:r w:rsidRPr="005918BC">
              <w:rPr>
                <w:rFonts w:ascii="Arial" w:hAnsi="Arial" w:cs="Arial"/>
                <w:b/>
                <w:bCs/>
                <w:sz w:val="20"/>
                <w:szCs w:val="20"/>
              </w:rPr>
              <w:t>143</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66%</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12</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48</w:t>
            </w:r>
          </w:p>
        </w:tc>
        <w:tc>
          <w:tcPr>
            <w:tcW w:w="1078"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83</w:t>
            </w:r>
          </w:p>
        </w:tc>
      </w:tr>
      <w:tr w:rsidR="005918BC" w:rsidRPr="005918BC" w:rsidTr="005918BC">
        <w:trPr>
          <w:trHeight w:val="290"/>
        </w:trPr>
        <w:tc>
          <w:tcPr>
            <w:tcW w:w="1398"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 xml:space="preserve">Gauteng </w:t>
            </w:r>
          </w:p>
        </w:tc>
        <w:tc>
          <w:tcPr>
            <w:tcW w:w="1011"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369</w:t>
            </w:r>
          </w:p>
        </w:tc>
        <w:tc>
          <w:tcPr>
            <w:tcW w:w="1294"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332</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9</w:t>
            </w:r>
          </w:p>
        </w:tc>
        <w:tc>
          <w:tcPr>
            <w:tcW w:w="1090" w:type="dxa"/>
            <w:noWrap/>
            <w:hideMark/>
          </w:tcPr>
          <w:p w:rsidR="005918BC" w:rsidRPr="005918BC" w:rsidRDefault="005918BC" w:rsidP="00B41929">
            <w:pPr>
              <w:rPr>
                <w:rFonts w:ascii="Arial" w:hAnsi="Arial" w:cs="Arial"/>
                <w:b/>
                <w:bCs/>
                <w:sz w:val="20"/>
                <w:szCs w:val="20"/>
              </w:rPr>
            </w:pPr>
            <w:r w:rsidRPr="005918BC">
              <w:rPr>
                <w:rFonts w:ascii="Arial" w:hAnsi="Arial" w:cs="Arial"/>
                <w:b/>
                <w:bCs/>
                <w:sz w:val="20"/>
                <w:szCs w:val="20"/>
              </w:rPr>
              <w:t>341</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92%</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58</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107</w:t>
            </w:r>
          </w:p>
        </w:tc>
        <w:tc>
          <w:tcPr>
            <w:tcW w:w="1078"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176</w:t>
            </w:r>
          </w:p>
        </w:tc>
      </w:tr>
      <w:tr w:rsidR="005918BC" w:rsidRPr="005918BC" w:rsidTr="005918BC">
        <w:trPr>
          <w:trHeight w:val="290"/>
        </w:trPr>
        <w:tc>
          <w:tcPr>
            <w:tcW w:w="1398"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 xml:space="preserve">KwaZulu-Natal </w:t>
            </w:r>
          </w:p>
        </w:tc>
        <w:tc>
          <w:tcPr>
            <w:tcW w:w="1011"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605</w:t>
            </w:r>
          </w:p>
        </w:tc>
        <w:tc>
          <w:tcPr>
            <w:tcW w:w="1294"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472</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39</w:t>
            </w:r>
          </w:p>
        </w:tc>
        <w:tc>
          <w:tcPr>
            <w:tcW w:w="1090" w:type="dxa"/>
            <w:noWrap/>
            <w:hideMark/>
          </w:tcPr>
          <w:p w:rsidR="005918BC" w:rsidRPr="005918BC" w:rsidRDefault="005918BC" w:rsidP="00B41929">
            <w:pPr>
              <w:rPr>
                <w:rFonts w:ascii="Arial" w:hAnsi="Arial" w:cs="Arial"/>
                <w:b/>
                <w:bCs/>
                <w:sz w:val="20"/>
                <w:szCs w:val="20"/>
              </w:rPr>
            </w:pPr>
            <w:r w:rsidRPr="005918BC">
              <w:rPr>
                <w:rFonts w:ascii="Arial" w:hAnsi="Arial" w:cs="Arial"/>
                <w:b/>
                <w:bCs/>
                <w:sz w:val="20"/>
                <w:szCs w:val="20"/>
              </w:rPr>
              <w:t>511</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84%</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40</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138</w:t>
            </w:r>
          </w:p>
        </w:tc>
        <w:tc>
          <w:tcPr>
            <w:tcW w:w="1078"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333</w:t>
            </w:r>
          </w:p>
        </w:tc>
      </w:tr>
      <w:tr w:rsidR="005918BC" w:rsidRPr="005918BC" w:rsidTr="005918BC">
        <w:trPr>
          <w:trHeight w:val="290"/>
        </w:trPr>
        <w:tc>
          <w:tcPr>
            <w:tcW w:w="1398"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 xml:space="preserve">Limpopo </w:t>
            </w:r>
          </w:p>
        </w:tc>
        <w:tc>
          <w:tcPr>
            <w:tcW w:w="1011"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482</w:t>
            </w:r>
          </w:p>
        </w:tc>
        <w:tc>
          <w:tcPr>
            <w:tcW w:w="1294"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123</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44</w:t>
            </w:r>
          </w:p>
        </w:tc>
        <w:tc>
          <w:tcPr>
            <w:tcW w:w="1090" w:type="dxa"/>
            <w:noWrap/>
            <w:hideMark/>
          </w:tcPr>
          <w:p w:rsidR="005918BC" w:rsidRPr="005918BC" w:rsidRDefault="005918BC" w:rsidP="00B41929">
            <w:pPr>
              <w:rPr>
                <w:rFonts w:ascii="Arial" w:hAnsi="Arial" w:cs="Arial"/>
                <w:b/>
                <w:bCs/>
                <w:sz w:val="20"/>
                <w:szCs w:val="20"/>
              </w:rPr>
            </w:pPr>
            <w:r w:rsidRPr="005918BC">
              <w:rPr>
                <w:rFonts w:ascii="Arial" w:hAnsi="Arial" w:cs="Arial"/>
                <w:b/>
                <w:bCs/>
                <w:sz w:val="20"/>
                <w:szCs w:val="20"/>
              </w:rPr>
              <w:t>167</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35%</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13</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53</w:t>
            </w:r>
          </w:p>
        </w:tc>
        <w:tc>
          <w:tcPr>
            <w:tcW w:w="1078"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101</w:t>
            </w:r>
          </w:p>
        </w:tc>
      </w:tr>
      <w:tr w:rsidR="005918BC" w:rsidRPr="005918BC" w:rsidTr="005918BC">
        <w:trPr>
          <w:trHeight w:val="290"/>
        </w:trPr>
        <w:tc>
          <w:tcPr>
            <w:tcW w:w="1398"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 xml:space="preserve">Mpumalanga </w:t>
            </w:r>
          </w:p>
        </w:tc>
        <w:tc>
          <w:tcPr>
            <w:tcW w:w="1011"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293</w:t>
            </w:r>
          </w:p>
        </w:tc>
        <w:tc>
          <w:tcPr>
            <w:tcW w:w="1294"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136</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37</w:t>
            </w:r>
          </w:p>
        </w:tc>
        <w:tc>
          <w:tcPr>
            <w:tcW w:w="1090" w:type="dxa"/>
            <w:noWrap/>
            <w:hideMark/>
          </w:tcPr>
          <w:p w:rsidR="005918BC" w:rsidRPr="005918BC" w:rsidRDefault="005918BC" w:rsidP="00B41929">
            <w:pPr>
              <w:rPr>
                <w:rFonts w:ascii="Arial" w:hAnsi="Arial" w:cs="Arial"/>
                <w:b/>
                <w:bCs/>
                <w:sz w:val="20"/>
                <w:szCs w:val="20"/>
              </w:rPr>
            </w:pPr>
            <w:r w:rsidRPr="005918BC">
              <w:rPr>
                <w:rFonts w:ascii="Arial" w:hAnsi="Arial" w:cs="Arial"/>
                <w:b/>
                <w:bCs/>
                <w:sz w:val="20"/>
                <w:szCs w:val="20"/>
              </w:rPr>
              <w:t>173</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59%</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20</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60</w:t>
            </w:r>
          </w:p>
        </w:tc>
        <w:tc>
          <w:tcPr>
            <w:tcW w:w="1078"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93</w:t>
            </w:r>
          </w:p>
        </w:tc>
      </w:tr>
      <w:tr w:rsidR="005918BC" w:rsidRPr="005918BC" w:rsidTr="005918BC">
        <w:trPr>
          <w:trHeight w:val="290"/>
        </w:trPr>
        <w:tc>
          <w:tcPr>
            <w:tcW w:w="1398"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 xml:space="preserve">Northern Cape </w:t>
            </w:r>
          </w:p>
        </w:tc>
        <w:tc>
          <w:tcPr>
            <w:tcW w:w="1011"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162</w:t>
            </w:r>
          </w:p>
        </w:tc>
        <w:tc>
          <w:tcPr>
            <w:tcW w:w="1294"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29</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6</w:t>
            </w:r>
          </w:p>
        </w:tc>
        <w:tc>
          <w:tcPr>
            <w:tcW w:w="1090" w:type="dxa"/>
            <w:noWrap/>
            <w:hideMark/>
          </w:tcPr>
          <w:p w:rsidR="005918BC" w:rsidRPr="005918BC" w:rsidRDefault="005918BC" w:rsidP="00B41929">
            <w:pPr>
              <w:rPr>
                <w:rFonts w:ascii="Arial" w:hAnsi="Arial" w:cs="Arial"/>
                <w:b/>
                <w:bCs/>
                <w:sz w:val="20"/>
                <w:szCs w:val="20"/>
              </w:rPr>
            </w:pPr>
            <w:r w:rsidRPr="005918BC">
              <w:rPr>
                <w:rFonts w:ascii="Arial" w:hAnsi="Arial" w:cs="Arial"/>
                <w:b/>
                <w:bCs/>
                <w:sz w:val="20"/>
                <w:szCs w:val="20"/>
              </w:rPr>
              <w:t>35</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22%</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10</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12</w:t>
            </w:r>
          </w:p>
        </w:tc>
        <w:tc>
          <w:tcPr>
            <w:tcW w:w="1078"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13</w:t>
            </w:r>
          </w:p>
        </w:tc>
      </w:tr>
      <w:tr w:rsidR="005918BC" w:rsidRPr="005918BC" w:rsidTr="005918BC">
        <w:trPr>
          <w:trHeight w:val="290"/>
        </w:trPr>
        <w:tc>
          <w:tcPr>
            <w:tcW w:w="1398"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 xml:space="preserve">North West </w:t>
            </w:r>
          </w:p>
        </w:tc>
        <w:tc>
          <w:tcPr>
            <w:tcW w:w="1011"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310</w:t>
            </w:r>
          </w:p>
        </w:tc>
        <w:tc>
          <w:tcPr>
            <w:tcW w:w="1294"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150</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30</w:t>
            </w:r>
          </w:p>
        </w:tc>
        <w:tc>
          <w:tcPr>
            <w:tcW w:w="1090" w:type="dxa"/>
            <w:noWrap/>
            <w:hideMark/>
          </w:tcPr>
          <w:p w:rsidR="005918BC" w:rsidRPr="005918BC" w:rsidRDefault="005918BC" w:rsidP="00B41929">
            <w:pPr>
              <w:rPr>
                <w:rFonts w:ascii="Arial" w:hAnsi="Arial" w:cs="Arial"/>
                <w:b/>
                <w:bCs/>
                <w:sz w:val="20"/>
                <w:szCs w:val="20"/>
              </w:rPr>
            </w:pPr>
            <w:r w:rsidRPr="005918BC">
              <w:rPr>
                <w:rFonts w:ascii="Arial" w:hAnsi="Arial" w:cs="Arial"/>
                <w:b/>
                <w:bCs/>
                <w:sz w:val="20"/>
                <w:szCs w:val="20"/>
              </w:rPr>
              <w:t>180</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58%</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43</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68</w:t>
            </w:r>
          </w:p>
        </w:tc>
        <w:tc>
          <w:tcPr>
            <w:tcW w:w="1078"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69</w:t>
            </w:r>
          </w:p>
        </w:tc>
      </w:tr>
      <w:tr w:rsidR="005918BC" w:rsidRPr="005918BC" w:rsidTr="005918BC">
        <w:trPr>
          <w:trHeight w:val="290"/>
        </w:trPr>
        <w:tc>
          <w:tcPr>
            <w:tcW w:w="1398"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 xml:space="preserve">Western Cape </w:t>
            </w:r>
          </w:p>
        </w:tc>
        <w:tc>
          <w:tcPr>
            <w:tcW w:w="1011"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265</w:t>
            </w:r>
          </w:p>
        </w:tc>
        <w:tc>
          <w:tcPr>
            <w:tcW w:w="1294"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187</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13</w:t>
            </w:r>
          </w:p>
        </w:tc>
        <w:tc>
          <w:tcPr>
            <w:tcW w:w="1090" w:type="dxa"/>
            <w:noWrap/>
            <w:hideMark/>
          </w:tcPr>
          <w:p w:rsidR="005918BC" w:rsidRPr="005918BC" w:rsidRDefault="005918BC" w:rsidP="00B41929">
            <w:pPr>
              <w:rPr>
                <w:rFonts w:ascii="Arial" w:hAnsi="Arial" w:cs="Arial"/>
                <w:b/>
                <w:bCs/>
                <w:sz w:val="20"/>
                <w:szCs w:val="20"/>
              </w:rPr>
            </w:pPr>
            <w:r w:rsidRPr="005918BC">
              <w:rPr>
                <w:rFonts w:ascii="Arial" w:hAnsi="Arial" w:cs="Arial"/>
                <w:b/>
                <w:bCs/>
                <w:sz w:val="20"/>
                <w:szCs w:val="20"/>
              </w:rPr>
              <w:t>200</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75%</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11</w:t>
            </w:r>
          </w:p>
        </w:tc>
        <w:tc>
          <w:tcPr>
            <w:tcW w:w="1010"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23</w:t>
            </w:r>
          </w:p>
        </w:tc>
        <w:tc>
          <w:tcPr>
            <w:tcW w:w="1078" w:type="dxa"/>
            <w:noWrap/>
            <w:hideMark/>
          </w:tcPr>
          <w:p w:rsidR="005918BC" w:rsidRPr="005918BC" w:rsidRDefault="005918BC" w:rsidP="00B41929">
            <w:pPr>
              <w:rPr>
                <w:rFonts w:ascii="Arial" w:hAnsi="Arial" w:cs="Arial"/>
                <w:sz w:val="20"/>
                <w:szCs w:val="20"/>
              </w:rPr>
            </w:pPr>
            <w:r w:rsidRPr="005918BC">
              <w:rPr>
                <w:rFonts w:ascii="Arial" w:hAnsi="Arial" w:cs="Arial"/>
                <w:sz w:val="20"/>
                <w:szCs w:val="20"/>
              </w:rPr>
              <w:t>166</w:t>
            </w:r>
          </w:p>
        </w:tc>
      </w:tr>
      <w:tr w:rsidR="005918BC" w:rsidRPr="005918BC" w:rsidTr="005918BC">
        <w:trPr>
          <w:trHeight w:val="290"/>
        </w:trPr>
        <w:tc>
          <w:tcPr>
            <w:tcW w:w="1398" w:type="dxa"/>
            <w:noWrap/>
            <w:hideMark/>
          </w:tcPr>
          <w:p w:rsidR="005918BC" w:rsidRPr="005918BC" w:rsidRDefault="005918BC" w:rsidP="00B41929">
            <w:pPr>
              <w:rPr>
                <w:rFonts w:ascii="Arial" w:hAnsi="Arial" w:cs="Arial"/>
                <w:b/>
                <w:bCs/>
                <w:sz w:val="20"/>
                <w:szCs w:val="20"/>
              </w:rPr>
            </w:pPr>
            <w:r w:rsidRPr="005918BC">
              <w:rPr>
                <w:rFonts w:ascii="Arial" w:hAnsi="Arial" w:cs="Arial"/>
                <w:b/>
                <w:bCs/>
                <w:sz w:val="20"/>
                <w:szCs w:val="20"/>
              </w:rPr>
              <w:t>South Africa</w:t>
            </w:r>
          </w:p>
        </w:tc>
        <w:tc>
          <w:tcPr>
            <w:tcW w:w="1011" w:type="dxa"/>
            <w:noWrap/>
            <w:hideMark/>
          </w:tcPr>
          <w:p w:rsidR="005918BC" w:rsidRPr="005918BC" w:rsidRDefault="005918BC" w:rsidP="00B41929">
            <w:pPr>
              <w:rPr>
                <w:rFonts w:ascii="Arial" w:hAnsi="Arial" w:cs="Arial"/>
                <w:b/>
                <w:bCs/>
                <w:sz w:val="20"/>
                <w:szCs w:val="20"/>
              </w:rPr>
            </w:pPr>
            <w:r w:rsidRPr="005918BC">
              <w:rPr>
                <w:rFonts w:ascii="Arial" w:hAnsi="Arial" w:cs="Arial"/>
                <w:b/>
                <w:bCs/>
                <w:sz w:val="20"/>
                <w:szCs w:val="20"/>
              </w:rPr>
              <w:t>3479</w:t>
            </w:r>
          </w:p>
        </w:tc>
        <w:tc>
          <w:tcPr>
            <w:tcW w:w="1294" w:type="dxa"/>
            <w:noWrap/>
            <w:hideMark/>
          </w:tcPr>
          <w:p w:rsidR="005918BC" w:rsidRPr="005918BC" w:rsidRDefault="005918BC" w:rsidP="00B41929">
            <w:pPr>
              <w:rPr>
                <w:rFonts w:ascii="Arial" w:hAnsi="Arial" w:cs="Arial"/>
                <w:b/>
                <w:bCs/>
                <w:sz w:val="20"/>
                <w:szCs w:val="20"/>
              </w:rPr>
            </w:pPr>
            <w:r w:rsidRPr="005918BC">
              <w:rPr>
                <w:rFonts w:ascii="Arial" w:hAnsi="Arial" w:cs="Arial"/>
                <w:b/>
                <w:bCs/>
                <w:sz w:val="20"/>
                <w:szCs w:val="20"/>
              </w:rPr>
              <w:t>1690</w:t>
            </w:r>
          </w:p>
        </w:tc>
        <w:tc>
          <w:tcPr>
            <w:tcW w:w="1010" w:type="dxa"/>
            <w:noWrap/>
            <w:hideMark/>
          </w:tcPr>
          <w:p w:rsidR="005918BC" w:rsidRPr="005918BC" w:rsidRDefault="005918BC" w:rsidP="00B41929">
            <w:pPr>
              <w:rPr>
                <w:rFonts w:ascii="Arial" w:hAnsi="Arial" w:cs="Arial"/>
                <w:b/>
                <w:bCs/>
                <w:sz w:val="20"/>
                <w:szCs w:val="20"/>
              </w:rPr>
            </w:pPr>
            <w:r w:rsidRPr="005918BC">
              <w:rPr>
                <w:rFonts w:ascii="Arial" w:hAnsi="Arial" w:cs="Arial"/>
                <w:b/>
                <w:bCs/>
                <w:sz w:val="20"/>
                <w:szCs w:val="20"/>
              </w:rPr>
              <w:t>238</w:t>
            </w:r>
          </w:p>
        </w:tc>
        <w:tc>
          <w:tcPr>
            <w:tcW w:w="1090" w:type="dxa"/>
            <w:noWrap/>
            <w:hideMark/>
          </w:tcPr>
          <w:p w:rsidR="005918BC" w:rsidRPr="005918BC" w:rsidRDefault="005918BC" w:rsidP="00B41929">
            <w:pPr>
              <w:rPr>
                <w:rFonts w:ascii="Arial" w:hAnsi="Arial" w:cs="Arial"/>
                <w:b/>
                <w:bCs/>
                <w:sz w:val="20"/>
                <w:szCs w:val="20"/>
              </w:rPr>
            </w:pPr>
            <w:r w:rsidRPr="005918BC">
              <w:rPr>
                <w:rFonts w:ascii="Arial" w:hAnsi="Arial" w:cs="Arial"/>
                <w:b/>
                <w:bCs/>
                <w:sz w:val="20"/>
                <w:szCs w:val="20"/>
              </w:rPr>
              <w:t>1928</w:t>
            </w:r>
          </w:p>
        </w:tc>
        <w:tc>
          <w:tcPr>
            <w:tcW w:w="1010" w:type="dxa"/>
            <w:noWrap/>
            <w:hideMark/>
          </w:tcPr>
          <w:p w:rsidR="005918BC" w:rsidRPr="005918BC" w:rsidRDefault="005918BC" w:rsidP="00B41929">
            <w:pPr>
              <w:rPr>
                <w:rFonts w:ascii="Arial" w:hAnsi="Arial" w:cs="Arial"/>
                <w:b/>
                <w:bCs/>
                <w:sz w:val="20"/>
                <w:szCs w:val="20"/>
              </w:rPr>
            </w:pPr>
            <w:r w:rsidRPr="005918BC">
              <w:rPr>
                <w:rFonts w:ascii="Arial" w:hAnsi="Arial" w:cs="Arial"/>
                <w:b/>
                <w:bCs/>
                <w:sz w:val="20"/>
                <w:szCs w:val="20"/>
              </w:rPr>
              <w:t>55%</w:t>
            </w:r>
          </w:p>
        </w:tc>
        <w:tc>
          <w:tcPr>
            <w:tcW w:w="1010" w:type="dxa"/>
            <w:noWrap/>
            <w:hideMark/>
          </w:tcPr>
          <w:p w:rsidR="005918BC" w:rsidRPr="005918BC" w:rsidRDefault="005918BC" w:rsidP="00B41929">
            <w:pPr>
              <w:rPr>
                <w:rFonts w:ascii="Arial" w:hAnsi="Arial" w:cs="Arial"/>
                <w:b/>
                <w:bCs/>
                <w:sz w:val="20"/>
                <w:szCs w:val="20"/>
              </w:rPr>
            </w:pPr>
            <w:r w:rsidRPr="005918BC">
              <w:rPr>
                <w:rFonts w:ascii="Arial" w:hAnsi="Arial" w:cs="Arial"/>
                <w:b/>
                <w:bCs/>
                <w:sz w:val="20"/>
                <w:szCs w:val="20"/>
              </w:rPr>
              <w:t>234</w:t>
            </w:r>
          </w:p>
        </w:tc>
        <w:tc>
          <w:tcPr>
            <w:tcW w:w="1010" w:type="dxa"/>
            <w:noWrap/>
            <w:hideMark/>
          </w:tcPr>
          <w:p w:rsidR="005918BC" w:rsidRPr="005918BC" w:rsidRDefault="005918BC" w:rsidP="00B41929">
            <w:pPr>
              <w:rPr>
                <w:rFonts w:ascii="Arial" w:hAnsi="Arial" w:cs="Arial"/>
                <w:b/>
                <w:bCs/>
                <w:sz w:val="20"/>
                <w:szCs w:val="20"/>
              </w:rPr>
            </w:pPr>
            <w:r w:rsidRPr="005918BC">
              <w:rPr>
                <w:rFonts w:ascii="Arial" w:hAnsi="Arial" w:cs="Arial"/>
                <w:b/>
                <w:bCs/>
                <w:sz w:val="20"/>
                <w:szCs w:val="20"/>
              </w:rPr>
              <w:t>576</w:t>
            </w:r>
          </w:p>
        </w:tc>
        <w:tc>
          <w:tcPr>
            <w:tcW w:w="1078" w:type="dxa"/>
            <w:noWrap/>
            <w:hideMark/>
          </w:tcPr>
          <w:p w:rsidR="005918BC" w:rsidRPr="005918BC" w:rsidRDefault="005918BC" w:rsidP="00B41929">
            <w:pPr>
              <w:rPr>
                <w:rFonts w:ascii="Arial" w:hAnsi="Arial" w:cs="Arial"/>
                <w:b/>
                <w:bCs/>
                <w:sz w:val="20"/>
                <w:szCs w:val="20"/>
              </w:rPr>
            </w:pPr>
            <w:r w:rsidRPr="005918BC">
              <w:rPr>
                <w:rFonts w:ascii="Arial" w:hAnsi="Arial" w:cs="Arial"/>
                <w:b/>
                <w:bCs/>
                <w:sz w:val="20"/>
                <w:szCs w:val="20"/>
              </w:rPr>
              <w:t>1118</w:t>
            </w:r>
          </w:p>
        </w:tc>
      </w:tr>
    </w:tbl>
    <w:p w:rsidR="005918BC" w:rsidRPr="0002247A" w:rsidRDefault="005918BC" w:rsidP="005918BC">
      <w:pPr>
        <w:rPr>
          <w:rFonts w:ascii="Arial" w:hAnsi="Arial" w:cs="Arial"/>
          <w:sz w:val="24"/>
          <w:szCs w:val="24"/>
        </w:rPr>
      </w:pPr>
    </w:p>
    <w:p w:rsidR="005918BC" w:rsidRPr="005918BC" w:rsidRDefault="005918BC" w:rsidP="005918BC">
      <w:pPr>
        <w:pStyle w:val="ListParagraph"/>
        <w:numPr>
          <w:ilvl w:val="0"/>
          <w:numId w:val="12"/>
        </w:numPr>
        <w:ind w:hanging="720"/>
        <w:rPr>
          <w:rFonts w:ascii="Arial" w:hAnsi="Arial" w:cs="Arial"/>
          <w:b/>
          <w:bCs/>
          <w:sz w:val="24"/>
          <w:szCs w:val="24"/>
        </w:rPr>
      </w:pPr>
      <w:r w:rsidRPr="005918BC">
        <w:rPr>
          <w:rFonts w:ascii="Arial" w:hAnsi="Arial" w:cs="Arial"/>
          <w:sz w:val="24"/>
          <w:szCs w:val="24"/>
        </w:rPr>
        <w:t>For a comprehensive report for each province on the stage that each hospital and/or clinic has reached on the ideal status please see attached annexures.</w:t>
      </w:r>
    </w:p>
    <w:p w:rsidR="005918BC" w:rsidRDefault="005918BC" w:rsidP="005918BC">
      <w:pPr>
        <w:ind w:left="709" w:hanging="709"/>
        <w:jc w:val="both"/>
        <w:rPr>
          <w:rFonts w:ascii="Arial" w:hAnsi="Arial" w:cs="Arial"/>
          <w:sz w:val="24"/>
          <w:szCs w:val="24"/>
        </w:rPr>
      </w:pPr>
      <w:r w:rsidRPr="005918BC">
        <w:rPr>
          <w:rFonts w:ascii="Arial" w:hAnsi="Arial" w:cs="Arial"/>
          <w:sz w:val="24"/>
          <w:szCs w:val="24"/>
        </w:rPr>
        <w:t xml:space="preserve">(3) </w:t>
      </w:r>
      <w:r>
        <w:rPr>
          <w:rFonts w:ascii="Arial" w:hAnsi="Arial" w:cs="Arial"/>
          <w:sz w:val="24"/>
          <w:szCs w:val="24"/>
        </w:rPr>
        <w:tab/>
        <w:t>The legislation on the National Health Insurance (NHI) has not been passed yet and NHI compliance of health facilities have therefore not been measured. Clause 39 of the NHI Bill provides for accreditation of all provider establishments, public and private. The regulations and standard operating procedures to achieve accreditation over the coming years is yet to be drafted, published, consulted and adopted.</w:t>
      </w:r>
    </w:p>
    <w:p w:rsidR="00C2436E" w:rsidRPr="005918BC" w:rsidRDefault="00C2436E" w:rsidP="005918BC">
      <w:pPr>
        <w:spacing w:after="0" w:line="240" w:lineRule="auto"/>
        <w:jc w:val="both"/>
        <w:rPr>
          <w:rFonts w:ascii="Arial" w:hAnsi="Arial" w:cs="Arial"/>
        </w:rPr>
      </w:pPr>
    </w:p>
    <w:p w:rsidR="00A14AFD" w:rsidRPr="00A92F97" w:rsidRDefault="00A14AFD" w:rsidP="0020357C">
      <w:pPr>
        <w:spacing w:after="0" w:line="276" w:lineRule="auto"/>
        <w:jc w:val="both"/>
        <w:rPr>
          <w:rFonts w:ascii="Arial" w:hAnsi="Arial" w:cs="Arial"/>
          <w:iCs/>
          <w:sz w:val="24"/>
          <w:szCs w:val="24"/>
        </w:rPr>
      </w:pPr>
    </w:p>
    <w:p w:rsidR="00E134D1" w:rsidRPr="00E134D1" w:rsidRDefault="00E134D1" w:rsidP="00A14AFD">
      <w:pPr>
        <w:spacing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END.</w:t>
      </w:r>
    </w:p>
    <w:sectPr w:rsidR="00E134D1" w:rsidRPr="00E134D1"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BFF" w:rsidRDefault="00AF7BFF" w:rsidP="00BF747C">
      <w:pPr>
        <w:spacing w:after="0" w:line="240" w:lineRule="auto"/>
      </w:pPr>
      <w:r>
        <w:separator/>
      </w:r>
    </w:p>
  </w:endnote>
  <w:endnote w:type="continuationSeparator" w:id="0">
    <w:p w:rsidR="00AF7BFF" w:rsidRDefault="00AF7BFF"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B57C38">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AF7BFF">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BFF" w:rsidRDefault="00AF7BFF" w:rsidP="00BF747C">
      <w:pPr>
        <w:spacing w:after="0" w:line="240" w:lineRule="auto"/>
      </w:pPr>
      <w:r>
        <w:separator/>
      </w:r>
    </w:p>
  </w:footnote>
  <w:footnote w:type="continuationSeparator" w:id="0">
    <w:p w:rsidR="00AF7BFF" w:rsidRDefault="00AF7BFF"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FAD0BE2"/>
    <w:multiLevelType w:val="hybridMultilevel"/>
    <w:tmpl w:val="D27464EA"/>
    <w:lvl w:ilvl="0" w:tplc="BE9048AC">
      <w:start w:val="1"/>
      <w:numFmt w:val="decimal"/>
      <w:lvlText w:val="(%1)"/>
      <w:lvlJc w:val="left"/>
      <w:pPr>
        <w:ind w:left="720" w:hanging="360"/>
      </w:pPr>
      <w:rPr>
        <w:rFonts w:hint="default"/>
        <w:b w:val="0"/>
        <w:b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9">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11"/>
  </w:num>
  <w:num w:numId="5">
    <w:abstractNumId w:val="5"/>
  </w:num>
  <w:num w:numId="6">
    <w:abstractNumId w:val="10"/>
  </w:num>
  <w:num w:numId="7">
    <w:abstractNumId w:val="8"/>
  </w:num>
  <w:num w:numId="8">
    <w:abstractNumId w:val="2"/>
  </w:num>
  <w:num w:numId="9">
    <w:abstractNumId w:val="7"/>
  </w:num>
  <w:num w:numId="10">
    <w:abstractNumId w:val="0"/>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13511"/>
    <w:rsid w:val="00065043"/>
    <w:rsid w:val="000963E4"/>
    <w:rsid w:val="000B5C30"/>
    <w:rsid w:val="001F5233"/>
    <w:rsid w:val="002032D2"/>
    <w:rsid w:val="0020357C"/>
    <w:rsid w:val="00275DB0"/>
    <w:rsid w:val="002D383B"/>
    <w:rsid w:val="0037106C"/>
    <w:rsid w:val="00464595"/>
    <w:rsid w:val="004B46FE"/>
    <w:rsid w:val="005918BC"/>
    <w:rsid w:val="005A376E"/>
    <w:rsid w:val="005C3DC0"/>
    <w:rsid w:val="005E20E3"/>
    <w:rsid w:val="005F024D"/>
    <w:rsid w:val="005F2A00"/>
    <w:rsid w:val="006228AA"/>
    <w:rsid w:val="0074291A"/>
    <w:rsid w:val="007F0AE0"/>
    <w:rsid w:val="0082249B"/>
    <w:rsid w:val="008B5385"/>
    <w:rsid w:val="008C527F"/>
    <w:rsid w:val="00A14AFD"/>
    <w:rsid w:val="00AF7BFF"/>
    <w:rsid w:val="00B57C38"/>
    <w:rsid w:val="00B7616A"/>
    <w:rsid w:val="00BF747C"/>
    <w:rsid w:val="00C2436E"/>
    <w:rsid w:val="00C36128"/>
    <w:rsid w:val="00CA1193"/>
    <w:rsid w:val="00CE2151"/>
    <w:rsid w:val="00D566C6"/>
    <w:rsid w:val="00D702F8"/>
    <w:rsid w:val="00E04188"/>
    <w:rsid w:val="00E134D1"/>
    <w:rsid w:val="00E207B7"/>
    <w:rsid w:val="00E45F7A"/>
    <w:rsid w:val="00E5287A"/>
    <w:rsid w:val="00EA7633"/>
    <w:rsid w:val="00EB790D"/>
    <w:rsid w:val="00F5530C"/>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C38"/>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table" w:styleId="TableGrid">
    <w:name w:val="Table Grid"/>
    <w:basedOn w:val="TableNormal"/>
    <w:uiPriority w:val="39"/>
    <w:rsid w:val="00591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2023-02-24T08:50:00Z</dcterms:created>
  <dcterms:modified xsi:type="dcterms:W3CDTF">2023-02-24T08:50:00Z</dcterms:modified>
</cp:coreProperties>
</file>