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A" w:rsidRPr="009C49B6" w:rsidRDefault="0019290A" w:rsidP="009C49B6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2C7C20" w:rsidRPr="009C49B6" w:rsidRDefault="002C7C20" w:rsidP="009C49B6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C49B6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2C7C20" w:rsidRPr="009C49B6" w:rsidRDefault="002C7C20" w:rsidP="009C49B6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9C49B6" w:rsidRDefault="002C7C20" w:rsidP="009C49B6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C49B6">
        <w:rPr>
          <w:rFonts w:ascii="Arial" w:hAnsi="Arial" w:cs="Arial"/>
          <w:b/>
          <w:sz w:val="24"/>
          <w:szCs w:val="24"/>
        </w:rPr>
        <w:t>NATIONAL ASSEMBLY</w:t>
      </w:r>
    </w:p>
    <w:p w:rsidR="002C7C20" w:rsidRPr="009C49B6" w:rsidRDefault="002C7C20" w:rsidP="009C49B6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9C49B6" w:rsidRDefault="009C49B6" w:rsidP="009C49B6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C49B6">
        <w:rPr>
          <w:rFonts w:ascii="Arial" w:hAnsi="Arial" w:cs="Arial"/>
          <w:b/>
          <w:sz w:val="24"/>
          <w:szCs w:val="24"/>
        </w:rPr>
        <w:t>WRITTEN</w:t>
      </w:r>
      <w:r w:rsidR="002C7C20" w:rsidRPr="009C49B6">
        <w:rPr>
          <w:rFonts w:ascii="Arial" w:hAnsi="Arial" w:cs="Arial"/>
          <w:b/>
          <w:sz w:val="24"/>
          <w:szCs w:val="24"/>
        </w:rPr>
        <w:t xml:space="preserve"> REPLY</w:t>
      </w:r>
    </w:p>
    <w:p w:rsidR="002C7C20" w:rsidRPr="009C49B6" w:rsidRDefault="002C7C20" w:rsidP="009C49B6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9C49B6" w:rsidRDefault="002C7C20" w:rsidP="009C49B6">
      <w:pPr>
        <w:ind w:right="284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C49B6">
        <w:rPr>
          <w:rFonts w:ascii="Arial" w:hAnsi="Arial" w:cs="Arial"/>
          <w:b/>
          <w:sz w:val="24"/>
          <w:szCs w:val="24"/>
        </w:rPr>
        <w:t xml:space="preserve">QUESTION NO: </w:t>
      </w:r>
      <w:r w:rsidR="00391C17" w:rsidRPr="009C49B6">
        <w:rPr>
          <w:rFonts w:ascii="Arial" w:hAnsi="Arial" w:cs="Arial"/>
          <w:b/>
          <w:bCs/>
          <w:sz w:val="24"/>
          <w:szCs w:val="24"/>
        </w:rPr>
        <w:t>52</w:t>
      </w:r>
    </w:p>
    <w:p w:rsidR="002C7C20" w:rsidRPr="009C49B6" w:rsidRDefault="002C7C20" w:rsidP="009C49B6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9C49B6" w:rsidRDefault="002C7C20" w:rsidP="009C49B6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49B6">
        <w:rPr>
          <w:rFonts w:ascii="Arial" w:hAnsi="Arial" w:cs="Arial"/>
          <w:b/>
          <w:sz w:val="24"/>
          <w:szCs w:val="24"/>
        </w:rPr>
        <w:t>DATE OF PUBLICATION</w:t>
      </w:r>
      <w:r w:rsidR="00BF1666" w:rsidRPr="009C49B6">
        <w:rPr>
          <w:rFonts w:ascii="Arial" w:hAnsi="Arial" w:cs="Arial"/>
          <w:b/>
          <w:sz w:val="24"/>
          <w:szCs w:val="24"/>
        </w:rPr>
        <w:t xml:space="preserve">: </w:t>
      </w:r>
      <w:r w:rsidR="009C49B6">
        <w:rPr>
          <w:rFonts w:ascii="Arial" w:hAnsi="Arial" w:cs="Arial"/>
          <w:b/>
          <w:sz w:val="24"/>
          <w:szCs w:val="24"/>
        </w:rPr>
        <w:t>11 February 2016</w:t>
      </w:r>
    </w:p>
    <w:p w:rsidR="002C7C20" w:rsidRPr="009C49B6" w:rsidRDefault="002C7C20" w:rsidP="009C49B6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9C49B6" w:rsidRDefault="002C7C20" w:rsidP="009C49B6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49B6">
        <w:rPr>
          <w:rFonts w:ascii="Arial" w:hAnsi="Arial" w:cs="Arial"/>
          <w:b/>
          <w:sz w:val="24"/>
          <w:szCs w:val="24"/>
        </w:rPr>
        <w:t xml:space="preserve">QUESTION PAPER NO: </w:t>
      </w:r>
      <w:r w:rsidR="009C49B6" w:rsidRPr="009C49B6">
        <w:rPr>
          <w:rFonts w:ascii="Arial" w:hAnsi="Arial" w:cs="Arial"/>
          <w:b/>
          <w:sz w:val="24"/>
          <w:szCs w:val="24"/>
        </w:rPr>
        <w:t>2</w:t>
      </w:r>
    </w:p>
    <w:p w:rsidR="002C7C20" w:rsidRPr="009C49B6" w:rsidRDefault="002C7C20" w:rsidP="009C49B6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9C49B6" w:rsidRDefault="002C7C20" w:rsidP="009C49B6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49B6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2C7C20" w:rsidRPr="009C49B6" w:rsidRDefault="002C7C20" w:rsidP="009C49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52F27" w:rsidRPr="009C49B6" w:rsidRDefault="00852F27" w:rsidP="009C49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C49B6">
        <w:rPr>
          <w:rFonts w:ascii="Arial" w:hAnsi="Arial" w:cs="Arial"/>
          <w:b/>
          <w:bCs/>
          <w:sz w:val="24"/>
          <w:szCs w:val="24"/>
        </w:rPr>
        <w:t xml:space="preserve">Mr C </w:t>
      </w:r>
      <w:proofErr w:type="gramStart"/>
      <w:r w:rsidRPr="009C49B6">
        <w:rPr>
          <w:rFonts w:ascii="Arial" w:hAnsi="Arial" w:cs="Arial"/>
          <w:b/>
          <w:bCs/>
          <w:sz w:val="24"/>
          <w:szCs w:val="24"/>
        </w:rPr>
        <w:t>MacKenzie</w:t>
      </w:r>
      <w:proofErr w:type="gramEnd"/>
      <w:r w:rsidRPr="009C49B6">
        <w:rPr>
          <w:rFonts w:ascii="Arial" w:hAnsi="Arial" w:cs="Arial"/>
          <w:b/>
          <w:bCs/>
          <w:sz w:val="24"/>
          <w:szCs w:val="24"/>
        </w:rPr>
        <w:t xml:space="preserve"> (DA) to ask the Minister of Telecommunications and Postal Services: </w:t>
      </w:r>
    </w:p>
    <w:p w:rsidR="00852F27" w:rsidRPr="009C49B6" w:rsidRDefault="00852F27" w:rsidP="009C49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52F27" w:rsidRPr="009C49B6" w:rsidRDefault="00852F27" w:rsidP="009C49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t>(a) How many set top boxes were delivered to households in the Northern Cape during December 2015, (b) what was the cost of (</w:t>
      </w:r>
      <w:proofErr w:type="spellStart"/>
      <w:r w:rsidRPr="009C49B6">
        <w:rPr>
          <w:rFonts w:ascii="Arial" w:hAnsi="Arial" w:cs="Arial"/>
          <w:sz w:val="24"/>
          <w:szCs w:val="24"/>
        </w:rPr>
        <w:t>i</w:t>
      </w:r>
      <w:proofErr w:type="spellEnd"/>
      <w:r w:rsidRPr="009C49B6">
        <w:rPr>
          <w:rFonts w:ascii="Arial" w:hAnsi="Arial" w:cs="Arial"/>
          <w:sz w:val="24"/>
          <w:szCs w:val="24"/>
        </w:rPr>
        <w:t>) delivery and (ii) installation of each unit and (c) what is the name of the (</w:t>
      </w:r>
      <w:proofErr w:type="spellStart"/>
      <w:r w:rsidRPr="009C49B6">
        <w:rPr>
          <w:rFonts w:ascii="Arial" w:hAnsi="Arial" w:cs="Arial"/>
          <w:sz w:val="24"/>
          <w:szCs w:val="24"/>
        </w:rPr>
        <w:t>i</w:t>
      </w:r>
      <w:proofErr w:type="spellEnd"/>
      <w:r w:rsidRPr="009C49B6">
        <w:rPr>
          <w:rFonts w:ascii="Arial" w:hAnsi="Arial" w:cs="Arial"/>
          <w:sz w:val="24"/>
          <w:szCs w:val="24"/>
        </w:rPr>
        <w:t>) person and/or (ii) company that installed the specified units;</w:t>
      </w:r>
    </w:p>
    <w:p w:rsidR="00852F27" w:rsidRPr="009C49B6" w:rsidRDefault="00852F27" w:rsidP="009C49B6">
      <w:pPr>
        <w:pStyle w:val="ListParagraph"/>
        <w:ind w:left="218"/>
        <w:jc w:val="both"/>
        <w:rPr>
          <w:rFonts w:ascii="Arial" w:hAnsi="Arial" w:cs="Arial"/>
          <w:sz w:val="24"/>
          <w:szCs w:val="24"/>
        </w:rPr>
      </w:pPr>
    </w:p>
    <w:p w:rsidR="00852F27" w:rsidRPr="009C49B6" w:rsidRDefault="00852F27" w:rsidP="009C49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t>(a) how many of the specified units were subsidised and (b) by what amount;</w:t>
      </w:r>
    </w:p>
    <w:p w:rsidR="00852F27" w:rsidRPr="009C49B6" w:rsidRDefault="00852F27" w:rsidP="009C49B6">
      <w:pPr>
        <w:pStyle w:val="ListParagraph"/>
        <w:ind w:left="218"/>
        <w:jc w:val="both"/>
        <w:rPr>
          <w:rFonts w:ascii="Arial" w:hAnsi="Arial" w:cs="Arial"/>
          <w:sz w:val="24"/>
          <w:szCs w:val="24"/>
        </w:rPr>
      </w:pPr>
    </w:p>
    <w:p w:rsidR="00852F27" w:rsidRPr="009C49B6" w:rsidRDefault="00852F27" w:rsidP="009C49B6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t xml:space="preserve">(3) Whether every household that received the specified units was in possession of a valid TV licence; if not, what is the position in this regard; if so, what are the relevant details?      </w:t>
      </w:r>
      <w:r w:rsidR="009C49B6" w:rsidRPr="009C49B6">
        <w:rPr>
          <w:rFonts w:ascii="Arial" w:hAnsi="Arial" w:cs="Arial"/>
          <w:sz w:val="24"/>
          <w:szCs w:val="24"/>
        </w:rPr>
        <w:tab/>
      </w:r>
      <w:r w:rsidR="009C49B6" w:rsidRPr="009C49B6">
        <w:rPr>
          <w:rFonts w:ascii="Arial" w:hAnsi="Arial" w:cs="Arial"/>
          <w:sz w:val="24"/>
          <w:szCs w:val="24"/>
        </w:rPr>
        <w:tab/>
      </w:r>
      <w:r w:rsidR="009C49B6" w:rsidRPr="009C49B6">
        <w:rPr>
          <w:rFonts w:ascii="Arial" w:hAnsi="Arial" w:cs="Arial"/>
          <w:sz w:val="24"/>
          <w:szCs w:val="24"/>
        </w:rPr>
        <w:tab/>
      </w:r>
      <w:r w:rsidR="009C49B6" w:rsidRPr="009C49B6">
        <w:rPr>
          <w:rFonts w:ascii="Arial" w:hAnsi="Arial" w:cs="Arial"/>
          <w:sz w:val="24"/>
          <w:szCs w:val="24"/>
        </w:rPr>
        <w:tab/>
      </w:r>
      <w:r w:rsidR="009C49B6" w:rsidRPr="009C49B6">
        <w:rPr>
          <w:rFonts w:ascii="Arial" w:hAnsi="Arial" w:cs="Arial"/>
          <w:sz w:val="24"/>
          <w:szCs w:val="24"/>
        </w:rPr>
        <w:tab/>
      </w:r>
      <w:r w:rsidR="009C49B6" w:rsidRPr="009C49B6">
        <w:rPr>
          <w:rFonts w:ascii="Arial" w:hAnsi="Arial" w:cs="Arial"/>
          <w:sz w:val="24"/>
          <w:szCs w:val="24"/>
        </w:rPr>
        <w:tab/>
      </w:r>
      <w:r w:rsidR="009C49B6" w:rsidRPr="009C49B6">
        <w:rPr>
          <w:rFonts w:ascii="Arial" w:hAnsi="Arial" w:cs="Arial"/>
          <w:sz w:val="24"/>
          <w:szCs w:val="24"/>
        </w:rPr>
        <w:tab/>
      </w:r>
      <w:r w:rsidR="009C49B6" w:rsidRPr="009C49B6">
        <w:rPr>
          <w:rFonts w:ascii="Arial" w:hAnsi="Arial" w:cs="Arial"/>
          <w:sz w:val="24"/>
          <w:szCs w:val="24"/>
        </w:rPr>
        <w:tab/>
      </w:r>
      <w:r w:rsidR="009C49B6" w:rsidRPr="009C49B6">
        <w:rPr>
          <w:rFonts w:ascii="Arial" w:hAnsi="Arial" w:cs="Arial"/>
          <w:sz w:val="24"/>
          <w:szCs w:val="24"/>
        </w:rPr>
        <w:tab/>
      </w:r>
      <w:r w:rsidR="009C49B6" w:rsidRPr="009C49B6">
        <w:rPr>
          <w:rFonts w:ascii="Arial" w:hAnsi="Arial" w:cs="Arial"/>
          <w:sz w:val="24"/>
          <w:szCs w:val="24"/>
        </w:rPr>
        <w:tab/>
      </w:r>
      <w:r w:rsidRPr="009C49B6">
        <w:rPr>
          <w:rFonts w:ascii="Arial" w:hAnsi="Arial" w:cs="Arial"/>
          <w:sz w:val="24"/>
          <w:szCs w:val="24"/>
        </w:rPr>
        <w:t>NW52E</w:t>
      </w:r>
    </w:p>
    <w:p w:rsidR="002C7C20" w:rsidRPr="009C49B6" w:rsidRDefault="002C7C20" w:rsidP="009C49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33653" w:rsidRPr="009C49B6" w:rsidRDefault="00233653" w:rsidP="009C49B6">
      <w:pPr>
        <w:jc w:val="both"/>
        <w:rPr>
          <w:rFonts w:ascii="Arial" w:hAnsi="Arial" w:cs="Arial"/>
          <w:sz w:val="24"/>
          <w:szCs w:val="24"/>
        </w:rPr>
      </w:pPr>
    </w:p>
    <w:p w:rsidR="002C7C20" w:rsidRDefault="002C7C20" w:rsidP="009C49B6">
      <w:pPr>
        <w:jc w:val="both"/>
        <w:rPr>
          <w:rFonts w:ascii="Arial" w:hAnsi="Arial" w:cs="Arial"/>
          <w:b/>
          <w:sz w:val="24"/>
          <w:szCs w:val="24"/>
        </w:rPr>
      </w:pPr>
      <w:r w:rsidRPr="009C49B6">
        <w:rPr>
          <w:rFonts w:ascii="Arial" w:hAnsi="Arial" w:cs="Arial"/>
          <w:b/>
          <w:sz w:val="24"/>
          <w:szCs w:val="24"/>
        </w:rPr>
        <w:t xml:space="preserve">REPLY: </w:t>
      </w:r>
    </w:p>
    <w:p w:rsidR="00A44E57" w:rsidRDefault="00A44E57" w:rsidP="009C49B6">
      <w:pPr>
        <w:jc w:val="both"/>
        <w:rPr>
          <w:rFonts w:ascii="Arial" w:hAnsi="Arial" w:cs="Arial"/>
          <w:b/>
          <w:sz w:val="24"/>
          <w:szCs w:val="24"/>
        </w:rPr>
      </w:pPr>
    </w:p>
    <w:p w:rsidR="00A44E57" w:rsidRPr="009C49B6" w:rsidRDefault="00A44E57" w:rsidP="009C49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advised the South African Post Office (SAPO) as follows:-</w:t>
      </w:r>
    </w:p>
    <w:p w:rsidR="002C7C20" w:rsidRPr="009C49B6" w:rsidRDefault="002C7C20" w:rsidP="009C49B6">
      <w:pPr>
        <w:jc w:val="both"/>
        <w:rPr>
          <w:rFonts w:ascii="Arial" w:hAnsi="Arial" w:cs="Arial"/>
          <w:sz w:val="24"/>
          <w:szCs w:val="24"/>
        </w:rPr>
      </w:pPr>
    </w:p>
    <w:p w:rsidR="00810355" w:rsidRDefault="00852F27" w:rsidP="00A0137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C3FCC">
        <w:rPr>
          <w:rFonts w:ascii="Arial" w:hAnsi="Arial" w:cs="Arial"/>
          <w:sz w:val="24"/>
          <w:szCs w:val="24"/>
        </w:rPr>
        <w:t xml:space="preserve">(a) </w:t>
      </w:r>
      <w:r w:rsidR="00E164D0" w:rsidRPr="008C3FCC">
        <w:rPr>
          <w:rFonts w:ascii="Arial" w:hAnsi="Arial" w:cs="Arial"/>
          <w:sz w:val="24"/>
          <w:szCs w:val="24"/>
        </w:rPr>
        <w:tab/>
      </w:r>
      <w:r w:rsidR="009C49B6" w:rsidRPr="008C3FCC">
        <w:rPr>
          <w:rFonts w:ascii="Arial" w:hAnsi="Arial" w:cs="Arial"/>
          <w:sz w:val="24"/>
          <w:szCs w:val="24"/>
        </w:rPr>
        <w:t>149</w:t>
      </w:r>
      <w:r w:rsidR="00E222A0" w:rsidRPr="008C3FCC">
        <w:rPr>
          <w:rFonts w:ascii="Arial" w:hAnsi="Arial" w:cs="Arial"/>
          <w:sz w:val="24"/>
          <w:szCs w:val="24"/>
        </w:rPr>
        <w:t xml:space="preserve"> </w:t>
      </w:r>
    </w:p>
    <w:p w:rsidR="008C3FCC" w:rsidRPr="008C3FCC" w:rsidRDefault="008C3FCC" w:rsidP="008C3FC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852F27" w:rsidRPr="009C49B6" w:rsidRDefault="00852F27" w:rsidP="00E164D0">
      <w:pPr>
        <w:pStyle w:val="ListParagraph"/>
        <w:ind w:left="1440" w:hanging="1080"/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t>(b)</w:t>
      </w:r>
      <w:r w:rsidR="00810355" w:rsidRPr="009C49B6">
        <w:rPr>
          <w:rFonts w:ascii="Arial" w:hAnsi="Arial" w:cs="Arial"/>
          <w:sz w:val="24"/>
          <w:szCs w:val="24"/>
        </w:rPr>
        <w:t>(</w:t>
      </w:r>
      <w:proofErr w:type="spellStart"/>
      <w:r w:rsidR="00810355" w:rsidRPr="009C49B6">
        <w:rPr>
          <w:rFonts w:ascii="Arial" w:hAnsi="Arial" w:cs="Arial"/>
          <w:sz w:val="24"/>
          <w:szCs w:val="24"/>
        </w:rPr>
        <w:t>i</w:t>
      </w:r>
      <w:proofErr w:type="spellEnd"/>
      <w:r w:rsidR="00810355" w:rsidRPr="009C49B6">
        <w:rPr>
          <w:rFonts w:ascii="Arial" w:hAnsi="Arial" w:cs="Arial"/>
          <w:sz w:val="24"/>
          <w:szCs w:val="24"/>
        </w:rPr>
        <w:t xml:space="preserve">) </w:t>
      </w:r>
      <w:r w:rsidR="00E164D0">
        <w:rPr>
          <w:rFonts w:ascii="Arial" w:hAnsi="Arial" w:cs="Arial"/>
          <w:sz w:val="24"/>
          <w:szCs w:val="24"/>
        </w:rPr>
        <w:tab/>
      </w:r>
      <w:r w:rsidR="008C3FCC">
        <w:rPr>
          <w:rFonts w:ascii="Arial" w:hAnsi="Arial" w:cs="Arial"/>
          <w:sz w:val="24"/>
          <w:szCs w:val="24"/>
        </w:rPr>
        <w:t>Cost of delivery =</w:t>
      </w:r>
      <w:r w:rsidR="00F20E21" w:rsidRPr="009C49B6">
        <w:rPr>
          <w:rFonts w:ascii="Arial" w:hAnsi="Arial" w:cs="Arial"/>
          <w:sz w:val="24"/>
          <w:szCs w:val="24"/>
        </w:rPr>
        <w:t xml:space="preserve"> R</w:t>
      </w:r>
      <w:r w:rsidR="002877CB">
        <w:rPr>
          <w:rFonts w:ascii="Arial" w:hAnsi="Arial" w:cs="Arial"/>
          <w:sz w:val="24"/>
          <w:szCs w:val="24"/>
        </w:rPr>
        <w:t xml:space="preserve"> </w:t>
      </w:r>
      <w:r w:rsidR="00F20E21" w:rsidRPr="009C49B6">
        <w:rPr>
          <w:rFonts w:ascii="Arial" w:hAnsi="Arial" w:cs="Arial"/>
          <w:sz w:val="24"/>
          <w:szCs w:val="24"/>
        </w:rPr>
        <w:t>31</w:t>
      </w:r>
      <w:r w:rsidR="008410A5">
        <w:rPr>
          <w:rFonts w:ascii="Arial" w:hAnsi="Arial" w:cs="Arial"/>
          <w:sz w:val="24"/>
          <w:szCs w:val="24"/>
        </w:rPr>
        <w:t> 543.30</w:t>
      </w:r>
      <w:r w:rsidR="008C3FCC">
        <w:rPr>
          <w:rFonts w:ascii="Arial" w:hAnsi="Arial" w:cs="Arial"/>
          <w:sz w:val="24"/>
          <w:szCs w:val="24"/>
        </w:rPr>
        <w:t xml:space="preserve"> (</w:t>
      </w:r>
      <w:r w:rsidR="00F20E21" w:rsidRPr="009C49B6">
        <w:rPr>
          <w:rFonts w:ascii="Arial" w:hAnsi="Arial" w:cs="Arial"/>
          <w:sz w:val="24"/>
          <w:szCs w:val="24"/>
        </w:rPr>
        <w:t>R</w:t>
      </w:r>
      <w:r w:rsidR="009C49B6" w:rsidRPr="009C49B6">
        <w:rPr>
          <w:rFonts w:ascii="Arial" w:hAnsi="Arial" w:cs="Arial"/>
          <w:sz w:val="24"/>
          <w:szCs w:val="24"/>
        </w:rPr>
        <w:t xml:space="preserve"> </w:t>
      </w:r>
      <w:r w:rsidRPr="009C49B6">
        <w:rPr>
          <w:rFonts w:ascii="Arial" w:hAnsi="Arial" w:cs="Arial"/>
          <w:sz w:val="24"/>
          <w:szCs w:val="24"/>
        </w:rPr>
        <w:t>211.70</w:t>
      </w:r>
      <w:r w:rsidR="00F20E21" w:rsidRPr="009C49B6">
        <w:rPr>
          <w:rFonts w:ascii="Arial" w:hAnsi="Arial" w:cs="Arial"/>
          <w:sz w:val="24"/>
          <w:szCs w:val="24"/>
        </w:rPr>
        <w:t xml:space="preserve"> per unit including VAT</w:t>
      </w:r>
      <w:r w:rsidR="008C3FCC">
        <w:rPr>
          <w:rFonts w:ascii="Arial" w:hAnsi="Arial" w:cs="Arial"/>
          <w:sz w:val="24"/>
          <w:szCs w:val="24"/>
        </w:rPr>
        <w:t>)</w:t>
      </w:r>
    </w:p>
    <w:p w:rsidR="00F20E21" w:rsidRPr="009C49B6" w:rsidRDefault="00F20E21" w:rsidP="009C49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852F27" w:rsidRPr="009C49B6" w:rsidRDefault="00E164D0" w:rsidP="00E164D0">
      <w:pPr>
        <w:pStyle w:val="ListParagraph"/>
        <w:ind w:left="1436" w:hanging="11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="00852F27" w:rsidRPr="009C49B6">
        <w:rPr>
          <w:rFonts w:ascii="Arial" w:hAnsi="Arial" w:cs="Arial"/>
          <w:sz w:val="24"/>
          <w:szCs w:val="24"/>
        </w:rPr>
        <w:t>(i</w:t>
      </w:r>
      <w:r w:rsidR="009C49B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Cost of Installation </w:t>
      </w:r>
      <w:r w:rsidR="008C3FCC">
        <w:rPr>
          <w:rFonts w:ascii="Arial" w:hAnsi="Arial" w:cs="Arial"/>
          <w:sz w:val="24"/>
          <w:szCs w:val="24"/>
        </w:rPr>
        <w:t xml:space="preserve">= </w:t>
      </w:r>
      <w:r w:rsidR="00852F27" w:rsidRPr="009C49B6">
        <w:rPr>
          <w:rFonts w:ascii="Arial" w:hAnsi="Arial" w:cs="Arial"/>
          <w:sz w:val="24"/>
          <w:szCs w:val="24"/>
        </w:rPr>
        <w:t>R 550</w:t>
      </w:r>
      <w:r w:rsidR="009C49B6">
        <w:rPr>
          <w:rFonts w:ascii="Arial" w:hAnsi="Arial" w:cs="Arial"/>
          <w:sz w:val="24"/>
          <w:szCs w:val="24"/>
        </w:rPr>
        <w:t xml:space="preserve"> (</w:t>
      </w:r>
      <w:r w:rsidR="00F20E21" w:rsidRPr="009C49B6">
        <w:rPr>
          <w:rFonts w:ascii="Arial" w:hAnsi="Arial" w:cs="Arial"/>
          <w:sz w:val="24"/>
          <w:szCs w:val="24"/>
        </w:rPr>
        <w:t>VAT</w:t>
      </w:r>
      <w:r w:rsidR="008C3FCC">
        <w:rPr>
          <w:rFonts w:ascii="Arial" w:hAnsi="Arial" w:cs="Arial"/>
          <w:sz w:val="24"/>
          <w:szCs w:val="24"/>
        </w:rPr>
        <w:t xml:space="preserve"> included</w:t>
      </w:r>
      <w:r w:rsidR="00852F27" w:rsidRPr="009C49B6">
        <w:rPr>
          <w:rFonts w:ascii="Arial" w:hAnsi="Arial" w:cs="Arial"/>
          <w:sz w:val="24"/>
          <w:szCs w:val="24"/>
        </w:rPr>
        <w:t>)</w:t>
      </w:r>
      <w:r w:rsidR="008C3FCC">
        <w:rPr>
          <w:rFonts w:ascii="Arial" w:hAnsi="Arial" w:cs="Arial"/>
          <w:sz w:val="24"/>
          <w:szCs w:val="24"/>
        </w:rPr>
        <w:t xml:space="preserve"> per unit</w:t>
      </w:r>
    </w:p>
    <w:p w:rsidR="00852F27" w:rsidRPr="009C49B6" w:rsidRDefault="00852F27" w:rsidP="009C49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852F27" w:rsidRPr="009C49B6" w:rsidRDefault="009C49B6" w:rsidP="00E164D0">
      <w:pPr>
        <w:pStyle w:val="ListParagraph"/>
        <w:ind w:left="1436" w:hanging="11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="00852F27" w:rsidRPr="009C49B6">
        <w:rPr>
          <w:rFonts w:ascii="Arial" w:hAnsi="Arial" w:cs="Arial"/>
          <w:sz w:val="24"/>
          <w:szCs w:val="24"/>
        </w:rPr>
        <w:t>)(</w:t>
      </w:r>
      <w:proofErr w:type="spellStart"/>
      <w:r w:rsidR="00852F27" w:rsidRPr="009C49B6">
        <w:rPr>
          <w:rFonts w:ascii="Arial" w:hAnsi="Arial" w:cs="Arial"/>
          <w:sz w:val="24"/>
          <w:szCs w:val="24"/>
        </w:rPr>
        <w:t>i</w:t>
      </w:r>
      <w:proofErr w:type="spellEnd"/>
      <w:r w:rsidR="00852F27" w:rsidRPr="009C49B6">
        <w:rPr>
          <w:rFonts w:ascii="Arial" w:hAnsi="Arial" w:cs="Arial"/>
          <w:sz w:val="24"/>
          <w:szCs w:val="24"/>
        </w:rPr>
        <w:t>)</w:t>
      </w:r>
      <w:r w:rsidR="00E164D0">
        <w:rPr>
          <w:rFonts w:ascii="Arial" w:hAnsi="Arial" w:cs="Arial"/>
          <w:sz w:val="24"/>
          <w:szCs w:val="24"/>
        </w:rPr>
        <w:t xml:space="preserve">&amp;(ii) </w:t>
      </w:r>
      <w:r w:rsidR="008C3FCC">
        <w:rPr>
          <w:rFonts w:ascii="Arial" w:hAnsi="Arial" w:cs="Arial"/>
          <w:sz w:val="24"/>
          <w:szCs w:val="24"/>
        </w:rPr>
        <w:tab/>
      </w:r>
      <w:r w:rsidR="00E164D0">
        <w:rPr>
          <w:rFonts w:ascii="Arial" w:hAnsi="Arial" w:cs="Arial"/>
          <w:sz w:val="24"/>
          <w:szCs w:val="24"/>
        </w:rPr>
        <w:t>The following (7) seven I</w:t>
      </w:r>
      <w:r w:rsidR="00852F27" w:rsidRPr="009C49B6">
        <w:rPr>
          <w:rFonts w:ascii="Arial" w:hAnsi="Arial" w:cs="Arial"/>
          <w:sz w:val="24"/>
          <w:szCs w:val="24"/>
        </w:rPr>
        <w:t xml:space="preserve">nstallation </w:t>
      </w:r>
      <w:r w:rsidR="008C0DEB" w:rsidRPr="009C49B6">
        <w:rPr>
          <w:rFonts w:ascii="Arial" w:hAnsi="Arial" w:cs="Arial"/>
          <w:sz w:val="24"/>
          <w:szCs w:val="24"/>
        </w:rPr>
        <w:t>Companies appointed by USAASA</w:t>
      </w:r>
      <w:r w:rsidR="008C3FCC">
        <w:rPr>
          <w:rFonts w:ascii="Arial" w:hAnsi="Arial" w:cs="Arial"/>
          <w:sz w:val="24"/>
          <w:szCs w:val="24"/>
        </w:rPr>
        <w:t xml:space="preserve"> were utilised for the installations</w:t>
      </w:r>
      <w:r w:rsidR="008C0DEB" w:rsidRPr="009C49B6">
        <w:rPr>
          <w:rFonts w:ascii="Arial" w:hAnsi="Arial" w:cs="Arial"/>
          <w:sz w:val="24"/>
          <w:szCs w:val="24"/>
        </w:rPr>
        <w:t>:</w:t>
      </w:r>
    </w:p>
    <w:p w:rsidR="008C0DEB" w:rsidRPr="009C49B6" w:rsidRDefault="008C0DEB" w:rsidP="009C49B6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E164D0" w:rsidRDefault="008C0DEB" w:rsidP="00E164D0">
      <w:pPr>
        <w:pStyle w:val="ListParagraph"/>
        <w:numPr>
          <w:ilvl w:val="0"/>
          <w:numId w:val="5"/>
        </w:numPr>
        <w:ind w:firstLine="556"/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t>AMIGEN INVESTMENT (PTY) LTD</w:t>
      </w:r>
    </w:p>
    <w:p w:rsidR="008C0DEB" w:rsidRPr="00E164D0" w:rsidRDefault="008C0DEB" w:rsidP="00E164D0">
      <w:pPr>
        <w:pStyle w:val="ListParagraph"/>
        <w:numPr>
          <w:ilvl w:val="1"/>
          <w:numId w:val="5"/>
        </w:numPr>
        <w:ind w:hanging="164"/>
        <w:jc w:val="both"/>
        <w:rPr>
          <w:rFonts w:ascii="Arial" w:hAnsi="Arial" w:cs="Arial"/>
          <w:sz w:val="24"/>
          <w:szCs w:val="24"/>
        </w:rPr>
      </w:pPr>
      <w:r w:rsidRPr="00E164D0">
        <w:rPr>
          <w:rFonts w:ascii="Arial" w:hAnsi="Arial" w:cs="Arial"/>
          <w:sz w:val="24"/>
          <w:szCs w:val="24"/>
        </w:rPr>
        <w:t>DURAMICS TRADING &amp; PROJECT T/A NAKA TELECOMMS SYSTEM ENGIN</w:t>
      </w:r>
    </w:p>
    <w:p w:rsidR="008C0DEB" w:rsidRPr="009C49B6" w:rsidRDefault="008C0DEB" w:rsidP="00E164D0">
      <w:pPr>
        <w:pStyle w:val="ListParagraph"/>
        <w:numPr>
          <w:ilvl w:val="0"/>
          <w:numId w:val="5"/>
        </w:numPr>
        <w:ind w:firstLine="556"/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t>KETELELO TRADING CONCEPTS</w:t>
      </w:r>
    </w:p>
    <w:p w:rsidR="008C0DEB" w:rsidRPr="009C49B6" w:rsidRDefault="008C0DEB" w:rsidP="00E164D0">
      <w:pPr>
        <w:pStyle w:val="ListParagraph"/>
        <w:numPr>
          <w:ilvl w:val="0"/>
          <w:numId w:val="5"/>
        </w:numPr>
        <w:ind w:firstLine="556"/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t>KROXWORX TRADING (PTY) LTD</w:t>
      </w:r>
    </w:p>
    <w:p w:rsidR="008C0DEB" w:rsidRPr="009C49B6" w:rsidRDefault="008C0DEB" w:rsidP="00E164D0">
      <w:pPr>
        <w:pStyle w:val="ListParagraph"/>
        <w:numPr>
          <w:ilvl w:val="0"/>
          <w:numId w:val="5"/>
        </w:numPr>
        <w:ind w:firstLine="556"/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t>LAMEC TRADING (PTY) LTD</w:t>
      </w:r>
    </w:p>
    <w:p w:rsidR="008C0DEB" w:rsidRPr="009C49B6" w:rsidRDefault="008C0DEB" w:rsidP="00E164D0">
      <w:pPr>
        <w:pStyle w:val="ListParagraph"/>
        <w:numPr>
          <w:ilvl w:val="0"/>
          <w:numId w:val="5"/>
        </w:numPr>
        <w:ind w:firstLine="556"/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t>MAZIYA GENERAL SERVICES CC</w:t>
      </w:r>
    </w:p>
    <w:p w:rsidR="008C0DEB" w:rsidRPr="009C49B6" w:rsidRDefault="008C0DEB" w:rsidP="00E164D0">
      <w:pPr>
        <w:pStyle w:val="ListParagraph"/>
        <w:numPr>
          <w:ilvl w:val="0"/>
          <w:numId w:val="5"/>
        </w:numPr>
        <w:ind w:firstLine="556"/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lastRenderedPageBreak/>
        <w:t>SILVERWELL BUSINESS ENTERPRISE</w:t>
      </w:r>
    </w:p>
    <w:p w:rsidR="008C0DEB" w:rsidRPr="009C49B6" w:rsidRDefault="008C0DEB" w:rsidP="009C49B6">
      <w:pPr>
        <w:jc w:val="both"/>
        <w:rPr>
          <w:rFonts w:ascii="Arial" w:hAnsi="Arial" w:cs="Arial"/>
          <w:sz w:val="24"/>
          <w:szCs w:val="24"/>
        </w:rPr>
      </w:pPr>
    </w:p>
    <w:p w:rsidR="008C0DEB" w:rsidRPr="00E164D0" w:rsidRDefault="00E164D0" w:rsidP="002877C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8C0DEB" w:rsidRPr="00E164D0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2877CB">
        <w:rPr>
          <w:rFonts w:ascii="Arial" w:hAnsi="Arial" w:cs="Arial"/>
          <w:sz w:val="24"/>
          <w:szCs w:val="24"/>
        </w:rPr>
        <w:t>149</w:t>
      </w:r>
    </w:p>
    <w:p w:rsidR="00624151" w:rsidRPr="009C49B6" w:rsidRDefault="00813862" w:rsidP="002877CB">
      <w:pPr>
        <w:spacing w:before="100" w:beforeAutospacing="1" w:after="100" w:afterAutospacing="1"/>
        <w:ind w:left="1276" w:hanging="127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(2)</w:t>
      </w:r>
      <w:r w:rsidR="008C0DEB" w:rsidRPr="009C49B6">
        <w:rPr>
          <w:rFonts w:ascii="Arial" w:hAnsi="Arial" w:cs="Arial"/>
          <w:sz w:val="24"/>
          <w:szCs w:val="24"/>
        </w:rPr>
        <w:t xml:space="preserve">(b) </w:t>
      </w:r>
      <w:r w:rsidR="00E164D0">
        <w:rPr>
          <w:rFonts w:ascii="Arial" w:hAnsi="Arial" w:cs="Arial"/>
          <w:sz w:val="24"/>
          <w:szCs w:val="24"/>
        </w:rPr>
        <w:tab/>
      </w:r>
      <w:r w:rsidR="00624151" w:rsidRPr="009C49B6">
        <w:rPr>
          <w:rFonts w:ascii="Arial" w:hAnsi="Arial" w:cs="Arial"/>
          <w:sz w:val="24"/>
          <w:szCs w:val="24"/>
        </w:rPr>
        <w:t xml:space="preserve">All the units were </w:t>
      </w:r>
      <w:r w:rsidR="009C49B6" w:rsidRPr="009C49B6">
        <w:rPr>
          <w:rFonts w:ascii="Arial" w:hAnsi="Arial" w:cs="Arial"/>
          <w:sz w:val="24"/>
          <w:szCs w:val="24"/>
        </w:rPr>
        <w:t>fully (100%) subsidis</w:t>
      </w:r>
      <w:r w:rsidR="00624151" w:rsidRPr="009C49B6">
        <w:rPr>
          <w:rFonts w:ascii="Arial" w:hAnsi="Arial" w:cs="Arial"/>
          <w:sz w:val="24"/>
          <w:szCs w:val="24"/>
        </w:rPr>
        <w:t>ed. The subsidy amount is approximately R1 500 per household</w:t>
      </w:r>
      <w:r w:rsidR="00BE388C" w:rsidRPr="009C49B6">
        <w:rPr>
          <w:rFonts w:ascii="Arial" w:hAnsi="Arial" w:cs="Arial"/>
          <w:sz w:val="24"/>
          <w:szCs w:val="24"/>
        </w:rPr>
        <w:t>. Th</w:t>
      </w:r>
      <w:r w:rsidR="00E222A0">
        <w:rPr>
          <w:rFonts w:ascii="Arial" w:hAnsi="Arial" w:cs="Arial"/>
          <w:sz w:val="24"/>
          <w:szCs w:val="24"/>
        </w:rPr>
        <w:t>is includes the set t</w:t>
      </w:r>
      <w:r w:rsidR="002877CB">
        <w:rPr>
          <w:rFonts w:ascii="Arial" w:hAnsi="Arial" w:cs="Arial"/>
          <w:sz w:val="24"/>
          <w:szCs w:val="24"/>
        </w:rPr>
        <w:t xml:space="preserve">op </w:t>
      </w:r>
      <w:r w:rsidR="00E222A0">
        <w:rPr>
          <w:rFonts w:ascii="Arial" w:hAnsi="Arial" w:cs="Arial"/>
          <w:sz w:val="24"/>
          <w:szCs w:val="24"/>
        </w:rPr>
        <w:t>b</w:t>
      </w:r>
      <w:r w:rsidR="00624151" w:rsidRPr="009C49B6">
        <w:rPr>
          <w:rFonts w:ascii="Arial" w:hAnsi="Arial" w:cs="Arial"/>
          <w:sz w:val="24"/>
          <w:szCs w:val="24"/>
        </w:rPr>
        <w:t>ox, antenna and the installation costs.</w:t>
      </w:r>
    </w:p>
    <w:p w:rsidR="008C0DEB" w:rsidRPr="009C49B6" w:rsidRDefault="008C0DEB" w:rsidP="009C49B6">
      <w:pPr>
        <w:jc w:val="both"/>
        <w:rPr>
          <w:rFonts w:ascii="Arial" w:hAnsi="Arial" w:cs="Arial"/>
          <w:sz w:val="24"/>
          <w:szCs w:val="24"/>
        </w:rPr>
      </w:pPr>
    </w:p>
    <w:p w:rsidR="000F574F" w:rsidRPr="008C3FCC" w:rsidRDefault="008C0DEB" w:rsidP="008C3FCC">
      <w:pPr>
        <w:pStyle w:val="ListParagraph"/>
        <w:numPr>
          <w:ilvl w:val="0"/>
          <w:numId w:val="3"/>
        </w:numPr>
        <w:ind w:left="1276" w:hanging="1276"/>
        <w:jc w:val="both"/>
        <w:rPr>
          <w:rFonts w:ascii="Arial" w:hAnsi="Arial" w:cs="Arial"/>
          <w:sz w:val="24"/>
          <w:szCs w:val="24"/>
        </w:rPr>
      </w:pPr>
      <w:r w:rsidRPr="008C3FCC">
        <w:rPr>
          <w:rFonts w:ascii="Arial" w:hAnsi="Arial" w:cs="Arial"/>
          <w:sz w:val="24"/>
          <w:szCs w:val="24"/>
        </w:rPr>
        <w:t>TV Licence Requirement Details:</w:t>
      </w:r>
      <w:r w:rsidR="008C3FCC" w:rsidRPr="008C3FCC">
        <w:rPr>
          <w:rFonts w:ascii="Arial" w:hAnsi="Arial" w:cs="Arial"/>
          <w:sz w:val="24"/>
          <w:szCs w:val="24"/>
        </w:rPr>
        <w:t>-</w:t>
      </w:r>
    </w:p>
    <w:p w:rsidR="008C0DEB" w:rsidRDefault="000F574F" w:rsidP="002877CB">
      <w:pPr>
        <w:pStyle w:val="ListParagraph"/>
        <w:ind w:left="1276"/>
        <w:jc w:val="both"/>
        <w:rPr>
          <w:rFonts w:ascii="Arial" w:hAnsi="Arial" w:cs="Arial"/>
          <w:sz w:val="24"/>
          <w:szCs w:val="24"/>
        </w:rPr>
      </w:pPr>
      <w:r w:rsidRPr="009C49B6">
        <w:rPr>
          <w:rFonts w:ascii="Arial" w:hAnsi="Arial" w:cs="Arial"/>
          <w:sz w:val="24"/>
          <w:szCs w:val="24"/>
        </w:rPr>
        <w:t xml:space="preserve">Yes. </w:t>
      </w:r>
      <w:r w:rsidR="008C0DEB" w:rsidRPr="009C49B6">
        <w:rPr>
          <w:rFonts w:ascii="Arial" w:hAnsi="Arial" w:cs="Arial"/>
          <w:sz w:val="24"/>
          <w:szCs w:val="24"/>
        </w:rPr>
        <w:t xml:space="preserve">The TV licence verification process </w:t>
      </w:r>
      <w:r w:rsidRPr="009C49B6">
        <w:rPr>
          <w:rFonts w:ascii="Arial" w:hAnsi="Arial" w:cs="Arial"/>
          <w:sz w:val="24"/>
          <w:szCs w:val="24"/>
        </w:rPr>
        <w:t>was</w:t>
      </w:r>
      <w:r w:rsidR="008C0DEB" w:rsidRPr="009C49B6">
        <w:rPr>
          <w:rFonts w:ascii="Arial" w:hAnsi="Arial" w:cs="Arial"/>
          <w:sz w:val="24"/>
          <w:szCs w:val="24"/>
        </w:rPr>
        <w:t xml:space="preserve"> streamlined via the SABC’s web portal confirmation process. A pending registration file process for the needy households </w:t>
      </w:r>
      <w:r w:rsidR="008F7D13" w:rsidRPr="009C49B6">
        <w:rPr>
          <w:rFonts w:ascii="Arial" w:hAnsi="Arial" w:cs="Arial"/>
          <w:sz w:val="24"/>
          <w:szCs w:val="24"/>
        </w:rPr>
        <w:t>that do</w:t>
      </w:r>
      <w:r w:rsidR="008C0DEB" w:rsidRPr="009C49B6">
        <w:rPr>
          <w:rFonts w:ascii="Arial" w:hAnsi="Arial" w:cs="Arial"/>
          <w:sz w:val="24"/>
          <w:szCs w:val="24"/>
        </w:rPr>
        <w:t xml:space="preserve"> not have TV licence</w:t>
      </w:r>
      <w:r w:rsidR="008F7D13" w:rsidRPr="009C49B6">
        <w:rPr>
          <w:rFonts w:ascii="Arial" w:hAnsi="Arial" w:cs="Arial"/>
          <w:sz w:val="24"/>
          <w:szCs w:val="24"/>
        </w:rPr>
        <w:t>s</w:t>
      </w:r>
      <w:r w:rsidR="008C0DEB" w:rsidRPr="009C49B6">
        <w:rPr>
          <w:rFonts w:ascii="Arial" w:hAnsi="Arial" w:cs="Arial"/>
          <w:sz w:val="24"/>
          <w:szCs w:val="24"/>
        </w:rPr>
        <w:t xml:space="preserve"> or whose TV licence is in arrears has been </w:t>
      </w:r>
      <w:r w:rsidR="00723CF0" w:rsidRPr="009C49B6">
        <w:rPr>
          <w:rFonts w:ascii="Arial" w:hAnsi="Arial" w:cs="Arial"/>
          <w:sz w:val="24"/>
          <w:szCs w:val="24"/>
        </w:rPr>
        <w:t>introduced on the request of the D</w:t>
      </w:r>
      <w:r w:rsidR="00813862">
        <w:rPr>
          <w:rFonts w:ascii="Arial" w:hAnsi="Arial" w:cs="Arial"/>
          <w:sz w:val="24"/>
          <w:szCs w:val="24"/>
        </w:rPr>
        <w:t>epartment of Communications</w:t>
      </w:r>
      <w:r w:rsidR="00723CF0" w:rsidRPr="009C49B6">
        <w:rPr>
          <w:rFonts w:ascii="Arial" w:hAnsi="Arial" w:cs="Arial"/>
          <w:sz w:val="24"/>
          <w:szCs w:val="24"/>
        </w:rPr>
        <w:t xml:space="preserve"> during mid-October 2015. The total number </w:t>
      </w:r>
      <w:r w:rsidR="008C3FCC">
        <w:rPr>
          <w:rFonts w:ascii="Arial" w:hAnsi="Arial" w:cs="Arial"/>
          <w:sz w:val="24"/>
          <w:szCs w:val="24"/>
        </w:rPr>
        <w:t xml:space="preserve">of </w:t>
      </w:r>
      <w:r w:rsidR="00723CF0" w:rsidRPr="009C49B6">
        <w:rPr>
          <w:rFonts w:ascii="Arial" w:hAnsi="Arial" w:cs="Arial"/>
          <w:sz w:val="24"/>
          <w:szCs w:val="24"/>
        </w:rPr>
        <w:t>pending file registrations for the period ending 31 December 2015</w:t>
      </w:r>
      <w:r w:rsidR="00813862">
        <w:rPr>
          <w:rFonts w:ascii="Arial" w:hAnsi="Arial" w:cs="Arial"/>
          <w:sz w:val="24"/>
          <w:szCs w:val="24"/>
        </w:rPr>
        <w:t>,</w:t>
      </w:r>
      <w:r w:rsidR="00723CF0" w:rsidRPr="009C49B6">
        <w:rPr>
          <w:rFonts w:ascii="Arial" w:hAnsi="Arial" w:cs="Arial"/>
          <w:sz w:val="24"/>
          <w:szCs w:val="24"/>
        </w:rPr>
        <w:t xml:space="preserve"> amounted </w:t>
      </w:r>
      <w:r w:rsidR="00813862">
        <w:rPr>
          <w:rFonts w:ascii="Arial" w:hAnsi="Arial" w:cs="Arial"/>
          <w:sz w:val="24"/>
          <w:szCs w:val="24"/>
        </w:rPr>
        <w:t xml:space="preserve">to </w:t>
      </w:r>
      <w:r w:rsidR="00723CF0" w:rsidRPr="009C49B6">
        <w:rPr>
          <w:rFonts w:ascii="Arial" w:hAnsi="Arial" w:cs="Arial"/>
          <w:sz w:val="24"/>
          <w:szCs w:val="24"/>
        </w:rPr>
        <w:t>414 in total. The SABC’s decision on the way forward in this regard in awaited.</w:t>
      </w:r>
    </w:p>
    <w:p w:rsidR="007110A3" w:rsidRDefault="007110A3" w:rsidP="007110A3">
      <w:pPr>
        <w:jc w:val="both"/>
        <w:rPr>
          <w:rFonts w:ascii="Arial" w:hAnsi="Arial" w:cs="Arial"/>
          <w:sz w:val="24"/>
          <w:szCs w:val="24"/>
        </w:rPr>
      </w:pPr>
    </w:p>
    <w:p w:rsidR="007110A3" w:rsidRDefault="007110A3" w:rsidP="007110A3">
      <w:pPr>
        <w:jc w:val="both"/>
        <w:rPr>
          <w:rFonts w:ascii="Arial" w:hAnsi="Arial" w:cs="Arial"/>
          <w:sz w:val="24"/>
          <w:szCs w:val="24"/>
        </w:rPr>
      </w:pPr>
    </w:p>
    <w:p w:rsidR="007110A3" w:rsidRDefault="007110A3" w:rsidP="007110A3">
      <w:pPr>
        <w:jc w:val="both"/>
        <w:rPr>
          <w:rFonts w:ascii="Arial" w:hAnsi="Arial" w:cs="Arial"/>
          <w:sz w:val="24"/>
          <w:szCs w:val="24"/>
        </w:rPr>
      </w:pPr>
    </w:p>
    <w:p w:rsidR="002C7C20" w:rsidRPr="009C49B6" w:rsidRDefault="002C7C20" w:rsidP="009C49B6">
      <w:pPr>
        <w:jc w:val="both"/>
        <w:rPr>
          <w:sz w:val="24"/>
          <w:szCs w:val="24"/>
        </w:rPr>
      </w:pPr>
    </w:p>
    <w:sectPr w:rsidR="002C7C20" w:rsidRPr="009C49B6" w:rsidSect="00BF166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7EC6"/>
    <w:multiLevelType w:val="hybridMultilevel"/>
    <w:tmpl w:val="E34C71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042B"/>
    <w:multiLevelType w:val="hybridMultilevel"/>
    <w:tmpl w:val="24A05E62"/>
    <w:lvl w:ilvl="0" w:tplc="4DC2844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6014"/>
    <w:multiLevelType w:val="hybridMultilevel"/>
    <w:tmpl w:val="1C1CB52C"/>
    <w:lvl w:ilvl="0" w:tplc="4B5A36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B72AD"/>
    <w:multiLevelType w:val="hybridMultilevel"/>
    <w:tmpl w:val="450A13F0"/>
    <w:lvl w:ilvl="0" w:tplc="B426A64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60B004F"/>
    <w:multiLevelType w:val="hybridMultilevel"/>
    <w:tmpl w:val="5644EC26"/>
    <w:lvl w:ilvl="0" w:tplc="A7D89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A"/>
    <w:rsid w:val="00071D46"/>
    <w:rsid w:val="000F574F"/>
    <w:rsid w:val="0019290A"/>
    <w:rsid w:val="001D1266"/>
    <w:rsid w:val="002335B1"/>
    <w:rsid w:val="00233653"/>
    <w:rsid w:val="002877CB"/>
    <w:rsid w:val="002C7C20"/>
    <w:rsid w:val="003019DF"/>
    <w:rsid w:val="0034367D"/>
    <w:rsid w:val="00391C17"/>
    <w:rsid w:val="00443553"/>
    <w:rsid w:val="0052747C"/>
    <w:rsid w:val="00624151"/>
    <w:rsid w:val="006A67DF"/>
    <w:rsid w:val="007110A3"/>
    <w:rsid w:val="007200F9"/>
    <w:rsid w:val="00723CF0"/>
    <w:rsid w:val="007E1BEF"/>
    <w:rsid w:val="00810355"/>
    <w:rsid w:val="00813862"/>
    <w:rsid w:val="008410A5"/>
    <w:rsid w:val="00852F27"/>
    <w:rsid w:val="00871BCA"/>
    <w:rsid w:val="008C0DEB"/>
    <w:rsid w:val="008C1B7D"/>
    <w:rsid w:val="008C3FCC"/>
    <w:rsid w:val="008F7D13"/>
    <w:rsid w:val="00942EA2"/>
    <w:rsid w:val="009C49B6"/>
    <w:rsid w:val="009D500B"/>
    <w:rsid w:val="00A43938"/>
    <w:rsid w:val="00A44E57"/>
    <w:rsid w:val="00A6080D"/>
    <w:rsid w:val="00A71121"/>
    <w:rsid w:val="00A826EF"/>
    <w:rsid w:val="00BA0310"/>
    <w:rsid w:val="00BE388C"/>
    <w:rsid w:val="00BF1666"/>
    <w:rsid w:val="00CF3B42"/>
    <w:rsid w:val="00D02E8D"/>
    <w:rsid w:val="00D245E6"/>
    <w:rsid w:val="00D62613"/>
    <w:rsid w:val="00E164D0"/>
    <w:rsid w:val="00E17DE5"/>
    <w:rsid w:val="00E222A0"/>
    <w:rsid w:val="00F20E21"/>
    <w:rsid w:val="00F23F5F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F6266-BBE5-492E-94A8-A7F7BDD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0A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20"/>
    <w:pPr>
      <w:ind w:left="720"/>
      <w:contextualSpacing/>
    </w:pPr>
  </w:style>
  <w:style w:type="character" w:customStyle="1" w:styleId="s6">
    <w:name w:val="s6"/>
    <w:basedOn w:val="DefaultParagraphFont"/>
    <w:rsid w:val="003019DF"/>
  </w:style>
  <w:style w:type="paragraph" w:styleId="BalloonText">
    <w:name w:val="Balloon Text"/>
    <w:basedOn w:val="Normal"/>
    <w:link w:val="BalloonTextChar"/>
    <w:uiPriority w:val="99"/>
    <w:semiHidden/>
    <w:unhideWhenUsed/>
    <w:rsid w:val="008C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7D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Mxolisi Mvimbi</dc:creator>
  <cp:keywords/>
  <dc:description/>
  <cp:lastModifiedBy>Gcina Matakane</cp:lastModifiedBy>
  <cp:revision>2</cp:revision>
  <cp:lastPrinted>2016-02-19T11:43:00Z</cp:lastPrinted>
  <dcterms:created xsi:type="dcterms:W3CDTF">2016-02-29T16:13:00Z</dcterms:created>
  <dcterms:modified xsi:type="dcterms:W3CDTF">2016-02-29T16:13:00Z</dcterms:modified>
</cp:coreProperties>
</file>