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A689035" wp14:editId="487132EC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6F2271" w:rsidRPr="005A2F75" w:rsidRDefault="006B1CD3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="006F2271" w:rsidRPr="005A2F75">
        <w:rPr>
          <w:rFonts w:ascii="Trebuchet MS" w:hAnsi="Trebuchet MS"/>
          <w:sz w:val="18"/>
          <w:szCs w:val="18"/>
        </w:rPr>
        <w:t xml:space="preserve"> </w:t>
      </w:r>
      <w:r w:rsidR="00233A68">
        <w:rPr>
          <w:rFonts w:ascii="Trebuchet MS" w:hAnsi="Trebuchet MS"/>
          <w:color w:val="0000FF"/>
          <w:sz w:val="18"/>
          <w:szCs w:val="18"/>
          <w:u w:val="single"/>
        </w:rPr>
        <w:t>Lungis</w:t>
      </w:r>
      <w:r w:rsidR="002D585B">
        <w:rPr>
          <w:rFonts w:ascii="Trebuchet MS" w:hAnsi="Trebuchet MS"/>
          <w:color w:val="0000FF"/>
          <w:sz w:val="18"/>
          <w:szCs w:val="18"/>
          <w:u w:val="single"/>
        </w:rPr>
        <w:t>ile</w:t>
      </w:r>
      <w:r w:rsidR="00233A68">
        <w:rPr>
          <w:rFonts w:ascii="Trebuchet MS" w:hAnsi="Trebuchet MS"/>
          <w:color w:val="0000FF"/>
          <w:sz w:val="18"/>
          <w:szCs w:val="18"/>
          <w:u w:val="single"/>
        </w:rPr>
        <w:t>.Phakati@energy.gov.za</w:t>
      </w:r>
    </w:p>
    <w:p w:rsidR="00F53A7A" w:rsidRDefault="006F2271" w:rsidP="002D5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sz w:val="24"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</w:r>
    </w:p>
    <w:p w:rsidR="006A21FC" w:rsidRDefault="006A21FC" w:rsidP="006A21FC">
      <w:pPr>
        <w:spacing w:after="0" w:line="240" w:lineRule="auto"/>
        <w:jc w:val="both"/>
        <w:rPr>
          <w:rFonts w:ascii="Arial Narrow" w:hAnsi="Arial Narrow" w:cs="Tunga"/>
          <w:sz w:val="24"/>
          <w:szCs w:val="24"/>
          <w:lang w:val="en-ZA"/>
        </w:rPr>
      </w:pPr>
    </w:p>
    <w:p w:rsidR="00491E19" w:rsidRPr="00491E19" w:rsidRDefault="00491E19" w:rsidP="00491E19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  <w:r w:rsidRPr="00491E19">
        <w:rPr>
          <w:rFonts w:ascii="Arial Narrow" w:hAnsi="Arial Narrow" w:cs="Tunga"/>
          <w:b/>
          <w:sz w:val="24"/>
          <w:szCs w:val="24"/>
          <w:lang w:val="en-ZA"/>
        </w:rPr>
        <w:t>517.</w:t>
      </w:r>
      <w:r w:rsidRPr="00491E19">
        <w:rPr>
          <w:rFonts w:ascii="Arial Narrow" w:hAnsi="Arial Narrow" w:cs="Tunga"/>
          <w:b/>
          <w:sz w:val="24"/>
          <w:szCs w:val="24"/>
          <w:lang w:val="en-ZA"/>
        </w:rPr>
        <w:tab/>
        <w:t xml:space="preserve">Ms T </w:t>
      </w:r>
      <w:proofErr w:type="spellStart"/>
      <w:r w:rsidRPr="00491E19">
        <w:rPr>
          <w:rFonts w:ascii="Arial Narrow" w:hAnsi="Arial Narrow" w:cs="Tunga"/>
          <w:b/>
          <w:sz w:val="24"/>
          <w:szCs w:val="24"/>
          <w:lang w:val="en-ZA"/>
        </w:rPr>
        <w:t>Gqada</w:t>
      </w:r>
      <w:proofErr w:type="spellEnd"/>
      <w:r w:rsidRPr="00491E19">
        <w:rPr>
          <w:rFonts w:ascii="Arial Narrow" w:hAnsi="Arial Narrow" w:cs="Tunga"/>
          <w:b/>
          <w:sz w:val="24"/>
          <w:szCs w:val="24"/>
          <w:lang w:val="en-ZA"/>
        </w:rPr>
        <w:t xml:space="preserve"> (DA) to ask the Minister of Energy:</w:t>
      </w:r>
    </w:p>
    <w:p w:rsidR="00491E19" w:rsidRPr="00491E19" w:rsidRDefault="00491E19" w:rsidP="00491E19">
      <w:pPr>
        <w:spacing w:after="0" w:line="240" w:lineRule="auto"/>
        <w:jc w:val="both"/>
        <w:rPr>
          <w:rFonts w:ascii="Arial Narrow" w:hAnsi="Arial Narrow" w:cs="Tunga"/>
          <w:sz w:val="24"/>
          <w:szCs w:val="24"/>
          <w:lang w:val="en-ZA"/>
        </w:rPr>
      </w:pPr>
    </w:p>
    <w:p w:rsidR="00491E19" w:rsidRPr="00491E19" w:rsidRDefault="00491E19" w:rsidP="00491E1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491E19">
        <w:rPr>
          <w:rFonts w:ascii="Arial Narrow" w:hAnsi="Arial Narrow" w:cs="Tunga"/>
          <w:sz w:val="24"/>
          <w:szCs w:val="24"/>
          <w:lang w:val="en-ZA"/>
        </w:rPr>
        <w:t xml:space="preserve">With reference to the unqualified audit report by the Auditor-General, Qualified AGSA Audit </w:t>
      </w:r>
    </w:p>
    <w:p w:rsidR="00491E19" w:rsidRDefault="00491E19" w:rsidP="00491E19">
      <w:pPr>
        <w:pStyle w:val="ListParagraph"/>
        <w:spacing w:after="0" w:line="240" w:lineRule="auto"/>
        <w:ind w:left="1440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491E19">
        <w:rPr>
          <w:rFonts w:ascii="Arial Narrow" w:hAnsi="Arial Narrow" w:cs="Tunga"/>
          <w:sz w:val="24"/>
          <w:szCs w:val="24"/>
          <w:lang w:val="en-ZA"/>
        </w:rPr>
        <w:t>Report that was obtained in the 2016-17 financial year, (a) what steps will be taken with regard to the irregular expenditure of his department and (b) how does his department intend to recover the money;</w:t>
      </w:r>
    </w:p>
    <w:p w:rsidR="00491E19" w:rsidRPr="00491E19" w:rsidRDefault="00491E19" w:rsidP="00491E19">
      <w:pPr>
        <w:pStyle w:val="ListParagraph"/>
        <w:spacing w:after="0" w:line="240" w:lineRule="auto"/>
        <w:ind w:left="1440"/>
        <w:jc w:val="both"/>
        <w:rPr>
          <w:rFonts w:ascii="Arial Narrow" w:hAnsi="Arial Narrow" w:cs="Tunga"/>
          <w:sz w:val="24"/>
          <w:szCs w:val="24"/>
          <w:lang w:val="en-ZA"/>
        </w:rPr>
      </w:pPr>
    </w:p>
    <w:p w:rsidR="00491E19" w:rsidRPr="00491E19" w:rsidRDefault="00491E19" w:rsidP="00491E19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491E19">
        <w:rPr>
          <w:rFonts w:ascii="Arial Narrow" w:hAnsi="Arial Narrow" w:cs="Tunga"/>
          <w:sz w:val="24"/>
          <w:szCs w:val="24"/>
          <w:lang w:val="en-ZA"/>
        </w:rPr>
        <w:t xml:space="preserve">(a) what corrective measures does his department intend to take to ensure this kind of </w:t>
      </w:r>
    </w:p>
    <w:p w:rsidR="00491E19" w:rsidRPr="00491E19" w:rsidRDefault="00491E19" w:rsidP="00491E19">
      <w:pPr>
        <w:pStyle w:val="ListParagraph"/>
        <w:spacing w:after="0" w:line="240" w:lineRule="auto"/>
        <w:ind w:left="1440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491E19">
        <w:rPr>
          <w:rFonts w:ascii="Arial Narrow" w:hAnsi="Arial Narrow" w:cs="Tunga"/>
          <w:sz w:val="24"/>
          <w:szCs w:val="24"/>
          <w:lang w:val="en-ZA"/>
        </w:rPr>
        <w:t>behaviour does not reoccur and (b) who will be held personally liable for the irregular expenditure?</w:t>
      </w:r>
      <w:r w:rsidRPr="00491E19">
        <w:rPr>
          <w:rFonts w:ascii="Arial Narrow" w:hAnsi="Arial Narrow" w:cs="Tunga"/>
          <w:sz w:val="24"/>
          <w:szCs w:val="24"/>
          <w:lang w:val="en-ZA"/>
        </w:rPr>
        <w:tab/>
      </w:r>
      <w:r w:rsidRPr="00491E19">
        <w:rPr>
          <w:rFonts w:ascii="Arial Narrow" w:hAnsi="Arial Narrow" w:cs="Tunga"/>
          <w:sz w:val="24"/>
          <w:szCs w:val="24"/>
          <w:lang w:val="en-ZA"/>
        </w:rPr>
        <w:tab/>
      </w:r>
      <w:r w:rsidRPr="00491E19">
        <w:rPr>
          <w:rFonts w:ascii="Arial Narrow" w:hAnsi="Arial Narrow" w:cs="Tunga"/>
          <w:sz w:val="24"/>
          <w:szCs w:val="24"/>
          <w:lang w:val="en-ZA"/>
        </w:rPr>
        <w:tab/>
      </w:r>
      <w:r w:rsidRPr="00491E19">
        <w:rPr>
          <w:rFonts w:ascii="Arial Narrow" w:hAnsi="Arial Narrow" w:cs="Tunga"/>
          <w:sz w:val="24"/>
          <w:szCs w:val="24"/>
          <w:lang w:val="en-ZA"/>
        </w:rPr>
        <w:tab/>
      </w:r>
      <w:r w:rsidRPr="00491E19">
        <w:rPr>
          <w:rFonts w:ascii="Arial Narrow" w:hAnsi="Arial Narrow" w:cs="Tunga"/>
          <w:sz w:val="24"/>
          <w:szCs w:val="24"/>
          <w:lang w:val="en-ZA"/>
        </w:rPr>
        <w:tab/>
      </w:r>
      <w:r w:rsidRPr="00491E19">
        <w:rPr>
          <w:rFonts w:ascii="Arial Narrow" w:hAnsi="Arial Narrow" w:cs="Tunga"/>
          <w:sz w:val="24"/>
          <w:szCs w:val="24"/>
          <w:lang w:val="en-ZA"/>
        </w:rPr>
        <w:tab/>
        <w:t>NW585E</w:t>
      </w:r>
    </w:p>
    <w:p w:rsidR="00491E19" w:rsidRDefault="00491E19" w:rsidP="006A21FC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</w:p>
    <w:p w:rsidR="00D027B0" w:rsidRDefault="006A21FC" w:rsidP="006A21FC">
      <w:pPr>
        <w:spacing w:after="0" w:line="240" w:lineRule="auto"/>
        <w:jc w:val="both"/>
        <w:rPr>
          <w:rFonts w:ascii="Arial Narrow" w:hAnsi="Arial Narrow" w:cs="Tunga"/>
          <w:b/>
          <w:sz w:val="24"/>
          <w:szCs w:val="24"/>
          <w:lang w:val="en-ZA"/>
        </w:rPr>
      </w:pPr>
      <w:r w:rsidRPr="006A21FC">
        <w:rPr>
          <w:rFonts w:ascii="Arial Narrow" w:hAnsi="Arial Narrow" w:cs="Tunga"/>
          <w:b/>
          <w:sz w:val="24"/>
          <w:szCs w:val="24"/>
          <w:lang w:val="en-ZA"/>
        </w:rPr>
        <w:t>Re</w:t>
      </w:r>
      <w:r w:rsidR="00233A68">
        <w:rPr>
          <w:rFonts w:ascii="Arial Narrow" w:hAnsi="Arial Narrow" w:cs="Tunga"/>
          <w:b/>
          <w:sz w:val="24"/>
          <w:szCs w:val="24"/>
          <w:lang w:val="en-ZA"/>
        </w:rPr>
        <w:t>p</w:t>
      </w:r>
      <w:r w:rsidRPr="006A21FC">
        <w:rPr>
          <w:rFonts w:ascii="Arial Narrow" w:hAnsi="Arial Narrow" w:cs="Tunga"/>
          <w:b/>
          <w:sz w:val="24"/>
          <w:szCs w:val="24"/>
          <w:lang w:val="en-ZA"/>
        </w:rPr>
        <w:t>ly:</w:t>
      </w:r>
    </w:p>
    <w:p w:rsidR="00360E24" w:rsidRDefault="00D027B0" w:rsidP="00D027B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(a) </w:t>
      </w:r>
      <w:r w:rsidRPr="00D027B0">
        <w:rPr>
          <w:rFonts w:ascii="Arial Narrow" w:hAnsi="Arial Narrow" w:cs="Tunga"/>
          <w:sz w:val="24"/>
          <w:szCs w:val="24"/>
          <w:lang w:val="en-ZA"/>
        </w:rPr>
        <w:t xml:space="preserve">The </w:t>
      </w:r>
      <w:r w:rsidR="00360E24">
        <w:rPr>
          <w:rFonts w:ascii="Arial Narrow" w:hAnsi="Arial Narrow" w:cs="Tunga"/>
          <w:sz w:val="24"/>
          <w:szCs w:val="24"/>
          <w:lang w:val="en-ZA"/>
        </w:rPr>
        <w:t xml:space="preserve">irregular </w:t>
      </w:r>
      <w:r w:rsidRPr="00D027B0">
        <w:rPr>
          <w:rFonts w:ascii="Arial Narrow" w:hAnsi="Arial Narrow" w:cs="Tunga"/>
          <w:sz w:val="24"/>
          <w:szCs w:val="24"/>
          <w:lang w:val="en-ZA"/>
        </w:rPr>
        <w:t>expenditure</w:t>
      </w:r>
      <w:r w:rsidR="00360E24">
        <w:rPr>
          <w:rFonts w:ascii="Arial Narrow" w:hAnsi="Arial Narrow" w:cs="Tunga"/>
          <w:sz w:val="24"/>
          <w:szCs w:val="24"/>
          <w:lang w:val="en-ZA"/>
        </w:rPr>
        <w:t xml:space="preserve"> was reported to the Accounting Officer and Labour </w:t>
      </w:r>
      <w:r w:rsidR="00360E24" w:rsidRPr="00D027B0">
        <w:rPr>
          <w:rFonts w:ascii="Arial Narrow" w:hAnsi="Arial Narrow" w:cs="Tunga"/>
          <w:sz w:val="24"/>
          <w:szCs w:val="24"/>
          <w:lang w:val="en-ZA"/>
        </w:rPr>
        <w:t>Relations</w:t>
      </w:r>
      <w:r w:rsidR="00360E24">
        <w:rPr>
          <w:rFonts w:ascii="Arial Narrow" w:hAnsi="Arial Narrow" w:cs="Tunga"/>
          <w:sz w:val="24"/>
          <w:szCs w:val="24"/>
          <w:lang w:val="en-ZA"/>
        </w:rPr>
        <w:t xml:space="preserve"> for investigation and further hand</w:t>
      </w:r>
      <w:r w:rsidR="004256CA">
        <w:rPr>
          <w:rFonts w:ascii="Arial Narrow" w:hAnsi="Arial Narrow" w:cs="Tunga"/>
          <w:sz w:val="24"/>
          <w:szCs w:val="24"/>
          <w:lang w:val="en-ZA"/>
        </w:rPr>
        <w:t>l</w:t>
      </w:r>
      <w:r w:rsidR="00360E24">
        <w:rPr>
          <w:rFonts w:ascii="Arial Narrow" w:hAnsi="Arial Narrow" w:cs="Tunga"/>
          <w:sz w:val="24"/>
          <w:szCs w:val="24"/>
          <w:lang w:val="en-ZA"/>
        </w:rPr>
        <w:t>ing. The irregular expenditure is recorded in the irregular expenditure register pending the investigation, in line with National Treasury Guidelines.</w:t>
      </w:r>
    </w:p>
    <w:p w:rsidR="00360E24" w:rsidRPr="00360E24" w:rsidRDefault="00360E24" w:rsidP="00360E24">
      <w:pPr>
        <w:spacing w:after="0" w:line="240" w:lineRule="auto"/>
        <w:ind w:left="720"/>
        <w:jc w:val="both"/>
        <w:rPr>
          <w:rFonts w:ascii="Arial Narrow" w:hAnsi="Arial Narrow" w:cs="Tunga"/>
          <w:sz w:val="24"/>
          <w:szCs w:val="24"/>
          <w:lang w:val="en-ZA"/>
        </w:rPr>
      </w:pPr>
    </w:p>
    <w:p w:rsidR="00D027B0" w:rsidRDefault="00360E24" w:rsidP="00D027B0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r w:rsidRPr="00D027B0">
        <w:rPr>
          <w:rFonts w:ascii="Arial Narrow" w:hAnsi="Arial Narrow" w:cs="Tunga"/>
          <w:sz w:val="24"/>
          <w:szCs w:val="24"/>
          <w:lang w:val="en-ZA"/>
        </w:rPr>
        <w:t>The</w:t>
      </w:r>
      <w:r w:rsidR="00D027B0" w:rsidRPr="00D027B0">
        <w:rPr>
          <w:rFonts w:ascii="Arial Narrow" w:hAnsi="Arial Narrow" w:cs="Tunga"/>
          <w:sz w:val="24"/>
          <w:szCs w:val="24"/>
          <w:lang w:val="en-ZA"/>
        </w:rPr>
        <w:t xml:space="preserve"> </w:t>
      </w:r>
      <w:r>
        <w:rPr>
          <w:rFonts w:ascii="Arial Narrow" w:hAnsi="Arial Narrow" w:cs="Tunga"/>
          <w:sz w:val="24"/>
          <w:szCs w:val="24"/>
          <w:lang w:val="en-ZA"/>
        </w:rPr>
        <w:t>investigation is still pending the results of the in</w:t>
      </w:r>
      <w:r w:rsidR="004256CA">
        <w:rPr>
          <w:rFonts w:ascii="Arial Narrow" w:hAnsi="Arial Narrow" w:cs="Tunga"/>
          <w:sz w:val="24"/>
          <w:szCs w:val="24"/>
          <w:lang w:val="en-ZA"/>
        </w:rPr>
        <w:t xml:space="preserve">vestigation will determine the </w:t>
      </w:r>
      <w:r>
        <w:rPr>
          <w:rFonts w:ascii="Arial Narrow" w:hAnsi="Arial Narrow" w:cs="Tunga"/>
          <w:sz w:val="24"/>
          <w:szCs w:val="24"/>
          <w:lang w:val="en-ZA"/>
        </w:rPr>
        <w:t>action to be taken by the Department.</w:t>
      </w:r>
    </w:p>
    <w:p w:rsidR="005F11A5" w:rsidRDefault="005F11A5" w:rsidP="005F11A5">
      <w:pPr>
        <w:pStyle w:val="ListParagraph"/>
        <w:spacing w:after="0" w:line="240" w:lineRule="auto"/>
        <w:ind w:left="1800"/>
        <w:jc w:val="both"/>
        <w:rPr>
          <w:rFonts w:ascii="Arial Narrow" w:hAnsi="Arial Narrow" w:cs="Tunga"/>
          <w:sz w:val="24"/>
          <w:szCs w:val="24"/>
          <w:lang w:val="en-ZA"/>
        </w:rPr>
      </w:pPr>
    </w:p>
    <w:p w:rsidR="00360E24" w:rsidRDefault="005F11A5" w:rsidP="005F11A5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(a) </w:t>
      </w:r>
      <w:r w:rsidR="00360E24">
        <w:rPr>
          <w:rFonts w:ascii="Arial Narrow" w:hAnsi="Arial Narrow" w:cs="Tunga"/>
          <w:sz w:val="24"/>
          <w:szCs w:val="24"/>
          <w:lang w:val="en-ZA"/>
        </w:rPr>
        <w:t xml:space="preserve">The Accounting Officer assisted by management </w:t>
      </w:r>
      <w:r w:rsidR="004256CA">
        <w:rPr>
          <w:rFonts w:ascii="Arial Narrow" w:hAnsi="Arial Narrow" w:cs="Tunga"/>
          <w:sz w:val="24"/>
          <w:szCs w:val="24"/>
          <w:lang w:val="en-ZA"/>
        </w:rPr>
        <w:t xml:space="preserve">at </w:t>
      </w:r>
      <w:r w:rsidR="00360E24">
        <w:rPr>
          <w:rFonts w:ascii="Arial Narrow" w:hAnsi="Arial Narrow" w:cs="Tunga"/>
          <w:sz w:val="24"/>
          <w:szCs w:val="24"/>
          <w:lang w:val="en-ZA"/>
        </w:rPr>
        <w:t xml:space="preserve">SCM </w:t>
      </w:r>
      <w:r w:rsidR="004256CA">
        <w:rPr>
          <w:rFonts w:ascii="Arial Narrow" w:hAnsi="Arial Narrow" w:cs="Tunga"/>
          <w:sz w:val="24"/>
          <w:szCs w:val="24"/>
          <w:lang w:val="en-ZA"/>
        </w:rPr>
        <w:t>has strengthened i</w:t>
      </w:r>
      <w:r w:rsidR="00360E24">
        <w:rPr>
          <w:rFonts w:ascii="Arial Narrow" w:hAnsi="Arial Narrow" w:cs="Tunga"/>
          <w:sz w:val="24"/>
          <w:szCs w:val="24"/>
          <w:lang w:val="en-ZA"/>
        </w:rPr>
        <w:t xml:space="preserve">nternal controls </w:t>
      </w:r>
      <w:r w:rsidR="004256CA">
        <w:rPr>
          <w:rFonts w:ascii="Arial Narrow" w:hAnsi="Arial Narrow" w:cs="Tunga"/>
          <w:sz w:val="24"/>
          <w:szCs w:val="24"/>
          <w:lang w:val="en-ZA"/>
        </w:rPr>
        <w:t>and there is strict enforcement of SCM prescripts</w:t>
      </w:r>
      <w:r w:rsidR="00360E24">
        <w:rPr>
          <w:rFonts w:ascii="Arial Narrow" w:hAnsi="Arial Narrow" w:cs="Tunga"/>
          <w:sz w:val="24"/>
          <w:szCs w:val="24"/>
          <w:lang w:val="en-ZA"/>
        </w:rPr>
        <w:t>.</w:t>
      </w:r>
    </w:p>
    <w:p w:rsidR="00A7744A" w:rsidRDefault="00A7744A" w:rsidP="00A7744A">
      <w:pPr>
        <w:pStyle w:val="ListParagraph"/>
        <w:spacing w:after="0" w:line="240" w:lineRule="auto"/>
        <w:ind w:left="1440"/>
        <w:jc w:val="both"/>
        <w:rPr>
          <w:rFonts w:ascii="Arial Narrow" w:hAnsi="Arial Narrow" w:cs="Tunga"/>
          <w:sz w:val="24"/>
          <w:szCs w:val="24"/>
          <w:lang w:val="en-ZA"/>
        </w:rPr>
      </w:pPr>
    </w:p>
    <w:p w:rsidR="00360E24" w:rsidRDefault="00360E24" w:rsidP="00360E24">
      <w:pPr>
        <w:pStyle w:val="ListParagraph"/>
        <w:spacing w:after="0" w:line="240" w:lineRule="auto"/>
        <w:ind w:left="1440"/>
        <w:jc w:val="both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>(b) The investigation is still pending, the results of the investigat</w:t>
      </w:r>
      <w:r w:rsidR="004256CA">
        <w:rPr>
          <w:rFonts w:ascii="Arial Narrow" w:hAnsi="Arial Narrow" w:cs="Tunga"/>
          <w:sz w:val="24"/>
          <w:szCs w:val="24"/>
          <w:lang w:val="en-ZA"/>
        </w:rPr>
        <w:t xml:space="preserve">ion will determine the official/s </w:t>
      </w:r>
      <w:r>
        <w:rPr>
          <w:rFonts w:ascii="Arial Narrow" w:hAnsi="Arial Narrow" w:cs="Tunga"/>
          <w:sz w:val="24"/>
          <w:szCs w:val="24"/>
          <w:lang w:val="en-ZA"/>
        </w:rPr>
        <w:t>to be held liable or not.</w:t>
      </w:r>
    </w:p>
    <w:sectPr w:rsidR="00360E24" w:rsidSect="00DD52A6">
      <w:footerReference w:type="default" r:id="rId9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7E" w:rsidRDefault="0064017E" w:rsidP="00E149A9">
      <w:pPr>
        <w:spacing w:after="0" w:line="240" w:lineRule="auto"/>
      </w:pPr>
      <w:r>
        <w:separator/>
      </w:r>
    </w:p>
  </w:endnote>
  <w:endnote w:type="continuationSeparator" w:id="0">
    <w:p w:rsidR="0064017E" w:rsidRDefault="0064017E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7E" w:rsidRDefault="0064017E" w:rsidP="00E149A9">
      <w:pPr>
        <w:spacing w:after="0" w:line="240" w:lineRule="auto"/>
      </w:pPr>
      <w:r>
        <w:separator/>
      </w:r>
    </w:p>
  </w:footnote>
  <w:footnote w:type="continuationSeparator" w:id="0">
    <w:p w:rsidR="0064017E" w:rsidRDefault="0064017E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8C4"/>
    <w:multiLevelType w:val="hybridMultilevel"/>
    <w:tmpl w:val="8DD479FE"/>
    <w:lvl w:ilvl="0" w:tplc="DE4822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087F98"/>
    <w:multiLevelType w:val="hybridMultilevel"/>
    <w:tmpl w:val="AAE6BB3C"/>
    <w:lvl w:ilvl="0" w:tplc="0BCCE32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4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67BAD"/>
    <w:multiLevelType w:val="hybridMultilevel"/>
    <w:tmpl w:val="C57CE2D0"/>
    <w:lvl w:ilvl="0" w:tplc="229065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312409"/>
    <w:multiLevelType w:val="hybridMultilevel"/>
    <w:tmpl w:val="2CB448AA"/>
    <w:lvl w:ilvl="0" w:tplc="DA7453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21D3F"/>
    <w:multiLevelType w:val="hybridMultilevel"/>
    <w:tmpl w:val="D13C8E48"/>
    <w:lvl w:ilvl="0" w:tplc="19F8807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F659F"/>
    <w:multiLevelType w:val="hybridMultilevel"/>
    <w:tmpl w:val="0F36DB22"/>
    <w:lvl w:ilvl="0" w:tplc="30B84B16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4"/>
  </w:num>
  <w:num w:numId="5">
    <w:abstractNumId w:val="27"/>
  </w:num>
  <w:num w:numId="6">
    <w:abstractNumId w:val="31"/>
  </w:num>
  <w:num w:numId="7">
    <w:abstractNumId w:val="24"/>
  </w:num>
  <w:num w:numId="8">
    <w:abstractNumId w:val="2"/>
  </w:num>
  <w:num w:numId="9">
    <w:abstractNumId w:val="17"/>
  </w:num>
  <w:num w:numId="10">
    <w:abstractNumId w:val="12"/>
  </w:num>
  <w:num w:numId="11">
    <w:abstractNumId w:val="15"/>
  </w:num>
  <w:num w:numId="12">
    <w:abstractNumId w:val="23"/>
  </w:num>
  <w:num w:numId="13">
    <w:abstractNumId w:val="13"/>
  </w:num>
  <w:num w:numId="14">
    <w:abstractNumId w:val="7"/>
  </w:num>
  <w:num w:numId="15">
    <w:abstractNumId w:val="33"/>
  </w:num>
  <w:num w:numId="16">
    <w:abstractNumId w:val="22"/>
  </w:num>
  <w:num w:numId="17">
    <w:abstractNumId w:val="14"/>
  </w:num>
  <w:num w:numId="18">
    <w:abstractNumId w:val="20"/>
  </w:num>
  <w:num w:numId="19">
    <w:abstractNumId w:val="28"/>
  </w:num>
  <w:num w:numId="20">
    <w:abstractNumId w:val="29"/>
  </w:num>
  <w:num w:numId="21">
    <w:abstractNumId w:val="6"/>
  </w:num>
  <w:num w:numId="22">
    <w:abstractNumId w:val="25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6"/>
  </w:num>
  <w:num w:numId="29">
    <w:abstractNumId w:val="10"/>
  </w:num>
  <w:num w:numId="30">
    <w:abstractNumId w:val="32"/>
  </w:num>
  <w:num w:numId="31">
    <w:abstractNumId w:val="18"/>
  </w:num>
  <w:num w:numId="32">
    <w:abstractNumId w:val="30"/>
  </w:num>
  <w:num w:numId="33">
    <w:abstractNumId w:val="5"/>
  </w:num>
  <w:num w:numId="34">
    <w:abstractNumId w:val="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13C1A"/>
    <w:rsid w:val="000141B1"/>
    <w:rsid w:val="00021AB8"/>
    <w:rsid w:val="00024D0F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7941"/>
    <w:rsid w:val="000611D8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B189D"/>
    <w:rsid w:val="000B2A4E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5FB4"/>
    <w:rsid w:val="000F6EE4"/>
    <w:rsid w:val="00102737"/>
    <w:rsid w:val="00103123"/>
    <w:rsid w:val="00104710"/>
    <w:rsid w:val="00113417"/>
    <w:rsid w:val="00117DB9"/>
    <w:rsid w:val="00121FAC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4563"/>
    <w:rsid w:val="0019327C"/>
    <w:rsid w:val="001A00DD"/>
    <w:rsid w:val="001A31A9"/>
    <w:rsid w:val="001B2E53"/>
    <w:rsid w:val="001B7FEB"/>
    <w:rsid w:val="001D0B5E"/>
    <w:rsid w:val="001D2665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8E3"/>
    <w:rsid w:val="00212210"/>
    <w:rsid w:val="002176E4"/>
    <w:rsid w:val="00217817"/>
    <w:rsid w:val="002209C8"/>
    <w:rsid w:val="00224917"/>
    <w:rsid w:val="00231D8C"/>
    <w:rsid w:val="00232F64"/>
    <w:rsid w:val="00233580"/>
    <w:rsid w:val="00233A68"/>
    <w:rsid w:val="002352FF"/>
    <w:rsid w:val="002356B1"/>
    <w:rsid w:val="00236294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5442"/>
    <w:rsid w:val="002956D0"/>
    <w:rsid w:val="00295F57"/>
    <w:rsid w:val="002A33EF"/>
    <w:rsid w:val="002A65CC"/>
    <w:rsid w:val="002A72AA"/>
    <w:rsid w:val="002B0848"/>
    <w:rsid w:val="002B20D6"/>
    <w:rsid w:val="002B4021"/>
    <w:rsid w:val="002C55A5"/>
    <w:rsid w:val="002D585B"/>
    <w:rsid w:val="002E475A"/>
    <w:rsid w:val="002E54E6"/>
    <w:rsid w:val="002E798E"/>
    <w:rsid w:val="002F04D9"/>
    <w:rsid w:val="002F15A6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34D0"/>
    <w:rsid w:val="00343017"/>
    <w:rsid w:val="0034679F"/>
    <w:rsid w:val="00360E24"/>
    <w:rsid w:val="00360F73"/>
    <w:rsid w:val="003672B2"/>
    <w:rsid w:val="00373825"/>
    <w:rsid w:val="00373AD4"/>
    <w:rsid w:val="00374361"/>
    <w:rsid w:val="003757A6"/>
    <w:rsid w:val="003765BE"/>
    <w:rsid w:val="00382C05"/>
    <w:rsid w:val="00385891"/>
    <w:rsid w:val="00385B09"/>
    <w:rsid w:val="0039525F"/>
    <w:rsid w:val="003959F5"/>
    <w:rsid w:val="003A154F"/>
    <w:rsid w:val="003A2CE7"/>
    <w:rsid w:val="003A5265"/>
    <w:rsid w:val="003B5158"/>
    <w:rsid w:val="003C19D9"/>
    <w:rsid w:val="003C57BC"/>
    <w:rsid w:val="003D0704"/>
    <w:rsid w:val="003D73DB"/>
    <w:rsid w:val="003E246D"/>
    <w:rsid w:val="003E409E"/>
    <w:rsid w:val="003E5958"/>
    <w:rsid w:val="003E6087"/>
    <w:rsid w:val="003E68D7"/>
    <w:rsid w:val="003F31C1"/>
    <w:rsid w:val="003F3492"/>
    <w:rsid w:val="003F5639"/>
    <w:rsid w:val="004012D7"/>
    <w:rsid w:val="0040562D"/>
    <w:rsid w:val="00411BF8"/>
    <w:rsid w:val="004227E5"/>
    <w:rsid w:val="004256CA"/>
    <w:rsid w:val="00425E5B"/>
    <w:rsid w:val="00426E46"/>
    <w:rsid w:val="00442040"/>
    <w:rsid w:val="00442AED"/>
    <w:rsid w:val="00443A9F"/>
    <w:rsid w:val="004471C2"/>
    <w:rsid w:val="0044740A"/>
    <w:rsid w:val="00480996"/>
    <w:rsid w:val="00491631"/>
    <w:rsid w:val="00491E19"/>
    <w:rsid w:val="00492128"/>
    <w:rsid w:val="00494B51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7A5A"/>
    <w:rsid w:val="004D0132"/>
    <w:rsid w:val="004D0658"/>
    <w:rsid w:val="004D16A7"/>
    <w:rsid w:val="004D28D9"/>
    <w:rsid w:val="004D2AD1"/>
    <w:rsid w:val="004D316A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5A6C"/>
    <w:rsid w:val="00517078"/>
    <w:rsid w:val="0052238A"/>
    <w:rsid w:val="00522734"/>
    <w:rsid w:val="00530602"/>
    <w:rsid w:val="00533E97"/>
    <w:rsid w:val="005346BD"/>
    <w:rsid w:val="005348F8"/>
    <w:rsid w:val="00535A81"/>
    <w:rsid w:val="0055062F"/>
    <w:rsid w:val="00555D0E"/>
    <w:rsid w:val="00564994"/>
    <w:rsid w:val="00565C98"/>
    <w:rsid w:val="00575796"/>
    <w:rsid w:val="0057794C"/>
    <w:rsid w:val="00591434"/>
    <w:rsid w:val="005967CA"/>
    <w:rsid w:val="005B646A"/>
    <w:rsid w:val="005B7E7B"/>
    <w:rsid w:val="005C16E5"/>
    <w:rsid w:val="005C4C2F"/>
    <w:rsid w:val="005C5E35"/>
    <w:rsid w:val="005D019C"/>
    <w:rsid w:val="005D1166"/>
    <w:rsid w:val="005D17DB"/>
    <w:rsid w:val="005D5295"/>
    <w:rsid w:val="005E0545"/>
    <w:rsid w:val="005E3DE1"/>
    <w:rsid w:val="005E3F67"/>
    <w:rsid w:val="005F11A5"/>
    <w:rsid w:val="005F2389"/>
    <w:rsid w:val="005F3188"/>
    <w:rsid w:val="005F384D"/>
    <w:rsid w:val="005F48A6"/>
    <w:rsid w:val="005F506F"/>
    <w:rsid w:val="006018B8"/>
    <w:rsid w:val="006025BC"/>
    <w:rsid w:val="00604937"/>
    <w:rsid w:val="00630041"/>
    <w:rsid w:val="00630410"/>
    <w:rsid w:val="00630FB6"/>
    <w:rsid w:val="00632FDF"/>
    <w:rsid w:val="00637026"/>
    <w:rsid w:val="0064017E"/>
    <w:rsid w:val="006405E0"/>
    <w:rsid w:val="00643C7F"/>
    <w:rsid w:val="00651A3F"/>
    <w:rsid w:val="006545D2"/>
    <w:rsid w:val="00655D84"/>
    <w:rsid w:val="0066160F"/>
    <w:rsid w:val="0066462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D14FA"/>
    <w:rsid w:val="006D1A64"/>
    <w:rsid w:val="006D7806"/>
    <w:rsid w:val="006E6F2F"/>
    <w:rsid w:val="006F2271"/>
    <w:rsid w:val="006F38FF"/>
    <w:rsid w:val="006F47CE"/>
    <w:rsid w:val="006F5710"/>
    <w:rsid w:val="006F585E"/>
    <w:rsid w:val="006F5D88"/>
    <w:rsid w:val="006F62B7"/>
    <w:rsid w:val="00703B2E"/>
    <w:rsid w:val="0071131D"/>
    <w:rsid w:val="00713A2F"/>
    <w:rsid w:val="00714DFA"/>
    <w:rsid w:val="00720C7D"/>
    <w:rsid w:val="007227E8"/>
    <w:rsid w:val="00723991"/>
    <w:rsid w:val="00723B64"/>
    <w:rsid w:val="007308D1"/>
    <w:rsid w:val="00736863"/>
    <w:rsid w:val="00744E4E"/>
    <w:rsid w:val="00746119"/>
    <w:rsid w:val="00751757"/>
    <w:rsid w:val="00756B15"/>
    <w:rsid w:val="007602A5"/>
    <w:rsid w:val="00762D11"/>
    <w:rsid w:val="00767CBC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C1CF7"/>
    <w:rsid w:val="007C208F"/>
    <w:rsid w:val="007D6EAC"/>
    <w:rsid w:val="007E0308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2EB1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A05DE"/>
    <w:rsid w:val="008A7A4A"/>
    <w:rsid w:val="008B2406"/>
    <w:rsid w:val="008B5C19"/>
    <w:rsid w:val="008C6D8B"/>
    <w:rsid w:val="008C736B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53301"/>
    <w:rsid w:val="00957552"/>
    <w:rsid w:val="00971216"/>
    <w:rsid w:val="0097364F"/>
    <w:rsid w:val="009753EC"/>
    <w:rsid w:val="00981C92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43A9"/>
    <w:rsid w:val="009C088C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7D7E"/>
    <w:rsid w:val="009F1541"/>
    <w:rsid w:val="009F24FF"/>
    <w:rsid w:val="009F3328"/>
    <w:rsid w:val="009F45CA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43AE1"/>
    <w:rsid w:val="00A43EC8"/>
    <w:rsid w:val="00A51EAE"/>
    <w:rsid w:val="00A73D19"/>
    <w:rsid w:val="00A756F5"/>
    <w:rsid w:val="00A7744A"/>
    <w:rsid w:val="00A905BE"/>
    <w:rsid w:val="00A92CBC"/>
    <w:rsid w:val="00A9490A"/>
    <w:rsid w:val="00A9738B"/>
    <w:rsid w:val="00AA18F5"/>
    <w:rsid w:val="00AA4508"/>
    <w:rsid w:val="00AA6631"/>
    <w:rsid w:val="00AB3AE7"/>
    <w:rsid w:val="00AB6592"/>
    <w:rsid w:val="00AC3E1E"/>
    <w:rsid w:val="00AC4053"/>
    <w:rsid w:val="00AC58AE"/>
    <w:rsid w:val="00AD524C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20F6A"/>
    <w:rsid w:val="00B237DA"/>
    <w:rsid w:val="00B2473D"/>
    <w:rsid w:val="00B31378"/>
    <w:rsid w:val="00B31D93"/>
    <w:rsid w:val="00B354F3"/>
    <w:rsid w:val="00B42353"/>
    <w:rsid w:val="00B44DD3"/>
    <w:rsid w:val="00B5219E"/>
    <w:rsid w:val="00B53FF5"/>
    <w:rsid w:val="00B6426B"/>
    <w:rsid w:val="00B65DB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59B6"/>
    <w:rsid w:val="00BB128D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C028F2"/>
    <w:rsid w:val="00C0389E"/>
    <w:rsid w:val="00C11295"/>
    <w:rsid w:val="00C123DE"/>
    <w:rsid w:val="00C1256C"/>
    <w:rsid w:val="00C134B7"/>
    <w:rsid w:val="00C23BEE"/>
    <w:rsid w:val="00C269CE"/>
    <w:rsid w:val="00C26E48"/>
    <w:rsid w:val="00C31510"/>
    <w:rsid w:val="00C36032"/>
    <w:rsid w:val="00C4258C"/>
    <w:rsid w:val="00C432A1"/>
    <w:rsid w:val="00C46A52"/>
    <w:rsid w:val="00C5406A"/>
    <w:rsid w:val="00C5632B"/>
    <w:rsid w:val="00C67BA1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27B0"/>
    <w:rsid w:val="00D05E54"/>
    <w:rsid w:val="00D07453"/>
    <w:rsid w:val="00D1122E"/>
    <w:rsid w:val="00D14761"/>
    <w:rsid w:val="00D21858"/>
    <w:rsid w:val="00D2424B"/>
    <w:rsid w:val="00D26ED8"/>
    <w:rsid w:val="00D32A55"/>
    <w:rsid w:val="00D349FE"/>
    <w:rsid w:val="00D37358"/>
    <w:rsid w:val="00D5328B"/>
    <w:rsid w:val="00D544A0"/>
    <w:rsid w:val="00D56F30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B41D1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5177"/>
    <w:rsid w:val="00E2545B"/>
    <w:rsid w:val="00E26869"/>
    <w:rsid w:val="00E27FAA"/>
    <w:rsid w:val="00E367DD"/>
    <w:rsid w:val="00E42C8A"/>
    <w:rsid w:val="00E506A3"/>
    <w:rsid w:val="00E55A04"/>
    <w:rsid w:val="00E618DC"/>
    <w:rsid w:val="00E63AF7"/>
    <w:rsid w:val="00E66CC7"/>
    <w:rsid w:val="00E679BC"/>
    <w:rsid w:val="00E70845"/>
    <w:rsid w:val="00E87C4F"/>
    <w:rsid w:val="00E92C4C"/>
    <w:rsid w:val="00EA2097"/>
    <w:rsid w:val="00EA40D4"/>
    <w:rsid w:val="00EA52B1"/>
    <w:rsid w:val="00EB2A2E"/>
    <w:rsid w:val="00EC0240"/>
    <w:rsid w:val="00EC3F52"/>
    <w:rsid w:val="00ED0CE4"/>
    <w:rsid w:val="00ED4735"/>
    <w:rsid w:val="00EF09D6"/>
    <w:rsid w:val="00EF5FED"/>
    <w:rsid w:val="00F06953"/>
    <w:rsid w:val="00F1279F"/>
    <w:rsid w:val="00F154FA"/>
    <w:rsid w:val="00F17402"/>
    <w:rsid w:val="00F2186B"/>
    <w:rsid w:val="00F3176C"/>
    <w:rsid w:val="00F53A7A"/>
    <w:rsid w:val="00F5600F"/>
    <w:rsid w:val="00F70A5A"/>
    <w:rsid w:val="00F70AAB"/>
    <w:rsid w:val="00F72728"/>
    <w:rsid w:val="00F76D3C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7B17"/>
    <w:rsid w:val="00FD7C9A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05DD"/>
  <w15:docId w15:val="{6F0904C5-5A71-49E1-ADAC-3B86CB04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56C5-720D-47D7-BA52-48D66F29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Caroline Nobevu</cp:lastModifiedBy>
  <cp:revision>2</cp:revision>
  <cp:lastPrinted>2018-03-06T09:59:00Z</cp:lastPrinted>
  <dcterms:created xsi:type="dcterms:W3CDTF">2018-03-07T15:46:00Z</dcterms:created>
  <dcterms:modified xsi:type="dcterms:W3CDTF">2018-03-07T15:46:00Z</dcterms:modified>
</cp:coreProperties>
</file>