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2D7D59">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2D7D59" w:rsidP="002D7D59">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2D7D59" w:rsidP="002D7D59">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0F7117">
        <w:rPr>
          <w:rFonts w:ascii="Arial" w:eastAsia="Calibri" w:hAnsi="Arial" w:cs="Arial"/>
          <w:b/>
          <w:bCs/>
          <w:lang w:val="en-GB"/>
        </w:rPr>
        <w:t>5</w:t>
      </w:r>
      <w:r w:rsidR="00176E20">
        <w:rPr>
          <w:rFonts w:ascii="Arial" w:eastAsia="Calibri" w:hAnsi="Arial" w:cs="Arial"/>
          <w:b/>
          <w:bCs/>
          <w:lang w:val="en-GB"/>
        </w:rPr>
        <w:t>13</w:t>
      </w:r>
    </w:p>
    <w:p w:rsidR="002D7D59" w:rsidRPr="002D7D59" w:rsidRDefault="00130BDB" w:rsidP="002D7D59">
      <w:pPr>
        <w:spacing w:after="200" w:line="276" w:lineRule="auto"/>
        <w:rPr>
          <w:rFonts w:ascii="Arial" w:eastAsia="Calibri" w:hAnsi="Arial" w:cs="Arial"/>
          <w:b/>
          <w:bCs/>
          <w:lang w:val="en-GB"/>
        </w:rPr>
      </w:pPr>
      <w:r w:rsidRPr="002D7D59">
        <w:rPr>
          <w:rFonts w:ascii="Arial" w:eastAsia="Calibri" w:hAnsi="Arial" w:cs="Arial"/>
          <w:b/>
          <w:bCs/>
          <w:lang w:val="en-GB"/>
        </w:rPr>
        <w:t xml:space="preserve">DATE OF QUESTION: </w:t>
      </w:r>
      <w:r w:rsidR="00176E20" w:rsidRPr="002D7D59">
        <w:rPr>
          <w:rFonts w:ascii="Arial" w:eastAsia="Calibri" w:hAnsi="Arial" w:cs="Arial"/>
          <w:b/>
          <w:bCs/>
          <w:lang w:val="en-GB"/>
        </w:rPr>
        <w:t>26</w:t>
      </w:r>
      <w:r w:rsidR="002D7D59" w:rsidRPr="002D7D59">
        <w:rPr>
          <w:rFonts w:ascii="Arial" w:eastAsia="Calibri" w:hAnsi="Arial" w:cs="Arial"/>
          <w:b/>
          <w:bCs/>
          <w:lang w:val="en-GB"/>
        </w:rPr>
        <w:t xml:space="preserve"> FEBRAURY </w:t>
      </w:r>
      <w:r w:rsidRPr="002D7D59">
        <w:rPr>
          <w:rFonts w:ascii="Arial" w:eastAsia="Calibri" w:hAnsi="Arial" w:cs="Arial"/>
          <w:b/>
          <w:bCs/>
          <w:lang w:val="en-GB"/>
        </w:rPr>
        <w:t>20</w:t>
      </w:r>
      <w:r w:rsidR="003F2E8D" w:rsidRPr="002D7D59">
        <w:rPr>
          <w:rFonts w:ascii="Arial" w:eastAsia="Calibri" w:hAnsi="Arial" w:cs="Arial"/>
          <w:b/>
          <w:bCs/>
          <w:lang w:val="en-GB"/>
        </w:rPr>
        <w:t>2</w:t>
      </w:r>
      <w:r w:rsidR="000F7117" w:rsidRPr="002D7D59">
        <w:rPr>
          <w:rFonts w:ascii="Arial" w:eastAsia="Calibri" w:hAnsi="Arial" w:cs="Arial"/>
          <w:b/>
          <w:bCs/>
          <w:lang w:val="en-GB"/>
        </w:rPr>
        <w:t>1</w:t>
      </w:r>
    </w:p>
    <w:p w:rsidR="002D7D59" w:rsidRPr="002D7D59" w:rsidRDefault="002D7D59" w:rsidP="002D7D59">
      <w:pPr>
        <w:spacing w:after="200" w:line="276" w:lineRule="auto"/>
        <w:rPr>
          <w:rFonts w:ascii="Arial" w:eastAsia="Calibri" w:hAnsi="Arial" w:cs="Arial"/>
          <w:b/>
          <w:bCs/>
          <w:lang w:val="en-GB"/>
        </w:rPr>
      </w:pPr>
      <w:r w:rsidRPr="002D7D59">
        <w:rPr>
          <w:rFonts w:ascii="Arial" w:eastAsia="Calibri" w:hAnsi="Arial" w:cs="Arial"/>
          <w:b/>
          <w:bCs/>
          <w:lang w:val="en-GB"/>
        </w:rPr>
        <w:t>DATE OF SUBMISSION: 12 MARCH 2021</w:t>
      </w:r>
    </w:p>
    <w:p w:rsidR="002D7D59" w:rsidRDefault="002D7D59" w:rsidP="002D7D59">
      <w:pPr>
        <w:spacing w:after="200" w:line="276" w:lineRule="auto"/>
        <w:rPr>
          <w:rFonts w:ascii="Arial" w:eastAsia="Calibri" w:hAnsi="Arial" w:cs="Arial"/>
          <w:b/>
          <w:bCs/>
          <w:u w:val="single"/>
          <w:lang w:val="en-GB"/>
        </w:rPr>
      </w:pPr>
    </w:p>
    <w:p w:rsidR="00176E20" w:rsidRPr="002D7D59" w:rsidRDefault="00176E20" w:rsidP="002D7D59">
      <w:pPr>
        <w:spacing w:after="200" w:line="276" w:lineRule="auto"/>
        <w:rPr>
          <w:rFonts w:ascii="Arial" w:eastAsia="Calibri" w:hAnsi="Arial" w:cs="Arial"/>
          <w:b/>
          <w:bCs/>
          <w:u w:val="single"/>
          <w:lang w:val="en-GB"/>
        </w:rPr>
      </w:pPr>
      <w:r w:rsidRPr="00176E20">
        <w:rPr>
          <w:rFonts w:ascii="Arial" w:hAnsi="Arial" w:cs="Arial"/>
          <w:b/>
          <w:bCs/>
          <w:lang w:val="en-ZA"/>
        </w:rPr>
        <w:t>Mr E J Marais (DA) to ask the Minister of Justice and Correctional Services</w:t>
      </w:r>
      <w:r w:rsidRPr="00176E20">
        <w:rPr>
          <w:rFonts w:ascii="Arial" w:hAnsi="Arial" w:cs="Arial"/>
          <w:b/>
          <w:bCs/>
          <w:lang w:val="en-ZA"/>
        </w:rPr>
        <w:fldChar w:fldCharType="begin"/>
      </w:r>
      <w:r w:rsidRPr="00176E20">
        <w:rPr>
          <w:rFonts w:ascii="Arial" w:hAnsi="Arial" w:cs="Arial"/>
          <w:b/>
          <w:bCs/>
          <w:lang w:val="en-ZA"/>
        </w:rPr>
        <w:instrText xml:space="preserve"> XE "Justice and Correctional Services" </w:instrText>
      </w:r>
      <w:r w:rsidRPr="00176E20">
        <w:rPr>
          <w:rFonts w:ascii="Arial" w:hAnsi="Arial" w:cs="Arial"/>
          <w:b/>
          <w:bCs/>
          <w:lang w:val="en-ZA"/>
        </w:rPr>
        <w:fldChar w:fldCharType="end"/>
      </w:r>
      <w:r w:rsidRPr="00176E20">
        <w:rPr>
          <w:rFonts w:ascii="Arial" w:hAnsi="Arial" w:cs="Arial"/>
          <w:b/>
          <w:bCs/>
          <w:lang w:val="en-ZA"/>
        </w:rPr>
        <w:t>:</w:t>
      </w:r>
    </w:p>
    <w:p w:rsidR="00176E20" w:rsidRPr="00176E20" w:rsidRDefault="00176E20" w:rsidP="005468D8">
      <w:pPr>
        <w:numPr>
          <w:ilvl w:val="0"/>
          <w:numId w:val="2"/>
        </w:numPr>
        <w:spacing w:before="120" w:after="120" w:line="360" w:lineRule="auto"/>
        <w:jc w:val="both"/>
        <w:rPr>
          <w:rFonts w:ascii="Arial" w:hAnsi="Arial" w:cs="Arial"/>
          <w:lang w:val="en-ZA"/>
        </w:rPr>
      </w:pPr>
      <w:r w:rsidRPr="00176E20">
        <w:rPr>
          <w:rFonts w:ascii="Arial" w:hAnsi="Arial" w:cs="Arial"/>
          <w:lang w:val="en-ZA"/>
        </w:rPr>
        <w:t>Whether any staff member in his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(i) what number of staff members and (ii) in what job or work categories are the specified staff members employed;</w:t>
      </w:r>
    </w:p>
    <w:p w:rsidR="00176E20" w:rsidRDefault="00176E20" w:rsidP="005468D8">
      <w:pPr>
        <w:numPr>
          <w:ilvl w:val="0"/>
          <w:numId w:val="2"/>
        </w:numPr>
        <w:spacing w:before="120" w:after="120" w:line="360" w:lineRule="auto"/>
        <w:jc w:val="both"/>
        <w:rPr>
          <w:rFonts w:ascii="Arial" w:hAnsi="Arial" w:cs="Arial"/>
          <w:lang w:val="en-ZA"/>
        </w:rPr>
      </w:pPr>
      <w:r w:rsidRPr="00176E20">
        <w:rPr>
          <w:rFonts w:ascii="Arial" w:hAnsi="Arial" w:cs="Arial"/>
          <w:lang w:val="en-ZA"/>
        </w:rPr>
        <w:t>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Pr>
          <w:rFonts w:ascii="Arial" w:hAnsi="Arial" w:cs="Arial"/>
          <w:lang w:val="en-ZA"/>
        </w:rPr>
        <w:t>?</w:t>
      </w:r>
    </w:p>
    <w:p w:rsidR="00176E20" w:rsidRPr="00176E20" w:rsidRDefault="00176E20" w:rsidP="00176E20">
      <w:pPr>
        <w:spacing w:before="120" w:after="120" w:line="360" w:lineRule="auto"/>
        <w:ind w:left="360"/>
        <w:jc w:val="right"/>
        <w:rPr>
          <w:rFonts w:ascii="Arial" w:hAnsi="Arial" w:cs="Arial"/>
          <w:b/>
          <w:lang w:val="en-ZA"/>
        </w:rPr>
      </w:pPr>
      <w:r w:rsidRPr="00176E20">
        <w:rPr>
          <w:rFonts w:ascii="Arial" w:hAnsi="Arial" w:cs="Arial"/>
          <w:b/>
          <w:lang w:val="en-ZA"/>
        </w:rPr>
        <w:t>NW569E</w:t>
      </w:r>
    </w:p>
    <w:p w:rsidR="00176E20" w:rsidRPr="000F7117" w:rsidRDefault="00176E20" w:rsidP="000F7117">
      <w:pPr>
        <w:spacing w:before="120" w:after="120" w:line="360" w:lineRule="auto"/>
        <w:ind w:left="360"/>
        <w:jc w:val="right"/>
        <w:rPr>
          <w:rFonts w:ascii="Arial" w:hAnsi="Arial" w:cs="Arial"/>
          <w:b/>
          <w:lang w:val="en-ZA"/>
        </w:rPr>
      </w:pPr>
    </w:p>
    <w:p w:rsidR="00A5290F" w:rsidRPr="00F3487E" w:rsidRDefault="00A5290F" w:rsidP="00F3487E">
      <w:pPr>
        <w:spacing w:before="120" w:after="120" w:line="360" w:lineRule="auto"/>
        <w:ind w:left="360"/>
        <w:jc w:val="right"/>
        <w:rPr>
          <w:rFonts w:ascii="Arial" w:hAnsi="Arial" w:cs="Arial"/>
          <w:b/>
          <w:lang w:val="en-ZA"/>
        </w:rPr>
      </w:pPr>
    </w:p>
    <w:p w:rsidR="00130BDB" w:rsidRPr="00FE5DBA" w:rsidRDefault="00130BDB" w:rsidP="00130BDB">
      <w:pPr>
        <w:spacing w:before="120" w:after="120" w:line="360" w:lineRule="auto"/>
        <w:ind w:left="360"/>
        <w:jc w:val="right"/>
        <w:rPr>
          <w:rFonts w:ascii="Arial" w:hAnsi="Arial" w:cs="Arial"/>
          <w:b/>
          <w:lang w:val="en-ZA"/>
        </w:rPr>
      </w:pPr>
    </w:p>
    <w:p w:rsidR="00983C6B" w:rsidRPr="001A0657" w:rsidRDefault="00983C6B" w:rsidP="001A0657">
      <w:pPr>
        <w:spacing w:line="360" w:lineRule="auto"/>
        <w:rPr>
          <w:rFonts w:ascii="Arial" w:hAnsi="Arial" w:cs="Arial"/>
          <w:b/>
        </w:rPr>
      </w:pPr>
      <w:r>
        <w:rPr>
          <w:rFonts w:ascii="Arial" w:hAnsi="Arial" w:cs="Arial"/>
          <w:b/>
        </w:rPr>
        <w:br w:type="page"/>
      </w:r>
      <w:r w:rsidR="0007655F" w:rsidRPr="001A0657">
        <w:rPr>
          <w:rFonts w:ascii="Arial" w:hAnsi="Arial" w:cs="Arial"/>
          <w:b/>
        </w:rPr>
        <w:lastRenderedPageBreak/>
        <w:t>REPLY:</w:t>
      </w:r>
    </w:p>
    <w:p w:rsidR="00E94144" w:rsidRPr="001A0657" w:rsidRDefault="00E94144" w:rsidP="001A0657">
      <w:pPr>
        <w:spacing w:line="360" w:lineRule="auto"/>
        <w:jc w:val="both"/>
        <w:rPr>
          <w:rFonts w:ascii="Arial" w:hAnsi="Arial" w:cs="Arial"/>
        </w:rPr>
      </w:pPr>
    </w:p>
    <w:p w:rsidR="00E94144" w:rsidRPr="00D5738C" w:rsidRDefault="00E94144" w:rsidP="005468D8">
      <w:pPr>
        <w:numPr>
          <w:ilvl w:val="0"/>
          <w:numId w:val="6"/>
        </w:numPr>
        <w:spacing w:line="360" w:lineRule="auto"/>
        <w:jc w:val="both"/>
        <w:rPr>
          <w:rFonts w:ascii="Arial" w:hAnsi="Arial" w:cs="Arial"/>
        </w:rPr>
      </w:pPr>
      <w:r w:rsidRPr="001A0657">
        <w:rPr>
          <w:rFonts w:ascii="Arial" w:hAnsi="Arial" w:cs="Arial"/>
        </w:rPr>
        <w:t xml:space="preserve">The Department of Justice and Constitutional </w:t>
      </w:r>
      <w:r w:rsidR="000B1956">
        <w:rPr>
          <w:rFonts w:ascii="Arial" w:hAnsi="Arial" w:cs="Arial"/>
        </w:rPr>
        <w:t xml:space="preserve">Development has reported as </w:t>
      </w:r>
      <w:r w:rsidR="000B1956" w:rsidRPr="00D5738C">
        <w:rPr>
          <w:rFonts w:ascii="Arial" w:hAnsi="Arial" w:cs="Arial"/>
        </w:rPr>
        <w:t>follows</w:t>
      </w:r>
      <w:r w:rsidRPr="00D5738C">
        <w:rPr>
          <w:rFonts w:ascii="Arial" w:hAnsi="Arial" w:cs="Arial"/>
        </w:rPr>
        <w:t>:</w:t>
      </w:r>
    </w:p>
    <w:p w:rsidR="00E94144" w:rsidRPr="001A0657" w:rsidRDefault="00E94144" w:rsidP="005468D8">
      <w:pPr>
        <w:numPr>
          <w:ilvl w:val="0"/>
          <w:numId w:val="3"/>
        </w:numPr>
        <w:spacing w:line="360" w:lineRule="auto"/>
        <w:jc w:val="both"/>
        <w:rPr>
          <w:rFonts w:ascii="Arial" w:hAnsi="Arial" w:cs="Arial"/>
          <w:bCs/>
          <w:lang w:val="en-ZA"/>
        </w:rPr>
      </w:pPr>
      <w:r w:rsidRPr="001A0657">
        <w:rPr>
          <w:rFonts w:ascii="Arial" w:hAnsi="Arial" w:cs="Arial"/>
          <w:bCs/>
        </w:rPr>
        <w:t>In the past five financial years</w:t>
      </w:r>
      <w:r w:rsidR="000B1956">
        <w:rPr>
          <w:rFonts w:ascii="Arial" w:hAnsi="Arial" w:cs="Arial"/>
          <w:bCs/>
        </w:rPr>
        <w:t>,</w:t>
      </w:r>
      <w:r w:rsidRPr="001A0657">
        <w:rPr>
          <w:rFonts w:ascii="Arial" w:hAnsi="Arial" w:cs="Arial"/>
          <w:bCs/>
        </w:rPr>
        <w:t xml:space="preserve"> since 2016, </w:t>
      </w:r>
      <w:r w:rsidRPr="001A0657">
        <w:rPr>
          <w:rFonts w:ascii="Arial" w:hAnsi="Arial" w:cs="Arial"/>
          <w:bCs/>
          <w:lang w:val="en-ZA"/>
        </w:rPr>
        <w:t xml:space="preserve">a total </w:t>
      </w:r>
      <w:r w:rsidR="000B1956">
        <w:rPr>
          <w:rFonts w:ascii="Arial" w:hAnsi="Arial" w:cs="Arial"/>
          <w:bCs/>
          <w:lang w:val="en-ZA"/>
        </w:rPr>
        <w:t xml:space="preserve">number </w:t>
      </w:r>
      <w:r w:rsidRPr="001A0657">
        <w:rPr>
          <w:rFonts w:ascii="Arial" w:hAnsi="Arial" w:cs="Arial"/>
          <w:bCs/>
          <w:lang w:val="en-ZA"/>
        </w:rPr>
        <w:t xml:space="preserve">of </w:t>
      </w:r>
      <w:r w:rsidR="00B26A3E">
        <w:rPr>
          <w:rFonts w:ascii="Arial" w:hAnsi="Arial" w:cs="Arial"/>
          <w:bCs/>
          <w:color w:val="FF0000"/>
        </w:rPr>
        <w:t>1</w:t>
      </w:r>
      <w:r w:rsidR="006C6EA3">
        <w:rPr>
          <w:rFonts w:ascii="Arial" w:hAnsi="Arial" w:cs="Arial"/>
          <w:bCs/>
          <w:color w:val="FF0000"/>
        </w:rPr>
        <w:t>8</w:t>
      </w:r>
      <w:r w:rsidR="00D50657">
        <w:rPr>
          <w:rFonts w:ascii="Arial" w:hAnsi="Arial" w:cs="Arial"/>
          <w:bCs/>
          <w:color w:val="FF0000"/>
        </w:rPr>
        <w:t>0</w:t>
      </w:r>
      <w:r w:rsidRPr="001A0657">
        <w:rPr>
          <w:rFonts w:ascii="Arial" w:hAnsi="Arial" w:cs="Arial"/>
          <w:bCs/>
        </w:rPr>
        <w:t xml:space="preserve"> employees reques</w:t>
      </w:r>
      <w:r w:rsidR="000B1956">
        <w:rPr>
          <w:rFonts w:ascii="Arial" w:hAnsi="Arial" w:cs="Arial"/>
          <w:bCs/>
        </w:rPr>
        <w:t xml:space="preserve">ted permission to perform </w:t>
      </w:r>
      <w:r w:rsidRPr="001A0657">
        <w:rPr>
          <w:rFonts w:ascii="Arial" w:hAnsi="Arial" w:cs="Arial"/>
          <w:bCs/>
        </w:rPr>
        <w:t>remunerative work outside the public service</w:t>
      </w:r>
      <w:r w:rsidR="000B1956">
        <w:rPr>
          <w:rFonts w:ascii="Arial" w:hAnsi="Arial" w:cs="Arial"/>
          <w:bCs/>
        </w:rPr>
        <w:t xml:space="preserve"> or normal working hours</w:t>
      </w:r>
      <w:r w:rsidRPr="001A0657">
        <w:rPr>
          <w:rFonts w:ascii="Arial" w:hAnsi="Arial" w:cs="Arial"/>
          <w:bCs/>
        </w:rPr>
        <w:t>, in terms of the Directive regulated by the Public Service Regulations of 2016</w:t>
      </w:r>
      <w:r w:rsidRPr="001A0657">
        <w:rPr>
          <w:rFonts w:ascii="Arial" w:hAnsi="Arial" w:cs="Arial"/>
          <w:bCs/>
          <w:lang w:val="en-ZA"/>
        </w:rPr>
        <w:t>.</w:t>
      </w:r>
      <w:r w:rsidRPr="001A0657">
        <w:rPr>
          <w:rFonts w:ascii="Arial" w:hAnsi="Arial" w:cs="Arial"/>
          <w:bCs/>
        </w:rPr>
        <w:t xml:space="preserve"> </w:t>
      </w:r>
      <w:r w:rsidR="000B1956" w:rsidRPr="001A0657">
        <w:rPr>
          <w:rFonts w:ascii="Arial" w:hAnsi="Arial" w:cs="Arial"/>
          <w:bCs/>
        </w:rPr>
        <w:t>However</w:t>
      </w:r>
      <w:r w:rsidR="000B1956">
        <w:rPr>
          <w:rFonts w:ascii="Arial" w:hAnsi="Arial" w:cs="Arial"/>
          <w:bCs/>
        </w:rPr>
        <w:t>,</w:t>
      </w:r>
      <w:r w:rsidR="000B1956" w:rsidRPr="001A0657">
        <w:rPr>
          <w:rFonts w:ascii="Arial" w:hAnsi="Arial" w:cs="Arial"/>
          <w:bCs/>
        </w:rPr>
        <w:t xml:space="preserve"> </w:t>
      </w:r>
      <w:r w:rsidR="000B1956">
        <w:rPr>
          <w:rFonts w:ascii="Arial" w:hAnsi="Arial" w:cs="Arial"/>
          <w:bCs/>
        </w:rPr>
        <w:t>i</w:t>
      </w:r>
      <w:r w:rsidRPr="001A0657">
        <w:rPr>
          <w:rFonts w:ascii="Arial" w:hAnsi="Arial" w:cs="Arial"/>
          <w:bCs/>
        </w:rPr>
        <w:t>t should</w:t>
      </w:r>
      <w:r w:rsidR="000B1956">
        <w:rPr>
          <w:rFonts w:ascii="Arial" w:hAnsi="Arial" w:cs="Arial"/>
          <w:bCs/>
        </w:rPr>
        <w:t xml:space="preserve"> be noted that some of these</w:t>
      </w:r>
      <w:r w:rsidRPr="001A0657">
        <w:rPr>
          <w:rFonts w:ascii="Arial" w:hAnsi="Arial" w:cs="Arial"/>
          <w:bCs/>
        </w:rPr>
        <w:t xml:space="preserve"> employees applied for an approval more than once as the approval is only valid for a period of a year from the date of approval.</w:t>
      </w:r>
    </w:p>
    <w:p w:rsidR="00E94144" w:rsidRPr="001A0657" w:rsidRDefault="00E94144" w:rsidP="005468D8">
      <w:pPr>
        <w:numPr>
          <w:ilvl w:val="0"/>
          <w:numId w:val="3"/>
        </w:numPr>
        <w:spacing w:line="360" w:lineRule="auto"/>
        <w:jc w:val="both"/>
        <w:rPr>
          <w:rFonts w:ascii="Arial" w:hAnsi="Arial" w:cs="Arial"/>
          <w:bCs/>
          <w:lang w:val="en-ZA"/>
        </w:rPr>
      </w:pPr>
      <w:r w:rsidRPr="001A0657">
        <w:rPr>
          <w:rFonts w:ascii="Arial" w:hAnsi="Arial" w:cs="Arial"/>
          <w:bCs/>
          <w:lang w:val="en-ZA"/>
        </w:rPr>
        <w:t xml:space="preserve">The table </w:t>
      </w:r>
      <w:r w:rsidR="000B1956">
        <w:rPr>
          <w:rFonts w:ascii="Arial" w:hAnsi="Arial" w:cs="Arial"/>
          <w:bCs/>
          <w:lang w:val="en-ZA"/>
        </w:rPr>
        <w:t>below provides a summary according</w:t>
      </w:r>
      <w:r w:rsidR="00EF7D46">
        <w:rPr>
          <w:rFonts w:ascii="Arial" w:hAnsi="Arial" w:cs="Arial"/>
          <w:bCs/>
          <w:lang w:val="en-ZA"/>
        </w:rPr>
        <w:t xml:space="preserve"> to job title or work category for</w:t>
      </w:r>
      <w:r w:rsidR="009572AE" w:rsidRPr="001A0657">
        <w:rPr>
          <w:rFonts w:ascii="Arial" w:hAnsi="Arial" w:cs="Arial"/>
          <w:bCs/>
          <w:lang w:val="en-ZA"/>
        </w:rPr>
        <w:t xml:space="preserve"> 2016/17 to 2020/21</w:t>
      </w:r>
      <w:r w:rsidR="00EF7D46">
        <w:rPr>
          <w:rFonts w:ascii="Arial" w:hAnsi="Arial" w:cs="Arial"/>
          <w:bCs/>
          <w:lang w:val="en-ZA"/>
        </w:rPr>
        <w:t xml:space="preserve"> financial years</w:t>
      </w:r>
      <w:r w:rsidRPr="001A0657">
        <w:rPr>
          <w:rFonts w:ascii="Arial" w:hAnsi="Arial" w:cs="Arial"/>
          <w:bCs/>
          <w:lang w:val="en-ZA"/>
        </w:rPr>
        <w:t>:</w:t>
      </w:r>
    </w:p>
    <w:tbl>
      <w:tblPr>
        <w:tblW w:w="5357"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33"/>
        <w:gridCol w:w="1707"/>
        <w:gridCol w:w="1800"/>
        <w:gridCol w:w="2610"/>
      </w:tblGrid>
      <w:tr w:rsidR="00CF0F1F" w:rsidRPr="001A0657" w:rsidTr="005D2BE6">
        <w:trPr>
          <w:tblHeader/>
        </w:trPr>
        <w:tc>
          <w:tcPr>
            <w:tcW w:w="346" w:type="pct"/>
            <w:vMerge w:val="restart"/>
            <w:shd w:val="clear" w:color="auto" w:fill="auto"/>
            <w:vAlign w:val="center"/>
          </w:tcPr>
          <w:p w:rsidR="00CF0F1F" w:rsidRPr="001A0657" w:rsidRDefault="00CF0F1F" w:rsidP="005B12B8">
            <w:pPr>
              <w:spacing w:before="60" w:after="60"/>
              <w:jc w:val="center"/>
              <w:rPr>
                <w:rFonts w:ascii="Arial" w:hAnsi="Arial" w:cs="Arial"/>
                <w:b/>
              </w:rPr>
            </w:pPr>
            <w:r>
              <w:rPr>
                <w:rFonts w:ascii="Arial" w:hAnsi="Arial" w:cs="Arial"/>
                <w:b/>
              </w:rPr>
              <w:t>Item No.</w:t>
            </w:r>
          </w:p>
        </w:tc>
        <w:tc>
          <w:tcPr>
            <w:tcW w:w="3382" w:type="pct"/>
            <w:gridSpan w:val="3"/>
            <w:shd w:val="clear" w:color="auto" w:fill="auto"/>
            <w:vAlign w:val="center"/>
          </w:tcPr>
          <w:p w:rsidR="00CF0F1F" w:rsidRPr="001A0657" w:rsidRDefault="007157C4" w:rsidP="005B12B8">
            <w:pPr>
              <w:spacing w:before="60" w:after="60"/>
              <w:jc w:val="center"/>
              <w:rPr>
                <w:rFonts w:ascii="Arial" w:hAnsi="Arial" w:cs="Arial"/>
                <w:b/>
              </w:rPr>
            </w:pPr>
            <w:r>
              <w:rPr>
                <w:rFonts w:ascii="Arial" w:hAnsi="Arial" w:cs="Arial"/>
                <w:b/>
              </w:rPr>
              <w:t>Total n</w:t>
            </w:r>
            <w:r w:rsidR="00CF0F1F">
              <w:rPr>
                <w:rFonts w:ascii="Arial" w:hAnsi="Arial" w:cs="Arial"/>
                <w:b/>
              </w:rPr>
              <w:t xml:space="preserve">umber of </w:t>
            </w:r>
            <w:r>
              <w:rPr>
                <w:rFonts w:ascii="Arial" w:hAnsi="Arial" w:cs="Arial"/>
                <w:b/>
              </w:rPr>
              <w:t>a</w:t>
            </w:r>
            <w:r w:rsidR="00CF0F1F">
              <w:rPr>
                <w:rFonts w:ascii="Arial" w:hAnsi="Arial" w:cs="Arial"/>
                <w:b/>
              </w:rPr>
              <w:t xml:space="preserve">pplications </w:t>
            </w:r>
            <w:r>
              <w:rPr>
                <w:rFonts w:ascii="Arial" w:hAnsi="Arial" w:cs="Arial"/>
                <w:b/>
              </w:rPr>
              <w:t>received from o</w:t>
            </w:r>
            <w:r w:rsidR="00CF0F1F">
              <w:rPr>
                <w:rFonts w:ascii="Arial" w:hAnsi="Arial" w:cs="Arial"/>
                <w:b/>
              </w:rPr>
              <w:t>fficials</w:t>
            </w:r>
            <w:r>
              <w:rPr>
                <w:rFonts w:ascii="Arial" w:hAnsi="Arial" w:cs="Arial"/>
                <w:b/>
              </w:rPr>
              <w:t xml:space="preserve"> requesting permission to perform work outside normal working hours</w:t>
            </w:r>
          </w:p>
        </w:tc>
        <w:tc>
          <w:tcPr>
            <w:tcW w:w="1272" w:type="pct"/>
            <w:vMerge w:val="restart"/>
            <w:vAlign w:val="center"/>
          </w:tcPr>
          <w:p w:rsidR="00CF0F1F" w:rsidRPr="001A0657" w:rsidRDefault="00CF0F1F" w:rsidP="005468D8">
            <w:pPr>
              <w:numPr>
                <w:ilvl w:val="0"/>
                <w:numId w:val="7"/>
              </w:numPr>
              <w:spacing w:before="60" w:after="60"/>
              <w:rPr>
                <w:rFonts w:ascii="Arial" w:hAnsi="Arial" w:cs="Arial"/>
                <w:b/>
              </w:rPr>
            </w:pPr>
            <w:r>
              <w:rPr>
                <w:rFonts w:ascii="Arial" w:hAnsi="Arial" w:cs="Arial"/>
                <w:b/>
              </w:rPr>
              <w:t>Total</w:t>
            </w:r>
            <w:r w:rsidR="007157C4">
              <w:rPr>
                <w:rFonts w:ascii="Arial" w:hAnsi="Arial" w:cs="Arial"/>
                <w:b/>
              </w:rPr>
              <w:t xml:space="preserve"> number of officials permitted to perform work outside normal working hours</w:t>
            </w:r>
          </w:p>
        </w:tc>
      </w:tr>
      <w:tr w:rsidR="00CF0F1F" w:rsidRPr="001A0657" w:rsidTr="005D2BE6">
        <w:trPr>
          <w:tblHeader/>
        </w:trPr>
        <w:tc>
          <w:tcPr>
            <w:tcW w:w="346" w:type="pct"/>
            <w:vMerge/>
            <w:shd w:val="clear" w:color="auto" w:fill="auto"/>
            <w:vAlign w:val="center"/>
          </w:tcPr>
          <w:p w:rsidR="00CF0F1F" w:rsidRDefault="00CF0F1F" w:rsidP="005B12B8">
            <w:pPr>
              <w:spacing w:before="60" w:after="60"/>
              <w:jc w:val="center"/>
              <w:rPr>
                <w:rFonts w:ascii="Arial" w:hAnsi="Arial" w:cs="Arial"/>
                <w:b/>
              </w:rPr>
            </w:pPr>
          </w:p>
        </w:tc>
        <w:tc>
          <w:tcPr>
            <w:tcW w:w="1673" w:type="pct"/>
            <w:shd w:val="clear" w:color="auto" w:fill="auto"/>
            <w:vAlign w:val="center"/>
          </w:tcPr>
          <w:p w:rsidR="00CF0F1F" w:rsidRDefault="00B26A3E" w:rsidP="005468D8">
            <w:pPr>
              <w:numPr>
                <w:ilvl w:val="0"/>
                <w:numId w:val="7"/>
              </w:numPr>
              <w:spacing w:before="60" w:after="60"/>
              <w:jc w:val="center"/>
              <w:rPr>
                <w:rFonts w:ascii="Arial" w:hAnsi="Arial" w:cs="Arial"/>
                <w:b/>
              </w:rPr>
            </w:pPr>
            <w:r>
              <w:rPr>
                <w:rFonts w:ascii="Arial" w:hAnsi="Arial" w:cs="Arial"/>
                <w:b/>
              </w:rPr>
              <w:t>Job title</w:t>
            </w:r>
            <w:r w:rsidR="00845139">
              <w:rPr>
                <w:rFonts w:ascii="Arial" w:hAnsi="Arial" w:cs="Arial"/>
                <w:b/>
              </w:rPr>
              <w:t>s</w:t>
            </w:r>
            <w:r w:rsidR="00CF0F1F">
              <w:rPr>
                <w:rFonts w:ascii="Arial" w:hAnsi="Arial" w:cs="Arial"/>
                <w:b/>
              </w:rPr>
              <w:t xml:space="preserve"> or Work Categories</w:t>
            </w:r>
          </w:p>
        </w:tc>
        <w:tc>
          <w:tcPr>
            <w:tcW w:w="832" w:type="pct"/>
            <w:vAlign w:val="center"/>
          </w:tcPr>
          <w:p w:rsidR="00CF0F1F" w:rsidRDefault="00CF0F1F" w:rsidP="005B12B8">
            <w:pPr>
              <w:spacing w:before="60" w:after="60"/>
              <w:jc w:val="center"/>
              <w:rPr>
                <w:rFonts w:ascii="Arial" w:hAnsi="Arial" w:cs="Arial"/>
                <w:b/>
              </w:rPr>
            </w:pPr>
            <w:r>
              <w:rPr>
                <w:rFonts w:ascii="Arial" w:hAnsi="Arial" w:cs="Arial"/>
                <w:b/>
              </w:rPr>
              <w:t>Number of Approved Applications</w:t>
            </w:r>
          </w:p>
        </w:tc>
        <w:tc>
          <w:tcPr>
            <w:tcW w:w="877" w:type="pct"/>
            <w:vAlign w:val="center"/>
          </w:tcPr>
          <w:p w:rsidR="00CF0F1F" w:rsidRPr="001A0657" w:rsidRDefault="00CA2DE1" w:rsidP="005B12B8">
            <w:pPr>
              <w:spacing w:before="60" w:after="60"/>
              <w:jc w:val="center"/>
              <w:rPr>
                <w:rFonts w:ascii="Arial" w:hAnsi="Arial" w:cs="Arial"/>
                <w:b/>
              </w:rPr>
            </w:pPr>
            <w:r>
              <w:rPr>
                <w:rFonts w:ascii="Arial" w:hAnsi="Arial" w:cs="Arial"/>
                <w:b/>
              </w:rPr>
              <w:t>Number of Dis</w:t>
            </w:r>
            <w:r w:rsidR="00CF0F1F">
              <w:rPr>
                <w:rFonts w:ascii="Arial" w:hAnsi="Arial" w:cs="Arial"/>
                <w:b/>
              </w:rPr>
              <w:t>approved Applications</w:t>
            </w:r>
          </w:p>
        </w:tc>
        <w:tc>
          <w:tcPr>
            <w:tcW w:w="1272" w:type="pct"/>
            <w:vMerge/>
          </w:tcPr>
          <w:p w:rsidR="00CF0F1F" w:rsidRPr="001A0657" w:rsidRDefault="00CF0F1F" w:rsidP="005B12B8">
            <w:pPr>
              <w:spacing w:before="60" w:after="60"/>
              <w:rPr>
                <w:rFonts w:ascii="Arial" w:hAnsi="Arial" w:cs="Arial"/>
                <w:b/>
              </w:rPr>
            </w:pP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0E3589" w:rsidP="005B12B8">
            <w:pPr>
              <w:spacing w:before="60" w:after="60"/>
              <w:rPr>
                <w:rFonts w:ascii="Arial" w:hAnsi="Arial" w:cs="Arial"/>
              </w:rPr>
            </w:pPr>
            <w:r>
              <w:rPr>
                <w:rFonts w:ascii="Arial" w:hAnsi="Arial" w:cs="Arial"/>
              </w:rPr>
              <w:t>Accounting Clerk</w:t>
            </w:r>
            <w:r w:rsidR="00845139">
              <w:rPr>
                <w:rFonts w:ascii="Arial" w:hAnsi="Arial" w:cs="Arial"/>
              </w:rPr>
              <w:t>s</w:t>
            </w:r>
          </w:p>
        </w:tc>
        <w:tc>
          <w:tcPr>
            <w:tcW w:w="832" w:type="pct"/>
          </w:tcPr>
          <w:p w:rsidR="00CF0F1F" w:rsidRPr="00CF0F1F" w:rsidRDefault="007157C4" w:rsidP="005B12B8">
            <w:pPr>
              <w:spacing w:before="60" w:after="60"/>
              <w:jc w:val="center"/>
              <w:rPr>
                <w:rFonts w:ascii="Arial" w:hAnsi="Arial" w:cs="Arial"/>
              </w:rPr>
            </w:pPr>
            <w:r>
              <w:rPr>
                <w:rFonts w:ascii="Arial" w:hAnsi="Arial" w:cs="Arial"/>
              </w:rPr>
              <w:t>5</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0</w:t>
            </w:r>
          </w:p>
        </w:tc>
        <w:tc>
          <w:tcPr>
            <w:tcW w:w="1272" w:type="pct"/>
          </w:tcPr>
          <w:p w:rsidR="00CF0F1F" w:rsidRPr="00CF0F1F" w:rsidRDefault="00B0525B" w:rsidP="005B12B8">
            <w:pPr>
              <w:spacing w:before="60" w:after="60"/>
              <w:jc w:val="center"/>
              <w:rPr>
                <w:rFonts w:ascii="Arial" w:hAnsi="Arial" w:cs="Arial"/>
              </w:rPr>
            </w:pPr>
            <w:r>
              <w:rPr>
                <w:rFonts w:ascii="Arial" w:hAnsi="Arial" w:cs="Arial"/>
              </w:rPr>
              <w:t>5</w:t>
            </w: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0E3589" w:rsidP="005B12B8">
            <w:pPr>
              <w:spacing w:before="60" w:after="60"/>
              <w:rPr>
                <w:rFonts w:ascii="Arial" w:hAnsi="Arial" w:cs="Arial"/>
              </w:rPr>
            </w:pPr>
            <w:r>
              <w:rPr>
                <w:rFonts w:ascii="Arial" w:hAnsi="Arial" w:cs="Arial"/>
              </w:rPr>
              <w:t>Administrative Clerk</w:t>
            </w:r>
            <w:r w:rsidR="00845139">
              <w:rPr>
                <w:rFonts w:ascii="Arial" w:hAnsi="Arial" w:cs="Arial"/>
              </w:rPr>
              <w:t>s</w:t>
            </w:r>
          </w:p>
        </w:tc>
        <w:tc>
          <w:tcPr>
            <w:tcW w:w="832" w:type="pct"/>
          </w:tcPr>
          <w:p w:rsidR="00CF0F1F" w:rsidRPr="00CF0F1F" w:rsidRDefault="007157C4" w:rsidP="00845139">
            <w:pPr>
              <w:spacing w:before="60" w:after="60"/>
              <w:jc w:val="center"/>
              <w:rPr>
                <w:rFonts w:ascii="Arial" w:hAnsi="Arial" w:cs="Arial"/>
              </w:rPr>
            </w:pPr>
            <w:r>
              <w:rPr>
                <w:rFonts w:ascii="Arial" w:hAnsi="Arial" w:cs="Arial"/>
              </w:rPr>
              <w:t>5</w:t>
            </w:r>
            <w:r w:rsidR="00845139">
              <w:rPr>
                <w:rFonts w:ascii="Arial" w:hAnsi="Arial" w:cs="Arial"/>
              </w:rPr>
              <w:t>7</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0</w:t>
            </w:r>
          </w:p>
        </w:tc>
        <w:tc>
          <w:tcPr>
            <w:tcW w:w="1272" w:type="pct"/>
          </w:tcPr>
          <w:p w:rsidR="00CF0F1F" w:rsidRPr="00CF0F1F" w:rsidRDefault="00845139" w:rsidP="005B12B8">
            <w:pPr>
              <w:spacing w:before="60" w:after="60"/>
              <w:jc w:val="center"/>
              <w:rPr>
                <w:rFonts w:ascii="Arial" w:hAnsi="Arial" w:cs="Arial"/>
              </w:rPr>
            </w:pPr>
            <w:r>
              <w:rPr>
                <w:rFonts w:ascii="Arial" w:hAnsi="Arial" w:cs="Arial"/>
              </w:rPr>
              <w:t>57</w:t>
            </w: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D02DB8" w:rsidP="005B12B8">
            <w:pPr>
              <w:spacing w:before="60" w:after="60"/>
              <w:rPr>
                <w:rFonts w:ascii="Arial" w:hAnsi="Arial" w:cs="Arial"/>
              </w:rPr>
            </w:pPr>
            <w:r w:rsidRPr="00D02DB8">
              <w:rPr>
                <w:rFonts w:ascii="Arial" w:hAnsi="Arial" w:cs="Arial"/>
              </w:rPr>
              <w:t>Administration Heads (level 9)</w:t>
            </w:r>
          </w:p>
        </w:tc>
        <w:tc>
          <w:tcPr>
            <w:tcW w:w="832" w:type="pct"/>
          </w:tcPr>
          <w:p w:rsidR="00CF0F1F" w:rsidRPr="00CF0F1F" w:rsidRDefault="007157C4" w:rsidP="005B12B8">
            <w:pPr>
              <w:spacing w:before="60" w:after="60"/>
              <w:jc w:val="center"/>
              <w:rPr>
                <w:rFonts w:ascii="Arial" w:hAnsi="Arial" w:cs="Arial"/>
              </w:rPr>
            </w:pPr>
            <w:r>
              <w:rPr>
                <w:rFonts w:ascii="Arial" w:hAnsi="Arial" w:cs="Arial"/>
              </w:rPr>
              <w:t>1</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0</w:t>
            </w:r>
          </w:p>
        </w:tc>
        <w:tc>
          <w:tcPr>
            <w:tcW w:w="1272" w:type="pct"/>
          </w:tcPr>
          <w:p w:rsidR="00CF0F1F" w:rsidRPr="00CF0F1F" w:rsidRDefault="00B0525B" w:rsidP="005B12B8">
            <w:pPr>
              <w:spacing w:before="60" w:after="60"/>
              <w:jc w:val="center"/>
              <w:rPr>
                <w:rFonts w:ascii="Arial" w:hAnsi="Arial" w:cs="Arial"/>
              </w:rPr>
            </w:pPr>
            <w:r>
              <w:rPr>
                <w:rFonts w:ascii="Arial" w:hAnsi="Arial" w:cs="Arial"/>
              </w:rPr>
              <w:t>1</w:t>
            </w: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D02DB8" w:rsidP="005B12B8">
            <w:pPr>
              <w:spacing w:before="60" w:after="60"/>
              <w:rPr>
                <w:rFonts w:ascii="Arial" w:hAnsi="Arial" w:cs="Arial"/>
              </w:rPr>
            </w:pPr>
            <w:r w:rsidRPr="00D02DB8">
              <w:rPr>
                <w:rFonts w:ascii="Arial" w:hAnsi="Arial" w:cs="Arial"/>
              </w:rPr>
              <w:t>Administrative Officer</w:t>
            </w:r>
            <w:r w:rsidR="00845139">
              <w:rPr>
                <w:rFonts w:ascii="Arial" w:hAnsi="Arial" w:cs="Arial"/>
              </w:rPr>
              <w:t>s</w:t>
            </w:r>
          </w:p>
        </w:tc>
        <w:tc>
          <w:tcPr>
            <w:tcW w:w="832" w:type="pct"/>
          </w:tcPr>
          <w:p w:rsidR="00CF0F1F" w:rsidRPr="00CF0F1F" w:rsidRDefault="00845139" w:rsidP="005B12B8">
            <w:pPr>
              <w:spacing w:before="60" w:after="60"/>
              <w:jc w:val="center"/>
              <w:rPr>
                <w:rFonts w:ascii="Arial" w:hAnsi="Arial" w:cs="Arial"/>
              </w:rPr>
            </w:pPr>
            <w:r>
              <w:rPr>
                <w:rFonts w:ascii="Arial" w:hAnsi="Arial" w:cs="Arial"/>
              </w:rPr>
              <w:t>11</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0</w:t>
            </w:r>
          </w:p>
        </w:tc>
        <w:tc>
          <w:tcPr>
            <w:tcW w:w="1272" w:type="pct"/>
          </w:tcPr>
          <w:p w:rsidR="00CF0F1F" w:rsidRPr="00CF0F1F" w:rsidRDefault="00845139" w:rsidP="005B12B8">
            <w:pPr>
              <w:spacing w:before="60" w:after="60"/>
              <w:jc w:val="center"/>
              <w:rPr>
                <w:rFonts w:ascii="Arial" w:hAnsi="Arial" w:cs="Arial"/>
              </w:rPr>
            </w:pPr>
            <w:r>
              <w:rPr>
                <w:rFonts w:ascii="Arial" w:hAnsi="Arial" w:cs="Arial"/>
              </w:rPr>
              <w:t>11</w:t>
            </w: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7157C4" w:rsidP="005B12B8">
            <w:pPr>
              <w:spacing w:before="60" w:after="60"/>
              <w:rPr>
                <w:rFonts w:ascii="Arial" w:hAnsi="Arial" w:cs="Arial"/>
              </w:rPr>
            </w:pPr>
            <w:r w:rsidRPr="007157C4">
              <w:rPr>
                <w:rFonts w:ascii="Arial" w:hAnsi="Arial" w:cs="Arial"/>
              </w:rPr>
              <w:t>Assistant Director</w:t>
            </w:r>
            <w:r w:rsidR="00845139">
              <w:rPr>
                <w:rFonts w:ascii="Arial" w:hAnsi="Arial" w:cs="Arial"/>
              </w:rPr>
              <w:t>s</w:t>
            </w:r>
          </w:p>
        </w:tc>
        <w:tc>
          <w:tcPr>
            <w:tcW w:w="832" w:type="pct"/>
          </w:tcPr>
          <w:p w:rsidR="00CF0F1F" w:rsidRPr="00CF0F1F" w:rsidRDefault="007157C4" w:rsidP="005B12B8">
            <w:pPr>
              <w:spacing w:before="60" w:after="60"/>
              <w:jc w:val="center"/>
              <w:rPr>
                <w:rFonts w:ascii="Arial" w:hAnsi="Arial" w:cs="Arial"/>
              </w:rPr>
            </w:pPr>
            <w:r>
              <w:rPr>
                <w:rFonts w:ascii="Arial" w:hAnsi="Arial" w:cs="Arial"/>
              </w:rPr>
              <w:t>14</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0</w:t>
            </w:r>
          </w:p>
        </w:tc>
        <w:tc>
          <w:tcPr>
            <w:tcW w:w="1272" w:type="pct"/>
          </w:tcPr>
          <w:p w:rsidR="00CF0F1F" w:rsidRPr="00CF0F1F" w:rsidRDefault="00E161B9" w:rsidP="005B12B8">
            <w:pPr>
              <w:spacing w:before="60" w:after="60"/>
              <w:jc w:val="center"/>
              <w:rPr>
                <w:rFonts w:ascii="Arial" w:hAnsi="Arial" w:cs="Arial"/>
              </w:rPr>
            </w:pPr>
            <w:r>
              <w:rPr>
                <w:rFonts w:ascii="Arial" w:hAnsi="Arial" w:cs="Arial"/>
              </w:rPr>
              <w:t>14</w:t>
            </w: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7157C4" w:rsidP="005B12B8">
            <w:pPr>
              <w:spacing w:before="60" w:after="60"/>
              <w:rPr>
                <w:rFonts w:ascii="Arial" w:hAnsi="Arial" w:cs="Arial"/>
              </w:rPr>
            </w:pPr>
            <w:r w:rsidRPr="007157C4">
              <w:rPr>
                <w:rFonts w:ascii="Arial" w:hAnsi="Arial" w:cs="Arial"/>
              </w:rPr>
              <w:t>Assistant Financial Operations Manager</w:t>
            </w:r>
            <w:r w:rsidR="00845139">
              <w:rPr>
                <w:rFonts w:ascii="Arial" w:hAnsi="Arial" w:cs="Arial"/>
              </w:rPr>
              <w:t>s</w:t>
            </w:r>
          </w:p>
        </w:tc>
        <w:tc>
          <w:tcPr>
            <w:tcW w:w="832" w:type="pct"/>
          </w:tcPr>
          <w:p w:rsidR="00CF0F1F" w:rsidRPr="00CF0F1F" w:rsidRDefault="007157C4" w:rsidP="005B12B8">
            <w:pPr>
              <w:spacing w:before="60" w:after="60"/>
              <w:jc w:val="center"/>
              <w:rPr>
                <w:rFonts w:ascii="Arial" w:hAnsi="Arial" w:cs="Arial"/>
              </w:rPr>
            </w:pPr>
            <w:r>
              <w:rPr>
                <w:rFonts w:ascii="Arial" w:hAnsi="Arial" w:cs="Arial"/>
              </w:rPr>
              <w:t>3</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0</w:t>
            </w:r>
          </w:p>
        </w:tc>
        <w:tc>
          <w:tcPr>
            <w:tcW w:w="1272" w:type="pct"/>
          </w:tcPr>
          <w:p w:rsidR="00CF0F1F" w:rsidRPr="00CF0F1F" w:rsidRDefault="00E161B9" w:rsidP="005B12B8">
            <w:pPr>
              <w:spacing w:before="60" w:after="60"/>
              <w:jc w:val="center"/>
              <w:rPr>
                <w:rFonts w:ascii="Arial" w:hAnsi="Arial" w:cs="Arial"/>
              </w:rPr>
            </w:pPr>
            <w:r>
              <w:rPr>
                <w:rFonts w:ascii="Arial" w:hAnsi="Arial" w:cs="Arial"/>
              </w:rPr>
              <w:t>3</w:t>
            </w:r>
          </w:p>
        </w:tc>
      </w:tr>
      <w:tr w:rsidR="00845139" w:rsidRPr="00CF0F1F" w:rsidTr="005D2BE6">
        <w:tc>
          <w:tcPr>
            <w:tcW w:w="346" w:type="pct"/>
            <w:shd w:val="clear" w:color="auto" w:fill="auto"/>
          </w:tcPr>
          <w:p w:rsidR="00845139" w:rsidRPr="00CF0F1F" w:rsidRDefault="00845139" w:rsidP="005468D8">
            <w:pPr>
              <w:numPr>
                <w:ilvl w:val="0"/>
                <w:numId w:val="5"/>
              </w:numPr>
              <w:spacing w:before="60" w:after="60"/>
              <w:rPr>
                <w:rFonts w:ascii="Arial" w:hAnsi="Arial" w:cs="Arial"/>
              </w:rPr>
            </w:pPr>
          </w:p>
        </w:tc>
        <w:tc>
          <w:tcPr>
            <w:tcW w:w="1673" w:type="pct"/>
            <w:shd w:val="clear" w:color="auto" w:fill="auto"/>
          </w:tcPr>
          <w:p w:rsidR="00845139" w:rsidRDefault="00845139" w:rsidP="00845139">
            <w:pPr>
              <w:spacing w:before="60" w:after="60"/>
              <w:rPr>
                <w:rFonts w:ascii="Arial" w:hAnsi="Arial" w:cs="Arial"/>
              </w:rPr>
            </w:pPr>
            <w:r>
              <w:rPr>
                <w:rFonts w:ascii="Arial" w:hAnsi="Arial" w:cs="Arial"/>
              </w:rPr>
              <w:t>Assistant Master</w:t>
            </w:r>
          </w:p>
        </w:tc>
        <w:tc>
          <w:tcPr>
            <w:tcW w:w="832" w:type="pct"/>
          </w:tcPr>
          <w:p w:rsidR="00845139" w:rsidRDefault="005D2BE6" w:rsidP="005B12B8">
            <w:pPr>
              <w:spacing w:before="60" w:after="60"/>
              <w:jc w:val="center"/>
              <w:rPr>
                <w:rFonts w:ascii="Arial" w:hAnsi="Arial" w:cs="Arial"/>
              </w:rPr>
            </w:pPr>
            <w:r>
              <w:rPr>
                <w:rFonts w:ascii="Arial" w:hAnsi="Arial" w:cs="Arial"/>
              </w:rPr>
              <w:t>2</w:t>
            </w:r>
          </w:p>
        </w:tc>
        <w:tc>
          <w:tcPr>
            <w:tcW w:w="877" w:type="pct"/>
          </w:tcPr>
          <w:p w:rsidR="00845139" w:rsidRDefault="00845139" w:rsidP="005B12B8">
            <w:pPr>
              <w:spacing w:before="60" w:after="60"/>
              <w:jc w:val="center"/>
              <w:rPr>
                <w:rFonts w:ascii="Arial" w:hAnsi="Arial" w:cs="Arial"/>
              </w:rPr>
            </w:pPr>
            <w:r>
              <w:rPr>
                <w:rFonts w:ascii="Arial" w:hAnsi="Arial" w:cs="Arial"/>
              </w:rPr>
              <w:t>0</w:t>
            </w:r>
          </w:p>
        </w:tc>
        <w:tc>
          <w:tcPr>
            <w:tcW w:w="1272" w:type="pct"/>
          </w:tcPr>
          <w:p w:rsidR="00845139" w:rsidRDefault="005D2BE6" w:rsidP="005B12B8">
            <w:pPr>
              <w:spacing w:before="60" w:after="60"/>
              <w:jc w:val="center"/>
              <w:rPr>
                <w:rFonts w:ascii="Arial" w:hAnsi="Arial" w:cs="Arial"/>
              </w:rPr>
            </w:pPr>
            <w:r>
              <w:rPr>
                <w:rFonts w:ascii="Arial" w:hAnsi="Arial" w:cs="Arial"/>
              </w:rPr>
              <w:t>2</w:t>
            </w: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845139" w:rsidP="00845139">
            <w:pPr>
              <w:spacing w:before="60" w:after="60"/>
              <w:rPr>
                <w:rFonts w:ascii="Arial" w:hAnsi="Arial" w:cs="Arial"/>
              </w:rPr>
            </w:pPr>
            <w:r>
              <w:rPr>
                <w:rFonts w:ascii="Arial" w:hAnsi="Arial" w:cs="Arial"/>
              </w:rPr>
              <w:t>Assistant State Attorney</w:t>
            </w:r>
          </w:p>
        </w:tc>
        <w:tc>
          <w:tcPr>
            <w:tcW w:w="832" w:type="pct"/>
          </w:tcPr>
          <w:p w:rsidR="00CF0F1F" w:rsidRPr="00CF0F1F" w:rsidRDefault="007157C4" w:rsidP="005B12B8">
            <w:pPr>
              <w:spacing w:before="60" w:after="60"/>
              <w:jc w:val="center"/>
              <w:rPr>
                <w:rFonts w:ascii="Arial" w:hAnsi="Arial" w:cs="Arial"/>
              </w:rPr>
            </w:pPr>
            <w:r>
              <w:rPr>
                <w:rFonts w:ascii="Arial" w:hAnsi="Arial" w:cs="Arial"/>
              </w:rPr>
              <w:t>0</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1</w:t>
            </w:r>
          </w:p>
        </w:tc>
        <w:tc>
          <w:tcPr>
            <w:tcW w:w="1272" w:type="pct"/>
          </w:tcPr>
          <w:p w:rsidR="00CF0F1F" w:rsidRPr="00CF0F1F" w:rsidRDefault="00E161B9" w:rsidP="005B12B8">
            <w:pPr>
              <w:spacing w:before="60" w:after="60"/>
              <w:jc w:val="center"/>
              <w:rPr>
                <w:rFonts w:ascii="Arial" w:hAnsi="Arial" w:cs="Arial"/>
              </w:rPr>
            </w:pPr>
            <w:r>
              <w:rPr>
                <w:rFonts w:ascii="Arial" w:hAnsi="Arial" w:cs="Arial"/>
              </w:rPr>
              <w:t>1</w:t>
            </w:r>
          </w:p>
        </w:tc>
      </w:tr>
      <w:tr w:rsidR="00CF0F1F" w:rsidRPr="00CF0F1F" w:rsidTr="005D2BE6">
        <w:tc>
          <w:tcPr>
            <w:tcW w:w="346" w:type="pct"/>
            <w:shd w:val="clear" w:color="auto" w:fill="auto"/>
          </w:tcPr>
          <w:p w:rsidR="00CF0F1F" w:rsidRPr="00CF0F1F" w:rsidRDefault="00CF0F1F" w:rsidP="005468D8">
            <w:pPr>
              <w:numPr>
                <w:ilvl w:val="0"/>
                <w:numId w:val="5"/>
              </w:numPr>
              <w:spacing w:before="60" w:after="60"/>
              <w:rPr>
                <w:rFonts w:ascii="Arial" w:hAnsi="Arial" w:cs="Arial"/>
              </w:rPr>
            </w:pPr>
          </w:p>
        </w:tc>
        <w:tc>
          <w:tcPr>
            <w:tcW w:w="1673" w:type="pct"/>
            <w:shd w:val="clear" w:color="auto" w:fill="auto"/>
          </w:tcPr>
          <w:p w:rsidR="00CF0F1F" w:rsidRPr="00CF0F1F" w:rsidRDefault="007157C4" w:rsidP="005B12B8">
            <w:pPr>
              <w:spacing w:before="60" w:after="60"/>
              <w:rPr>
                <w:rFonts w:ascii="Arial" w:hAnsi="Arial" w:cs="Arial"/>
              </w:rPr>
            </w:pPr>
            <w:r w:rsidRPr="007157C4">
              <w:rPr>
                <w:rFonts w:ascii="Arial" w:hAnsi="Arial" w:cs="Arial"/>
              </w:rPr>
              <w:t>Audit Manager</w:t>
            </w:r>
          </w:p>
        </w:tc>
        <w:tc>
          <w:tcPr>
            <w:tcW w:w="832" w:type="pct"/>
          </w:tcPr>
          <w:p w:rsidR="00CF0F1F" w:rsidRPr="00CF0F1F" w:rsidRDefault="007157C4" w:rsidP="005B12B8">
            <w:pPr>
              <w:spacing w:before="60" w:after="60"/>
              <w:jc w:val="center"/>
              <w:rPr>
                <w:rFonts w:ascii="Arial" w:hAnsi="Arial" w:cs="Arial"/>
              </w:rPr>
            </w:pPr>
            <w:r>
              <w:rPr>
                <w:rFonts w:ascii="Arial" w:hAnsi="Arial" w:cs="Arial"/>
              </w:rPr>
              <w:t>1</w:t>
            </w:r>
          </w:p>
        </w:tc>
        <w:tc>
          <w:tcPr>
            <w:tcW w:w="877" w:type="pct"/>
          </w:tcPr>
          <w:p w:rsidR="00CF0F1F" w:rsidRPr="00CF0F1F" w:rsidRDefault="007157C4" w:rsidP="005B12B8">
            <w:pPr>
              <w:spacing w:before="60" w:after="60"/>
              <w:jc w:val="center"/>
              <w:rPr>
                <w:rFonts w:ascii="Arial" w:hAnsi="Arial" w:cs="Arial"/>
              </w:rPr>
            </w:pPr>
            <w:r>
              <w:rPr>
                <w:rFonts w:ascii="Arial" w:hAnsi="Arial" w:cs="Arial"/>
              </w:rPr>
              <w:t>0</w:t>
            </w:r>
          </w:p>
        </w:tc>
        <w:tc>
          <w:tcPr>
            <w:tcW w:w="1272" w:type="pct"/>
          </w:tcPr>
          <w:p w:rsidR="00CF0F1F" w:rsidRPr="00CF0F1F" w:rsidRDefault="00E161B9"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5B12B8">
            <w:pPr>
              <w:spacing w:before="60" w:after="60"/>
              <w:rPr>
                <w:rFonts w:ascii="Arial" w:hAnsi="Arial" w:cs="Arial"/>
              </w:rPr>
            </w:pPr>
            <w:r w:rsidRPr="007157C4">
              <w:rPr>
                <w:rFonts w:ascii="Arial" w:hAnsi="Arial" w:cs="Arial"/>
              </w:rPr>
              <w:t>Chief Accounting Clerk</w:t>
            </w:r>
          </w:p>
        </w:tc>
        <w:tc>
          <w:tcPr>
            <w:tcW w:w="832" w:type="pct"/>
          </w:tcPr>
          <w:p w:rsidR="00E161B9" w:rsidRPr="00CF0F1F" w:rsidRDefault="00CC603E" w:rsidP="005B12B8">
            <w:pPr>
              <w:spacing w:before="60" w:after="60"/>
              <w:jc w:val="center"/>
              <w:rPr>
                <w:rFonts w:ascii="Arial" w:hAnsi="Arial" w:cs="Arial"/>
              </w:rPr>
            </w:pPr>
            <w:r>
              <w:rPr>
                <w:rFonts w:ascii="Arial" w:hAnsi="Arial" w:cs="Arial"/>
              </w:rPr>
              <w:t>1</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CC603E" w:rsidP="005B12B8">
            <w:pPr>
              <w:spacing w:before="60" w:after="60"/>
              <w:jc w:val="center"/>
              <w:rPr>
                <w:rFonts w:ascii="Arial" w:hAnsi="Arial" w:cs="Arial"/>
              </w:rPr>
            </w:pPr>
            <w:r>
              <w:rPr>
                <w:rFonts w:ascii="Arial" w:hAnsi="Arial" w:cs="Arial"/>
              </w:rPr>
              <w:t>1</w:t>
            </w:r>
          </w:p>
        </w:tc>
      </w:tr>
      <w:tr w:rsidR="00845139" w:rsidRPr="00CF0F1F" w:rsidTr="005D2BE6">
        <w:tc>
          <w:tcPr>
            <w:tcW w:w="346" w:type="pct"/>
            <w:shd w:val="clear" w:color="auto" w:fill="auto"/>
          </w:tcPr>
          <w:p w:rsidR="00845139" w:rsidRPr="00CF0F1F" w:rsidRDefault="00845139" w:rsidP="005468D8">
            <w:pPr>
              <w:numPr>
                <w:ilvl w:val="0"/>
                <w:numId w:val="5"/>
              </w:numPr>
              <w:spacing w:before="60" w:after="60"/>
              <w:rPr>
                <w:rFonts w:ascii="Arial" w:hAnsi="Arial" w:cs="Arial"/>
              </w:rPr>
            </w:pPr>
          </w:p>
        </w:tc>
        <w:tc>
          <w:tcPr>
            <w:tcW w:w="1673" w:type="pct"/>
            <w:shd w:val="clear" w:color="auto" w:fill="auto"/>
          </w:tcPr>
          <w:p w:rsidR="00845139" w:rsidRPr="00201663" w:rsidRDefault="00845139" w:rsidP="00845139">
            <w:pPr>
              <w:spacing w:before="60" w:after="60"/>
              <w:rPr>
                <w:rFonts w:ascii="Arial" w:hAnsi="Arial" w:cs="Arial"/>
              </w:rPr>
            </w:pPr>
            <w:r>
              <w:rPr>
                <w:rFonts w:ascii="Arial" w:hAnsi="Arial" w:cs="Arial"/>
              </w:rPr>
              <w:t>Chief Administrative Clerks</w:t>
            </w:r>
          </w:p>
        </w:tc>
        <w:tc>
          <w:tcPr>
            <w:tcW w:w="832" w:type="pct"/>
          </w:tcPr>
          <w:p w:rsidR="00845139" w:rsidRDefault="00845139" w:rsidP="005B12B8">
            <w:pPr>
              <w:spacing w:before="60" w:after="60"/>
              <w:jc w:val="center"/>
              <w:rPr>
                <w:rFonts w:ascii="Arial" w:hAnsi="Arial" w:cs="Arial"/>
              </w:rPr>
            </w:pPr>
            <w:r>
              <w:rPr>
                <w:rFonts w:ascii="Arial" w:hAnsi="Arial" w:cs="Arial"/>
              </w:rPr>
              <w:t>4</w:t>
            </w:r>
          </w:p>
        </w:tc>
        <w:tc>
          <w:tcPr>
            <w:tcW w:w="877" w:type="pct"/>
          </w:tcPr>
          <w:p w:rsidR="00845139" w:rsidRDefault="00845139" w:rsidP="005B12B8">
            <w:pPr>
              <w:spacing w:before="60" w:after="60"/>
              <w:jc w:val="center"/>
              <w:rPr>
                <w:rFonts w:ascii="Arial" w:hAnsi="Arial" w:cs="Arial"/>
              </w:rPr>
            </w:pPr>
            <w:r>
              <w:rPr>
                <w:rFonts w:ascii="Arial" w:hAnsi="Arial" w:cs="Arial"/>
              </w:rPr>
              <w:t>0</w:t>
            </w:r>
          </w:p>
        </w:tc>
        <w:tc>
          <w:tcPr>
            <w:tcW w:w="1272" w:type="pct"/>
          </w:tcPr>
          <w:p w:rsidR="00845139" w:rsidRDefault="00845139" w:rsidP="005B12B8">
            <w:pPr>
              <w:spacing w:before="60" w:after="60"/>
              <w:jc w:val="center"/>
              <w:rPr>
                <w:rFonts w:ascii="Arial" w:hAnsi="Arial" w:cs="Arial"/>
              </w:rPr>
            </w:pPr>
            <w:r>
              <w:rPr>
                <w:rFonts w:ascii="Arial" w:hAnsi="Arial" w:cs="Arial"/>
              </w:rPr>
              <w:t>4</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845139">
            <w:pPr>
              <w:spacing w:before="60" w:after="60"/>
              <w:rPr>
                <w:rFonts w:ascii="Arial" w:hAnsi="Arial" w:cs="Arial"/>
              </w:rPr>
            </w:pPr>
            <w:r w:rsidRPr="00201663">
              <w:rPr>
                <w:rFonts w:ascii="Arial" w:hAnsi="Arial" w:cs="Arial"/>
              </w:rPr>
              <w:t>Court Intermediar</w:t>
            </w:r>
            <w:r w:rsidR="00845139">
              <w:rPr>
                <w:rFonts w:ascii="Arial" w:hAnsi="Arial" w:cs="Arial"/>
              </w:rPr>
              <w:t>ies</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4</w:t>
            </w:r>
          </w:p>
        </w:tc>
        <w:tc>
          <w:tcPr>
            <w:tcW w:w="877" w:type="pct"/>
          </w:tcPr>
          <w:p w:rsidR="00E161B9" w:rsidRPr="00CF0F1F" w:rsidRDefault="00845139" w:rsidP="005B12B8">
            <w:pPr>
              <w:spacing w:before="60" w:after="60"/>
              <w:jc w:val="center"/>
              <w:rPr>
                <w:rFonts w:ascii="Arial" w:hAnsi="Arial" w:cs="Arial"/>
              </w:rPr>
            </w:pPr>
            <w:r>
              <w:rPr>
                <w:rFonts w:ascii="Arial" w:hAnsi="Arial" w:cs="Arial"/>
              </w:rPr>
              <w:t>1</w:t>
            </w:r>
          </w:p>
        </w:tc>
        <w:tc>
          <w:tcPr>
            <w:tcW w:w="1272" w:type="pct"/>
          </w:tcPr>
          <w:p w:rsidR="00E161B9" w:rsidRPr="00CF0F1F" w:rsidRDefault="00CC603E" w:rsidP="00CC603E">
            <w:pPr>
              <w:spacing w:before="60" w:after="60"/>
              <w:jc w:val="center"/>
              <w:rPr>
                <w:rFonts w:ascii="Arial" w:hAnsi="Arial" w:cs="Arial"/>
              </w:rPr>
            </w:pPr>
            <w:r>
              <w:rPr>
                <w:rFonts w:ascii="Arial" w:hAnsi="Arial" w:cs="Arial"/>
              </w:rPr>
              <w:t>4</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5B12B8">
            <w:pPr>
              <w:spacing w:before="60" w:after="60"/>
              <w:rPr>
                <w:rFonts w:ascii="Arial" w:hAnsi="Arial" w:cs="Arial"/>
              </w:rPr>
            </w:pPr>
            <w:r w:rsidRPr="00201663">
              <w:rPr>
                <w:rFonts w:ascii="Arial" w:hAnsi="Arial" w:cs="Arial"/>
              </w:rPr>
              <w:t>Court Interpreter</w:t>
            </w:r>
            <w:r w:rsidR="00845139">
              <w:rPr>
                <w:rFonts w:ascii="Arial" w:hAnsi="Arial" w:cs="Arial"/>
              </w:rPr>
              <w:t>s</w:t>
            </w:r>
          </w:p>
        </w:tc>
        <w:tc>
          <w:tcPr>
            <w:tcW w:w="832" w:type="pct"/>
          </w:tcPr>
          <w:p w:rsidR="00E161B9" w:rsidRPr="00CF0F1F" w:rsidRDefault="00845139" w:rsidP="005B12B8">
            <w:pPr>
              <w:spacing w:before="60" w:after="60"/>
              <w:jc w:val="center"/>
              <w:rPr>
                <w:rFonts w:ascii="Arial" w:hAnsi="Arial" w:cs="Arial"/>
              </w:rPr>
            </w:pPr>
            <w:r>
              <w:rPr>
                <w:rFonts w:ascii="Arial" w:hAnsi="Arial" w:cs="Arial"/>
              </w:rPr>
              <w:t>6</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845139" w:rsidP="005B12B8">
            <w:pPr>
              <w:spacing w:before="60" w:after="60"/>
              <w:jc w:val="center"/>
              <w:rPr>
                <w:rFonts w:ascii="Arial" w:hAnsi="Arial" w:cs="Arial"/>
              </w:rPr>
            </w:pPr>
            <w:r>
              <w:rPr>
                <w:rFonts w:ascii="Arial" w:hAnsi="Arial" w:cs="Arial"/>
              </w:rPr>
              <w:t>6</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5B12B8">
            <w:pPr>
              <w:spacing w:before="60" w:after="60"/>
              <w:rPr>
                <w:rFonts w:ascii="Arial" w:hAnsi="Arial" w:cs="Arial"/>
              </w:rPr>
            </w:pPr>
            <w:r w:rsidRPr="00201663">
              <w:rPr>
                <w:rFonts w:ascii="Arial" w:hAnsi="Arial" w:cs="Arial"/>
              </w:rPr>
              <w:t>Court Manager</w:t>
            </w:r>
            <w:r w:rsidR="00845139">
              <w:rPr>
                <w:rFonts w:ascii="Arial" w:hAnsi="Arial" w:cs="Arial"/>
              </w:rPr>
              <w:t>s</w:t>
            </w:r>
          </w:p>
        </w:tc>
        <w:tc>
          <w:tcPr>
            <w:tcW w:w="832" w:type="pct"/>
          </w:tcPr>
          <w:p w:rsidR="00E161B9" w:rsidRPr="00CF0F1F" w:rsidRDefault="00845139" w:rsidP="005B12B8">
            <w:pPr>
              <w:spacing w:before="60" w:after="60"/>
              <w:jc w:val="center"/>
              <w:rPr>
                <w:rFonts w:ascii="Arial" w:hAnsi="Arial" w:cs="Arial"/>
              </w:rPr>
            </w:pPr>
            <w:r>
              <w:rPr>
                <w:rFonts w:ascii="Arial" w:hAnsi="Arial" w:cs="Arial"/>
              </w:rPr>
              <w:t>7</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2</w:t>
            </w:r>
          </w:p>
        </w:tc>
        <w:tc>
          <w:tcPr>
            <w:tcW w:w="1272" w:type="pct"/>
          </w:tcPr>
          <w:p w:rsidR="00E161B9" w:rsidRPr="00CF0F1F" w:rsidRDefault="00845139" w:rsidP="005B12B8">
            <w:pPr>
              <w:spacing w:before="60" w:after="60"/>
              <w:jc w:val="center"/>
              <w:rPr>
                <w:rFonts w:ascii="Arial" w:hAnsi="Arial" w:cs="Arial"/>
              </w:rPr>
            </w:pPr>
            <w:r>
              <w:rPr>
                <w:rFonts w:ascii="Arial" w:hAnsi="Arial" w:cs="Arial"/>
              </w:rPr>
              <w:t>7</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5B12B8">
            <w:pPr>
              <w:spacing w:before="60" w:after="60"/>
              <w:rPr>
                <w:rFonts w:ascii="Arial" w:hAnsi="Arial" w:cs="Arial"/>
              </w:rPr>
            </w:pPr>
            <w:r>
              <w:rPr>
                <w:rFonts w:ascii="Arial" w:hAnsi="Arial" w:cs="Arial"/>
              </w:rPr>
              <w:t>Deputy Director</w:t>
            </w:r>
            <w:r w:rsidR="00845139">
              <w:rPr>
                <w:rFonts w:ascii="Arial" w:hAnsi="Arial" w:cs="Arial"/>
              </w:rPr>
              <w:t>s</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12</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12</w:t>
            </w:r>
          </w:p>
        </w:tc>
      </w:tr>
      <w:tr w:rsidR="001D29EC" w:rsidRPr="00CF0F1F" w:rsidTr="005D2BE6">
        <w:tc>
          <w:tcPr>
            <w:tcW w:w="346" w:type="pct"/>
            <w:shd w:val="clear" w:color="auto" w:fill="auto"/>
          </w:tcPr>
          <w:p w:rsidR="001D29EC" w:rsidRPr="00CF0F1F" w:rsidRDefault="001D29EC" w:rsidP="005468D8">
            <w:pPr>
              <w:numPr>
                <w:ilvl w:val="0"/>
                <w:numId w:val="5"/>
              </w:numPr>
              <w:spacing w:before="60" w:after="60"/>
              <w:rPr>
                <w:rFonts w:ascii="Arial" w:hAnsi="Arial" w:cs="Arial"/>
              </w:rPr>
            </w:pPr>
          </w:p>
        </w:tc>
        <w:tc>
          <w:tcPr>
            <w:tcW w:w="1673" w:type="pct"/>
            <w:shd w:val="clear" w:color="auto" w:fill="auto"/>
          </w:tcPr>
          <w:p w:rsidR="001D29EC" w:rsidRDefault="001D29EC" w:rsidP="005B12B8">
            <w:pPr>
              <w:spacing w:before="60" w:after="60"/>
              <w:rPr>
                <w:rFonts w:ascii="Arial" w:hAnsi="Arial" w:cs="Arial"/>
              </w:rPr>
            </w:pPr>
            <w:r>
              <w:rPr>
                <w:rFonts w:ascii="Arial" w:hAnsi="Arial" w:cs="Arial"/>
              </w:rPr>
              <w:t>Deputy Master</w:t>
            </w:r>
          </w:p>
        </w:tc>
        <w:tc>
          <w:tcPr>
            <w:tcW w:w="832" w:type="pct"/>
          </w:tcPr>
          <w:p w:rsidR="001D29EC" w:rsidRDefault="001D29EC" w:rsidP="005B12B8">
            <w:pPr>
              <w:spacing w:before="60" w:after="60"/>
              <w:jc w:val="center"/>
              <w:rPr>
                <w:rFonts w:ascii="Arial" w:hAnsi="Arial" w:cs="Arial"/>
              </w:rPr>
            </w:pPr>
            <w:r>
              <w:rPr>
                <w:rFonts w:ascii="Arial" w:hAnsi="Arial" w:cs="Arial"/>
              </w:rPr>
              <w:t>1</w:t>
            </w:r>
          </w:p>
        </w:tc>
        <w:tc>
          <w:tcPr>
            <w:tcW w:w="877" w:type="pct"/>
          </w:tcPr>
          <w:p w:rsidR="001D29EC" w:rsidRDefault="001D29EC" w:rsidP="005B12B8">
            <w:pPr>
              <w:spacing w:before="60" w:after="60"/>
              <w:jc w:val="center"/>
              <w:rPr>
                <w:rFonts w:ascii="Arial" w:hAnsi="Arial" w:cs="Arial"/>
              </w:rPr>
            </w:pPr>
            <w:r>
              <w:rPr>
                <w:rFonts w:ascii="Arial" w:hAnsi="Arial" w:cs="Arial"/>
              </w:rPr>
              <w:t>0</w:t>
            </w:r>
          </w:p>
        </w:tc>
        <w:tc>
          <w:tcPr>
            <w:tcW w:w="1272" w:type="pct"/>
          </w:tcPr>
          <w:p w:rsidR="001D29EC" w:rsidRDefault="001D29EC"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5B12B8">
            <w:pPr>
              <w:spacing w:before="60" w:after="60"/>
              <w:rPr>
                <w:rFonts w:ascii="Arial" w:hAnsi="Arial" w:cs="Arial"/>
              </w:rPr>
            </w:pPr>
            <w:r>
              <w:rPr>
                <w:rFonts w:ascii="Arial" w:hAnsi="Arial" w:cs="Arial"/>
              </w:rPr>
              <w:t>Director</w:t>
            </w:r>
            <w:r w:rsidR="00845139">
              <w:rPr>
                <w:rFonts w:ascii="Arial" w:hAnsi="Arial" w:cs="Arial"/>
              </w:rPr>
              <w:t>s</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4</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4</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201663" w:rsidRDefault="00E161B9" w:rsidP="005B12B8">
            <w:pPr>
              <w:spacing w:before="60" w:after="60"/>
              <w:rPr>
                <w:rFonts w:ascii="Arial" w:hAnsi="Arial" w:cs="Arial"/>
              </w:rPr>
            </w:pPr>
            <w:r w:rsidRPr="00201663">
              <w:rPr>
                <w:rFonts w:ascii="Arial" w:hAnsi="Arial" w:cs="Arial"/>
              </w:rPr>
              <w:t>E-Scheduler Clerk</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1</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201663" w:rsidRDefault="00E161B9" w:rsidP="005B12B8">
            <w:pPr>
              <w:spacing w:before="60" w:after="60"/>
              <w:rPr>
                <w:rFonts w:ascii="Arial" w:hAnsi="Arial" w:cs="Arial"/>
              </w:rPr>
            </w:pPr>
            <w:r>
              <w:rPr>
                <w:rFonts w:ascii="Arial" w:hAnsi="Arial" w:cs="Arial"/>
              </w:rPr>
              <w:t>Family Advocate</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1</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201663" w:rsidRDefault="00E161B9" w:rsidP="005B12B8">
            <w:pPr>
              <w:spacing w:before="60" w:after="60"/>
              <w:rPr>
                <w:rFonts w:ascii="Arial" w:hAnsi="Arial" w:cs="Arial"/>
              </w:rPr>
            </w:pPr>
            <w:r w:rsidRPr="00201663">
              <w:rPr>
                <w:rFonts w:ascii="Arial" w:hAnsi="Arial" w:cs="Arial"/>
              </w:rPr>
              <w:t>Human Resource Practitioner</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1</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5B12B8">
            <w:pPr>
              <w:spacing w:before="60" w:after="60"/>
              <w:rPr>
                <w:rFonts w:ascii="Arial" w:hAnsi="Arial" w:cs="Arial"/>
              </w:rPr>
            </w:pPr>
            <w:r w:rsidRPr="00201663">
              <w:rPr>
                <w:rFonts w:ascii="Arial" w:hAnsi="Arial" w:cs="Arial"/>
              </w:rPr>
              <w:t>Internal Auditor</w:t>
            </w:r>
            <w:r w:rsidR="001D29EC">
              <w:rPr>
                <w:rFonts w:ascii="Arial" w:hAnsi="Arial" w:cs="Arial"/>
              </w:rPr>
              <w:t>s</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3</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3</w:t>
            </w:r>
          </w:p>
        </w:tc>
      </w:tr>
      <w:tr w:rsidR="005D2BE6" w:rsidRPr="00CF0F1F" w:rsidTr="005D2BE6">
        <w:tc>
          <w:tcPr>
            <w:tcW w:w="346" w:type="pct"/>
            <w:shd w:val="clear" w:color="auto" w:fill="auto"/>
          </w:tcPr>
          <w:p w:rsidR="005D2BE6" w:rsidRPr="00CF0F1F" w:rsidRDefault="005D2BE6" w:rsidP="005468D8">
            <w:pPr>
              <w:numPr>
                <w:ilvl w:val="0"/>
                <w:numId w:val="5"/>
              </w:numPr>
              <w:spacing w:before="60" w:after="60"/>
              <w:rPr>
                <w:rFonts w:ascii="Arial" w:hAnsi="Arial" w:cs="Arial"/>
              </w:rPr>
            </w:pPr>
          </w:p>
        </w:tc>
        <w:tc>
          <w:tcPr>
            <w:tcW w:w="1673" w:type="pct"/>
            <w:shd w:val="clear" w:color="auto" w:fill="auto"/>
          </w:tcPr>
          <w:p w:rsidR="005D2BE6" w:rsidRDefault="005D2BE6" w:rsidP="005B12B8">
            <w:pPr>
              <w:spacing w:before="60" w:after="60"/>
              <w:rPr>
                <w:rFonts w:ascii="Arial" w:hAnsi="Arial" w:cs="Arial"/>
              </w:rPr>
            </w:pPr>
            <w:r>
              <w:rPr>
                <w:rFonts w:ascii="Arial" w:hAnsi="Arial" w:cs="Arial"/>
              </w:rPr>
              <w:t>Legal Administration Officers</w:t>
            </w:r>
          </w:p>
        </w:tc>
        <w:tc>
          <w:tcPr>
            <w:tcW w:w="832" w:type="pct"/>
          </w:tcPr>
          <w:p w:rsidR="005D2BE6" w:rsidRDefault="005D2BE6" w:rsidP="005B12B8">
            <w:pPr>
              <w:spacing w:before="60" w:after="60"/>
              <w:jc w:val="center"/>
              <w:rPr>
                <w:rFonts w:ascii="Arial" w:hAnsi="Arial" w:cs="Arial"/>
              </w:rPr>
            </w:pPr>
            <w:r>
              <w:rPr>
                <w:rFonts w:ascii="Arial" w:hAnsi="Arial" w:cs="Arial"/>
              </w:rPr>
              <w:t>2</w:t>
            </w:r>
          </w:p>
        </w:tc>
        <w:tc>
          <w:tcPr>
            <w:tcW w:w="877" w:type="pct"/>
          </w:tcPr>
          <w:p w:rsidR="005D2BE6" w:rsidRDefault="005D2BE6" w:rsidP="005B12B8">
            <w:pPr>
              <w:spacing w:before="60" w:after="60"/>
              <w:jc w:val="center"/>
              <w:rPr>
                <w:rFonts w:ascii="Arial" w:hAnsi="Arial" w:cs="Arial"/>
              </w:rPr>
            </w:pPr>
            <w:r>
              <w:rPr>
                <w:rFonts w:ascii="Arial" w:hAnsi="Arial" w:cs="Arial"/>
              </w:rPr>
              <w:t>0</w:t>
            </w:r>
          </w:p>
        </w:tc>
        <w:tc>
          <w:tcPr>
            <w:tcW w:w="1272" w:type="pct"/>
          </w:tcPr>
          <w:p w:rsidR="005D2BE6" w:rsidRDefault="005D2BE6" w:rsidP="005B12B8">
            <w:pPr>
              <w:spacing w:before="60" w:after="60"/>
              <w:jc w:val="center"/>
              <w:rPr>
                <w:rFonts w:ascii="Arial" w:hAnsi="Arial" w:cs="Arial"/>
              </w:rPr>
            </w:pPr>
            <w:r>
              <w:rPr>
                <w:rFonts w:ascii="Arial" w:hAnsi="Arial" w:cs="Arial"/>
              </w:rPr>
              <w:t>2</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201663" w:rsidRDefault="00E161B9" w:rsidP="005B12B8">
            <w:pPr>
              <w:spacing w:before="60" w:after="60"/>
              <w:rPr>
                <w:rFonts w:ascii="Arial" w:hAnsi="Arial" w:cs="Arial"/>
              </w:rPr>
            </w:pPr>
            <w:r w:rsidRPr="00201663">
              <w:rPr>
                <w:rFonts w:ascii="Arial" w:hAnsi="Arial" w:cs="Arial"/>
              </w:rPr>
              <w:t>Maintenance Investigator</w:t>
            </w:r>
            <w:r w:rsidR="001D29EC">
              <w:rPr>
                <w:rFonts w:ascii="Arial" w:hAnsi="Arial" w:cs="Arial"/>
              </w:rPr>
              <w:t>s</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2</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2</w:t>
            </w:r>
          </w:p>
        </w:tc>
      </w:tr>
      <w:tr w:rsidR="001D29EC" w:rsidRPr="00CF0F1F" w:rsidTr="005D2BE6">
        <w:tc>
          <w:tcPr>
            <w:tcW w:w="346" w:type="pct"/>
            <w:shd w:val="clear" w:color="auto" w:fill="auto"/>
          </w:tcPr>
          <w:p w:rsidR="001D29EC" w:rsidRPr="00CF0F1F" w:rsidRDefault="001D29EC" w:rsidP="005468D8">
            <w:pPr>
              <w:numPr>
                <w:ilvl w:val="0"/>
                <w:numId w:val="5"/>
              </w:numPr>
              <w:spacing w:before="60" w:after="60"/>
              <w:rPr>
                <w:rFonts w:ascii="Arial" w:hAnsi="Arial" w:cs="Arial"/>
              </w:rPr>
            </w:pPr>
          </w:p>
        </w:tc>
        <w:tc>
          <w:tcPr>
            <w:tcW w:w="1673" w:type="pct"/>
            <w:shd w:val="clear" w:color="auto" w:fill="auto"/>
          </w:tcPr>
          <w:p w:rsidR="001D29EC" w:rsidRPr="00201663" w:rsidRDefault="001D29EC" w:rsidP="005B12B8">
            <w:pPr>
              <w:spacing w:before="60" w:after="60"/>
              <w:rPr>
                <w:rFonts w:ascii="Arial" w:hAnsi="Arial" w:cs="Arial"/>
              </w:rPr>
            </w:pPr>
            <w:r>
              <w:rPr>
                <w:rFonts w:ascii="Arial" w:hAnsi="Arial" w:cs="Arial"/>
              </w:rPr>
              <w:t>Maintenance Officers</w:t>
            </w:r>
          </w:p>
        </w:tc>
        <w:tc>
          <w:tcPr>
            <w:tcW w:w="832" w:type="pct"/>
          </w:tcPr>
          <w:p w:rsidR="001D29EC" w:rsidRDefault="001D29EC" w:rsidP="005B12B8">
            <w:pPr>
              <w:spacing w:before="60" w:after="60"/>
              <w:jc w:val="center"/>
              <w:rPr>
                <w:rFonts w:ascii="Arial" w:hAnsi="Arial" w:cs="Arial"/>
              </w:rPr>
            </w:pPr>
            <w:r>
              <w:rPr>
                <w:rFonts w:ascii="Arial" w:hAnsi="Arial" w:cs="Arial"/>
              </w:rPr>
              <w:t>2</w:t>
            </w:r>
          </w:p>
        </w:tc>
        <w:tc>
          <w:tcPr>
            <w:tcW w:w="877" w:type="pct"/>
          </w:tcPr>
          <w:p w:rsidR="001D29EC" w:rsidRDefault="001D29EC" w:rsidP="005B12B8">
            <w:pPr>
              <w:spacing w:before="60" w:after="60"/>
              <w:jc w:val="center"/>
              <w:rPr>
                <w:rFonts w:ascii="Arial" w:hAnsi="Arial" w:cs="Arial"/>
              </w:rPr>
            </w:pPr>
            <w:r>
              <w:rPr>
                <w:rFonts w:ascii="Arial" w:hAnsi="Arial" w:cs="Arial"/>
              </w:rPr>
              <w:t>0</w:t>
            </w:r>
          </w:p>
        </w:tc>
        <w:tc>
          <w:tcPr>
            <w:tcW w:w="1272" w:type="pct"/>
          </w:tcPr>
          <w:p w:rsidR="001D29EC" w:rsidRDefault="001D29EC" w:rsidP="005B12B8">
            <w:pPr>
              <w:spacing w:before="60" w:after="60"/>
              <w:jc w:val="center"/>
              <w:rPr>
                <w:rFonts w:ascii="Arial" w:hAnsi="Arial" w:cs="Arial"/>
              </w:rPr>
            </w:pPr>
            <w:r>
              <w:rPr>
                <w:rFonts w:ascii="Arial" w:hAnsi="Arial" w:cs="Arial"/>
              </w:rPr>
              <w:t>2</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shd w:val="clear" w:color="auto" w:fill="auto"/>
          </w:tcPr>
          <w:p w:rsidR="00E161B9" w:rsidRPr="00CF0F1F" w:rsidRDefault="00E161B9" w:rsidP="005B12B8">
            <w:pPr>
              <w:spacing w:before="60" w:after="60"/>
              <w:rPr>
                <w:rFonts w:ascii="Arial" w:hAnsi="Arial" w:cs="Arial"/>
              </w:rPr>
            </w:pPr>
            <w:r w:rsidRPr="00201663">
              <w:rPr>
                <w:rFonts w:ascii="Arial" w:hAnsi="Arial" w:cs="Arial"/>
              </w:rPr>
              <w:t>Mast</w:t>
            </w:r>
            <w:r>
              <w:rPr>
                <w:rFonts w:ascii="Arial" w:hAnsi="Arial" w:cs="Arial"/>
              </w:rPr>
              <w:t>er: Supreme Court</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2</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2</w:t>
            </w:r>
          </w:p>
        </w:tc>
      </w:tr>
      <w:tr w:rsidR="00E161B9" w:rsidRPr="00CF0F1F" w:rsidTr="005D2BE6">
        <w:trPr>
          <w:trHeight w:val="215"/>
        </w:trPr>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E161B9" w:rsidRDefault="00E161B9" w:rsidP="005B12B8">
            <w:pPr>
              <w:spacing w:before="60" w:after="60"/>
              <w:rPr>
                <w:rFonts w:ascii="Arial" w:hAnsi="Arial" w:cs="Arial"/>
                <w:color w:val="000000"/>
              </w:rPr>
            </w:pPr>
            <w:r>
              <w:rPr>
                <w:rFonts w:ascii="Arial" w:hAnsi="Arial" w:cs="Arial"/>
                <w:color w:val="000000"/>
              </w:rPr>
              <w:t>Messenger</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1</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E161B9" w:rsidRDefault="00E161B9" w:rsidP="005B12B8">
            <w:pPr>
              <w:spacing w:before="60" w:after="60"/>
              <w:rPr>
                <w:rFonts w:ascii="Arial" w:hAnsi="Arial" w:cs="Arial"/>
                <w:color w:val="000000"/>
              </w:rPr>
            </w:pPr>
            <w:r>
              <w:rPr>
                <w:rFonts w:ascii="Arial" w:hAnsi="Arial" w:cs="Arial"/>
                <w:color w:val="000000"/>
              </w:rPr>
              <w:t>Principal Legal Administration Officer</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1</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E161B9" w:rsidRDefault="00E161B9" w:rsidP="005B12B8">
            <w:pPr>
              <w:spacing w:before="60" w:after="60"/>
              <w:rPr>
                <w:rFonts w:ascii="Arial" w:hAnsi="Arial" w:cs="Arial"/>
                <w:color w:val="000000"/>
              </w:rPr>
            </w:pPr>
            <w:r>
              <w:rPr>
                <w:rFonts w:ascii="Arial" w:hAnsi="Arial" w:cs="Arial"/>
                <w:color w:val="000000"/>
              </w:rPr>
              <w:t>Provisioning Admin Clerk</w:t>
            </w:r>
            <w:r w:rsidR="005D2BE6">
              <w:rPr>
                <w:rFonts w:ascii="Arial" w:hAnsi="Arial" w:cs="Arial"/>
                <w:color w:val="000000"/>
              </w:rPr>
              <w:t>s</w:t>
            </w:r>
          </w:p>
        </w:tc>
        <w:tc>
          <w:tcPr>
            <w:tcW w:w="832" w:type="pct"/>
          </w:tcPr>
          <w:p w:rsidR="00E161B9" w:rsidRPr="00CF0F1F" w:rsidRDefault="005D2BE6" w:rsidP="005B12B8">
            <w:pPr>
              <w:spacing w:before="60" w:after="60"/>
              <w:jc w:val="center"/>
              <w:rPr>
                <w:rFonts w:ascii="Arial" w:hAnsi="Arial" w:cs="Arial"/>
              </w:rPr>
            </w:pPr>
            <w:r>
              <w:rPr>
                <w:rFonts w:ascii="Arial" w:hAnsi="Arial" w:cs="Arial"/>
              </w:rPr>
              <w:t>2</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5D2BE6" w:rsidP="005B12B8">
            <w:pPr>
              <w:spacing w:before="60" w:after="60"/>
              <w:jc w:val="center"/>
              <w:rPr>
                <w:rFonts w:ascii="Arial" w:hAnsi="Arial" w:cs="Arial"/>
              </w:rPr>
            </w:pPr>
            <w:r>
              <w:rPr>
                <w:rFonts w:ascii="Arial" w:hAnsi="Arial" w:cs="Arial"/>
              </w:rPr>
              <w:t>2</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E161B9" w:rsidRDefault="00E161B9" w:rsidP="005B12B8">
            <w:pPr>
              <w:spacing w:before="60" w:after="60"/>
              <w:rPr>
                <w:rFonts w:ascii="Arial" w:hAnsi="Arial" w:cs="Arial"/>
                <w:color w:val="000000"/>
              </w:rPr>
            </w:pPr>
            <w:r>
              <w:rPr>
                <w:rFonts w:ascii="Arial" w:hAnsi="Arial" w:cs="Arial"/>
                <w:color w:val="000000"/>
              </w:rPr>
              <w:t>Registrar</w:t>
            </w:r>
          </w:p>
        </w:tc>
        <w:tc>
          <w:tcPr>
            <w:tcW w:w="832" w:type="pct"/>
          </w:tcPr>
          <w:p w:rsidR="00E161B9" w:rsidRPr="00CF0F1F" w:rsidRDefault="00E161B9" w:rsidP="005B12B8">
            <w:pPr>
              <w:spacing w:before="60" w:after="60"/>
              <w:jc w:val="center"/>
              <w:rPr>
                <w:rFonts w:ascii="Arial" w:hAnsi="Arial" w:cs="Arial"/>
              </w:rPr>
            </w:pPr>
            <w:r>
              <w:rPr>
                <w:rFonts w:ascii="Arial" w:hAnsi="Arial" w:cs="Arial"/>
              </w:rPr>
              <w:t>1</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E161B9" w:rsidP="005B12B8">
            <w:pPr>
              <w:spacing w:before="60" w:after="60"/>
              <w:jc w:val="center"/>
              <w:rPr>
                <w:rFonts w:ascii="Arial" w:hAnsi="Arial" w:cs="Arial"/>
              </w:rPr>
            </w:pPr>
            <w:r>
              <w:rPr>
                <w:rFonts w:ascii="Arial" w:hAnsi="Arial" w:cs="Arial"/>
              </w:rPr>
              <w:t>1</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E161B9" w:rsidRDefault="00E161B9" w:rsidP="005B12B8">
            <w:pPr>
              <w:spacing w:before="60" w:after="60"/>
              <w:rPr>
                <w:rFonts w:ascii="Arial" w:hAnsi="Arial" w:cs="Arial"/>
                <w:color w:val="000000"/>
              </w:rPr>
            </w:pPr>
            <w:r>
              <w:rPr>
                <w:rFonts w:ascii="Arial" w:hAnsi="Arial" w:cs="Arial"/>
                <w:color w:val="000000"/>
              </w:rPr>
              <w:t>Registry Clerk</w:t>
            </w:r>
            <w:r w:rsidR="00CC603E">
              <w:rPr>
                <w:rFonts w:ascii="Arial" w:hAnsi="Arial" w:cs="Arial"/>
                <w:color w:val="000000"/>
              </w:rPr>
              <w:t>s</w:t>
            </w:r>
          </w:p>
        </w:tc>
        <w:tc>
          <w:tcPr>
            <w:tcW w:w="832" w:type="pct"/>
          </w:tcPr>
          <w:p w:rsidR="00E161B9" w:rsidRPr="00CF0F1F" w:rsidRDefault="00CC603E" w:rsidP="005B12B8">
            <w:pPr>
              <w:spacing w:before="60" w:after="60"/>
              <w:jc w:val="center"/>
              <w:rPr>
                <w:rFonts w:ascii="Arial" w:hAnsi="Arial" w:cs="Arial"/>
              </w:rPr>
            </w:pPr>
            <w:r>
              <w:rPr>
                <w:rFonts w:ascii="Arial" w:hAnsi="Arial" w:cs="Arial"/>
              </w:rPr>
              <w:t>2</w:t>
            </w:r>
          </w:p>
        </w:tc>
        <w:tc>
          <w:tcPr>
            <w:tcW w:w="877" w:type="pct"/>
          </w:tcPr>
          <w:p w:rsidR="00E161B9" w:rsidRPr="00CF0F1F" w:rsidRDefault="00E161B9" w:rsidP="005B12B8">
            <w:pPr>
              <w:spacing w:before="60" w:after="60"/>
              <w:jc w:val="center"/>
              <w:rPr>
                <w:rFonts w:ascii="Arial" w:hAnsi="Arial" w:cs="Arial"/>
              </w:rPr>
            </w:pPr>
            <w:r>
              <w:rPr>
                <w:rFonts w:ascii="Arial" w:hAnsi="Arial" w:cs="Arial"/>
              </w:rPr>
              <w:t>0</w:t>
            </w:r>
          </w:p>
        </w:tc>
        <w:tc>
          <w:tcPr>
            <w:tcW w:w="1272" w:type="pct"/>
          </w:tcPr>
          <w:p w:rsidR="00E161B9" w:rsidRPr="00CF0F1F" w:rsidRDefault="00CC603E" w:rsidP="005B12B8">
            <w:pPr>
              <w:spacing w:before="60" w:after="60"/>
              <w:jc w:val="center"/>
              <w:rPr>
                <w:rFonts w:ascii="Arial" w:hAnsi="Arial" w:cs="Arial"/>
              </w:rPr>
            </w:pPr>
            <w:r>
              <w:rPr>
                <w:rFonts w:ascii="Arial" w:hAnsi="Arial" w:cs="Arial"/>
              </w:rPr>
              <w:t>2</w:t>
            </w:r>
          </w:p>
        </w:tc>
      </w:tr>
      <w:tr w:rsidR="00E161B9" w:rsidRPr="00CF0F1F" w:rsidTr="005D2BE6">
        <w:tc>
          <w:tcPr>
            <w:tcW w:w="346" w:type="pct"/>
            <w:shd w:val="clear" w:color="auto" w:fill="auto"/>
          </w:tcPr>
          <w:p w:rsidR="00E161B9" w:rsidRPr="00CF0F1F" w:rsidRDefault="00E161B9" w:rsidP="005468D8">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E161B9" w:rsidRDefault="00CC603E" w:rsidP="005B12B8">
            <w:pPr>
              <w:spacing w:before="60" w:after="60"/>
              <w:rPr>
                <w:rFonts w:ascii="Arial" w:hAnsi="Arial" w:cs="Arial"/>
                <w:color w:val="000000"/>
              </w:rPr>
            </w:pPr>
            <w:r>
              <w:rPr>
                <w:rFonts w:ascii="Arial" w:hAnsi="Arial" w:cs="Arial"/>
                <w:color w:val="000000"/>
              </w:rPr>
              <w:t>Secretaries</w:t>
            </w:r>
          </w:p>
        </w:tc>
        <w:tc>
          <w:tcPr>
            <w:tcW w:w="832" w:type="pct"/>
          </w:tcPr>
          <w:p w:rsidR="00E161B9" w:rsidRPr="00CF0F1F" w:rsidRDefault="005D2BE6" w:rsidP="005B12B8">
            <w:pPr>
              <w:spacing w:before="60" w:after="60"/>
              <w:jc w:val="center"/>
              <w:rPr>
                <w:rFonts w:ascii="Arial" w:hAnsi="Arial" w:cs="Arial"/>
              </w:rPr>
            </w:pPr>
            <w:r>
              <w:rPr>
                <w:rFonts w:ascii="Arial" w:hAnsi="Arial" w:cs="Arial"/>
              </w:rPr>
              <w:t>2</w:t>
            </w:r>
          </w:p>
        </w:tc>
        <w:tc>
          <w:tcPr>
            <w:tcW w:w="877" w:type="pct"/>
          </w:tcPr>
          <w:p w:rsidR="00E161B9" w:rsidRPr="00CF0F1F" w:rsidRDefault="005D2BE6" w:rsidP="005B12B8">
            <w:pPr>
              <w:spacing w:before="60" w:after="60"/>
              <w:jc w:val="center"/>
              <w:rPr>
                <w:rFonts w:ascii="Arial" w:hAnsi="Arial" w:cs="Arial"/>
              </w:rPr>
            </w:pPr>
            <w:r>
              <w:rPr>
                <w:rFonts w:ascii="Arial" w:hAnsi="Arial" w:cs="Arial"/>
              </w:rPr>
              <w:t>0</w:t>
            </w:r>
          </w:p>
        </w:tc>
        <w:tc>
          <w:tcPr>
            <w:tcW w:w="1272" w:type="pct"/>
          </w:tcPr>
          <w:p w:rsidR="00E161B9" w:rsidRPr="00CF0F1F" w:rsidRDefault="005D2BE6" w:rsidP="005B12B8">
            <w:pPr>
              <w:spacing w:before="60" w:after="60"/>
              <w:jc w:val="center"/>
              <w:rPr>
                <w:rFonts w:ascii="Arial" w:hAnsi="Arial" w:cs="Arial"/>
              </w:rPr>
            </w:pPr>
            <w:r>
              <w:rPr>
                <w:rFonts w:ascii="Arial" w:hAnsi="Arial" w:cs="Arial"/>
              </w:rPr>
              <w:t>2</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5D2BE6" w:rsidRDefault="005D2BE6" w:rsidP="005D2BE6">
            <w:pPr>
              <w:spacing w:before="60" w:after="60"/>
              <w:rPr>
                <w:rFonts w:ascii="Arial" w:hAnsi="Arial" w:cs="Arial"/>
                <w:color w:val="000000"/>
              </w:rPr>
            </w:pPr>
            <w:r>
              <w:rPr>
                <w:rFonts w:ascii="Arial" w:hAnsi="Arial" w:cs="Arial"/>
                <w:color w:val="000000"/>
              </w:rPr>
              <w:t>Senior Secretaries</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2</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1</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2</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5D2BE6" w:rsidRDefault="005D2BE6" w:rsidP="005D2BE6">
            <w:pPr>
              <w:spacing w:before="60" w:after="60"/>
              <w:rPr>
                <w:rFonts w:ascii="Arial" w:hAnsi="Arial" w:cs="Arial"/>
                <w:color w:val="000000"/>
              </w:rPr>
            </w:pPr>
            <w:r>
              <w:rPr>
                <w:rFonts w:ascii="Arial" w:hAnsi="Arial" w:cs="Arial"/>
                <w:color w:val="000000"/>
              </w:rPr>
              <w:t>Senior Assistant State Attorneys</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2</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0</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2</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shd w:val="clear" w:color="auto" w:fill="auto"/>
          </w:tcPr>
          <w:p w:rsidR="005D2BE6" w:rsidRPr="00CF0F1F" w:rsidRDefault="005D2BE6" w:rsidP="005D2BE6">
            <w:pPr>
              <w:spacing w:before="60" w:after="60"/>
              <w:rPr>
                <w:rFonts w:ascii="Arial" w:hAnsi="Arial" w:cs="Arial"/>
              </w:rPr>
            </w:pPr>
            <w:r w:rsidRPr="00B0525B">
              <w:rPr>
                <w:rFonts w:ascii="Arial" w:hAnsi="Arial" w:cs="Arial"/>
              </w:rPr>
              <w:t>Senior Communication Officer</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1</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0</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1</w:t>
            </w:r>
          </w:p>
        </w:tc>
      </w:tr>
      <w:tr w:rsidR="006C6EA3" w:rsidRPr="00CF0F1F" w:rsidTr="005D2BE6">
        <w:tc>
          <w:tcPr>
            <w:tcW w:w="346" w:type="pct"/>
            <w:shd w:val="clear" w:color="auto" w:fill="auto"/>
          </w:tcPr>
          <w:p w:rsidR="006C6EA3" w:rsidRPr="00CF0F1F" w:rsidRDefault="006C6EA3" w:rsidP="005D2BE6">
            <w:pPr>
              <w:numPr>
                <w:ilvl w:val="0"/>
                <w:numId w:val="5"/>
              </w:numPr>
              <w:spacing w:before="60" w:after="60"/>
              <w:rPr>
                <w:rFonts w:ascii="Arial" w:hAnsi="Arial" w:cs="Arial"/>
              </w:rPr>
            </w:pPr>
          </w:p>
        </w:tc>
        <w:tc>
          <w:tcPr>
            <w:tcW w:w="1673" w:type="pct"/>
            <w:shd w:val="clear" w:color="auto" w:fill="auto"/>
          </w:tcPr>
          <w:p w:rsidR="006C6EA3" w:rsidRPr="00B0525B" w:rsidRDefault="006C6EA3" w:rsidP="005D2BE6">
            <w:pPr>
              <w:spacing w:before="60" w:after="60"/>
              <w:rPr>
                <w:rFonts w:ascii="Arial" w:hAnsi="Arial" w:cs="Arial"/>
              </w:rPr>
            </w:pPr>
            <w:r>
              <w:rPr>
                <w:rFonts w:ascii="Arial" w:hAnsi="Arial" w:cs="Arial"/>
              </w:rPr>
              <w:t>Senior Court Interpreters</w:t>
            </w:r>
          </w:p>
        </w:tc>
        <w:tc>
          <w:tcPr>
            <w:tcW w:w="832" w:type="pct"/>
          </w:tcPr>
          <w:p w:rsidR="006C6EA3" w:rsidRDefault="006C6EA3" w:rsidP="005D2BE6">
            <w:pPr>
              <w:spacing w:before="60" w:after="60"/>
              <w:jc w:val="center"/>
              <w:rPr>
                <w:rFonts w:ascii="Arial" w:hAnsi="Arial" w:cs="Arial"/>
              </w:rPr>
            </w:pPr>
            <w:r>
              <w:rPr>
                <w:rFonts w:ascii="Arial" w:hAnsi="Arial" w:cs="Arial"/>
              </w:rPr>
              <w:t>2</w:t>
            </w:r>
          </w:p>
        </w:tc>
        <w:tc>
          <w:tcPr>
            <w:tcW w:w="877" w:type="pct"/>
          </w:tcPr>
          <w:p w:rsidR="006C6EA3" w:rsidRDefault="006C6EA3" w:rsidP="005D2BE6">
            <w:pPr>
              <w:spacing w:before="60" w:after="60"/>
              <w:jc w:val="center"/>
              <w:rPr>
                <w:rFonts w:ascii="Arial" w:hAnsi="Arial" w:cs="Arial"/>
              </w:rPr>
            </w:pPr>
            <w:r>
              <w:rPr>
                <w:rFonts w:ascii="Arial" w:hAnsi="Arial" w:cs="Arial"/>
              </w:rPr>
              <w:t>0</w:t>
            </w:r>
          </w:p>
        </w:tc>
        <w:tc>
          <w:tcPr>
            <w:tcW w:w="1272" w:type="pct"/>
          </w:tcPr>
          <w:p w:rsidR="006C6EA3" w:rsidRDefault="006C6EA3" w:rsidP="005D2BE6">
            <w:pPr>
              <w:spacing w:before="60" w:after="60"/>
              <w:jc w:val="center"/>
              <w:rPr>
                <w:rFonts w:ascii="Arial" w:hAnsi="Arial" w:cs="Arial"/>
              </w:rPr>
            </w:pPr>
            <w:r>
              <w:rPr>
                <w:rFonts w:ascii="Arial" w:hAnsi="Arial" w:cs="Arial"/>
              </w:rPr>
              <w:t>2</w:t>
            </w:r>
          </w:p>
        </w:tc>
      </w:tr>
      <w:tr w:rsidR="006C6EA3" w:rsidRPr="00CF0F1F" w:rsidTr="005D2BE6">
        <w:tc>
          <w:tcPr>
            <w:tcW w:w="346" w:type="pct"/>
            <w:shd w:val="clear" w:color="auto" w:fill="auto"/>
          </w:tcPr>
          <w:p w:rsidR="006C6EA3" w:rsidRPr="00CF0F1F" w:rsidRDefault="006C6EA3" w:rsidP="005D2BE6">
            <w:pPr>
              <w:numPr>
                <w:ilvl w:val="0"/>
                <w:numId w:val="5"/>
              </w:numPr>
              <w:spacing w:before="60" w:after="60"/>
              <w:rPr>
                <w:rFonts w:ascii="Arial" w:hAnsi="Arial" w:cs="Arial"/>
              </w:rPr>
            </w:pPr>
          </w:p>
        </w:tc>
        <w:tc>
          <w:tcPr>
            <w:tcW w:w="1673" w:type="pct"/>
            <w:shd w:val="clear" w:color="auto" w:fill="auto"/>
          </w:tcPr>
          <w:p w:rsidR="006C6EA3" w:rsidRPr="00B0525B" w:rsidRDefault="006C6EA3" w:rsidP="005D2BE6">
            <w:pPr>
              <w:spacing w:before="60" w:after="60"/>
              <w:rPr>
                <w:rFonts w:ascii="Arial" w:hAnsi="Arial" w:cs="Arial"/>
              </w:rPr>
            </w:pPr>
            <w:r>
              <w:rPr>
                <w:rFonts w:ascii="Arial" w:hAnsi="Arial" w:cs="Arial"/>
              </w:rPr>
              <w:t>Senior Human Resource Officer</w:t>
            </w:r>
          </w:p>
        </w:tc>
        <w:tc>
          <w:tcPr>
            <w:tcW w:w="832" w:type="pct"/>
          </w:tcPr>
          <w:p w:rsidR="006C6EA3" w:rsidRDefault="006C6EA3" w:rsidP="005D2BE6">
            <w:pPr>
              <w:spacing w:before="60" w:after="60"/>
              <w:jc w:val="center"/>
              <w:rPr>
                <w:rFonts w:ascii="Arial" w:hAnsi="Arial" w:cs="Arial"/>
              </w:rPr>
            </w:pPr>
            <w:r>
              <w:rPr>
                <w:rFonts w:ascii="Arial" w:hAnsi="Arial" w:cs="Arial"/>
              </w:rPr>
              <w:t>1</w:t>
            </w:r>
          </w:p>
        </w:tc>
        <w:tc>
          <w:tcPr>
            <w:tcW w:w="877" w:type="pct"/>
          </w:tcPr>
          <w:p w:rsidR="006C6EA3" w:rsidRDefault="006C6EA3" w:rsidP="005D2BE6">
            <w:pPr>
              <w:spacing w:before="60" w:after="60"/>
              <w:jc w:val="center"/>
              <w:rPr>
                <w:rFonts w:ascii="Arial" w:hAnsi="Arial" w:cs="Arial"/>
              </w:rPr>
            </w:pPr>
            <w:r>
              <w:rPr>
                <w:rFonts w:ascii="Arial" w:hAnsi="Arial" w:cs="Arial"/>
              </w:rPr>
              <w:t>0</w:t>
            </w:r>
          </w:p>
        </w:tc>
        <w:tc>
          <w:tcPr>
            <w:tcW w:w="1272" w:type="pct"/>
          </w:tcPr>
          <w:p w:rsidR="006C6EA3" w:rsidRDefault="006C6EA3" w:rsidP="005D2BE6">
            <w:pPr>
              <w:spacing w:before="60" w:after="60"/>
              <w:jc w:val="center"/>
              <w:rPr>
                <w:rFonts w:ascii="Arial" w:hAnsi="Arial" w:cs="Arial"/>
              </w:rPr>
            </w:pPr>
            <w:r>
              <w:rPr>
                <w:rFonts w:ascii="Arial" w:hAnsi="Arial" w:cs="Arial"/>
              </w:rPr>
              <w:t>1</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shd w:val="clear" w:color="auto" w:fill="auto"/>
          </w:tcPr>
          <w:p w:rsidR="005D2BE6" w:rsidRPr="00CF0F1F" w:rsidRDefault="005D2BE6" w:rsidP="005D2BE6">
            <w:pPr>
              <w:spacing w:before="60" w:after="60"/>
              <w:rPr>
                <w:rFonts w:ascii="Arial" w:hAnsi="Arial" w:cs="Arial"/>
              </w:rPr>
            </w:pPr>
            <w:r w:rsidRPr="00B0525B">
              <w:rPr>
                <w:rFonts w:ascii="Arial" w:hAnsi="Arial" w:cs="Arial"/>
              </w:rPr>
              <w:t>Senior Legal Admin Officer</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1</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0</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1</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5D2BE6" w:rsidRDefault="005D2BE6" w:rsidP="005D2BE6">
            <w:pPr>
              <w:spacing w:before="60" w:after="60"/>
              <w:rPr>
                <w:rFonts w:ascii="Arial" w:hAnsi="Arial" w:cs="Arial"/>
                <w:color w:val="000000"/>
              </w:rPr>
            </w:pPr>
            <w:r w:rsidRPr="00B0525B">
              <w:rPr>
                <w:rFonts w:ascii="Arial" w:hAnsi="Arial" w:cs="Arial"/>
                <w:color w:val="000000"/>
              </w:rPr>
              <w:t>Senior Training Officer</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1</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0</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1</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tcBorders>
              <w:top w:val="nil"/>
              <w:left w:val="nil"/>
              <w:bottom w:val="single" w:sz="8" w:space="0" w:color="auto"/>
              <w:right w:val="single" w:sz="8" w:space="0" w:color="auto"/>
            </w:tcBorders>
            <w:shd w:val="clear" w:color="auto" w:fill="auto"/>
            <w:vAlign w:val="center"/>
          </w:tcPr>
          <w:p w:rsidR="005D2BE6" w:rsidRDefault="005D2BE6" w:rsidP="005D2BE6">
            <w:pPr>
              <w:spacing w:before="60" w:after="60"/>
              <w:rPr>
                <w:rFonts w:ascii="Arial" w:hAnsi="Arial" w:cs="Arial"/>
                <w:color w:val="000000"/>
              </w:rPr>
            </w:pPr>
            <w:r>
              <w:rPr>
                <w:rFonts w:ascii="Arial" w:hAnsi="Arial" w:cs="Arial"/>
                <w:color w:val="000000"/>
              </w:rPr>
              <w:t>Social Workers</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2</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0</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2</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shd w:val="clear" w:color="auto" w:fill="auto"/>
            <w:vAlign w:val="center"/>
          </w:tcPr>
          <w:p w:rsidR="005D2BE6" w:rsidRDefault="005D2BE6" w:rsidP="005D2BE6">
            <w:pPr>
              <w:spacing w:before="60" w:after="60"/>
              <w:rPr>
                <w:rFonts w:ascii="Arial" w:hAnsi="Arial" w:cs="Arial"/>
                <w:color w:val="000000"/>
              </w:rPr>
            </w:pPr>
            <w:r>
              <w:rPr>
                <w:rFonts w:ascii="Arial" w:hAnsi="Arial" w:cs="Arial"/>
                <w:color w:val="000000"/>
              </w:rPr>
              <w:t>State Accountants</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3</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0</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3</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shd w:val="clear" w:color="auto" w:fill="auto"/>
          </w:tcPr>
          <w:p w:rsidR="005D2BE6" w:rsidRPr="00CF0F1F" w:rsidRDefault="005D2BE6" w:rsidP="005D2BE6">
            <w:pPr>
              <w:spacing w:before="60" w:after="60"/>
              <w:rPr>
                <w:rFonts w:ascii="Arial" w:hAnsi="Arial" w:cs="Arial"/>
              </w:rPr>
            </w:pPr>
            <w:r w:rsidRPr="00B0525B">
              <w:rPr>
                <w:rFonts w:ascii="Arial" w:hAnsi="Arial" w:cs="Arial"/>
              </w:rPr>
              <w:t>State Law Advisor</w:t>
            </w:r>
            <w:r>
              <w:rPr>
                <w:rFonts w:ascii="Arial" w:hAnsi="Arial" w:cs="Arial"/>
              </w:rPr>
              <w:t>s</w:t>
            </w:r>
          </w:p>
        </w:tc>
        <w:tc>
          <w:tcPr>
            <w:tcW w:w="832" w:type="pct"/>
          </w:tcPr>
          <w:p w:rsidR="005D2BE6" w:rsidRPr="00CF0F1F" w:rsidRDefault="005D2BE6" w:rsidP="005D2BE6">
            <w:pPr>
              <w:spacing w:before="60" w:after="60"/>
              <w:jc w:val="center"/>
              <w:rPr>
                <w:rFonts w:ascii="Arial" w:hAnsi="Arial" w:cs="Arial"/>
              </w:rPr>
            </w:pPr>
            <w:r>
              <w:rPr>
                <w:rFonts w:ascii="Arial" w:hAnsi="Arial" w:cs="Arial"/>
              </w:rPr>
              <w:t>2</w:t>
            </w:r>
          </w:p>
        </w:tc>
        <w:tc>
          <w:tcPr>
            <w:tcW w:w="877" w:type="pct"/>
          </w:tcPr>
          <w:p w:rsidR="005D2BE6" w:rsidRPr="00CF0F1F" w:rsidRDefault="005D2BE6" w:rsidP="005D2BE6">
            <w:pPr>
              <w:spacing w:before="60" w:after="60"/>
              <w:jc w:val="center"/>
              <w:rPr>
                <w:rFonts w:ascii="Arial" w:hAnsi="Arial" w:cs="Arial"/>
              </w:rPr>
            </w:pPr>
            <w:r>
              <w:rPr>
                <w:rFonts w:ascii="Arial" w:hAnsi="Arial" w:cs="Arial"/>
              </w:rPr>
              <w:t>0</w:t>
            </w:r>
          </w:p>
        </w:tc>
        <w:tc>
          <w:tcPr>
            <w:tcW w:w="1272" w:type="pct"/>
          </w:tcPr>
          <w:p w:rsidR="005D2BE6" w:rsidRPr="00CF0F1F" w:rsidRDefault="005D2BE6" w:rsidP="005D2BE6">
            <w:pPr>
              <w:spacing w:before="60" w:after="60"/>
              <w:jc w:val="center"/>
              <w:rPr>
                <w:rFonts w:ascii="Arial" w:hAnsi="Arial" w:cs="Arial"/>
              </w:rPr>
            </w:pPr>
            <w:r>
              <w:rPr>
                <w:rFonts w:ascii="Arial" w:hAnsi="Arial" w:cs="Arial"/>
              </w:rPr>
              <w:t>2</w:t>
            </w:r>
          </w:p>
        </w:tc>
      </w:tr>
      <w:tr w:rsidR="005D2BE6" w:rsidRPr="00CF0F1F" w:rsidTr="005D2BE6">
        <w:tc>
          <w:tcPr>
            <w:tcW w:w="346" w:type="pct"/>
            <w:shd w:val="clear" w:color="auto" w:fill="auto"/>
          </w:tcPr>
          <w:p w:rsidR="005D2BE6" w:rsidRPr="00CF0F1F" w:rsidRDefault="005D2BE6" w:rsidP="005D2BE6">
            <w:pPr>
              <w:numPr>
                <w:ilvl w:val="0"/>
                <w:numId w:val="5"/>
              </w:numPr>
              <w:spacing w:before="60" w:after="60"/>
              <w:rPr>
                <w:rFonts w:ascii="Arial" w:hAnsi="Arial" w:cs="Arial"/>
              </w:rPr>
            </w:pPr>
          </w:p>
        </w:tc>
        <w:tc>
          <w:tcPr>
            <w:tcW w:w="1673" w:type="pct"/>
            <w:shd w:val="clear" w:color="auto" w:fill="auto"/>
          </w:tcPr>
          <w:p w:rsidR="005D2BE6" w:rsidRPr="00B0525B" w:rsidRDefault="005D2BE6" w:rsidP="005D2BE6">
            <w:pPr>
              <w:spacing w:before="60" w:after="60"/>
              <w:rPr>
                <w:rFonts w:ascii="Arial" w:hAnsi="Arial" w:cs="Arial"/>
              </w:rPr>
            </w:pPr>
            <w:r>
              <w:rPr>
                <w:rFonts w:ascii="Arial" w:hAnsi="Arial" w:cs="Arial"/>
              </w:rPr>
              <w:t>Vetting Administrator</w:t>
            </w:r>
          </w:p>
        </w:tc>
        <w:tc>
          <w:tcPr>
            <w:tcW w:w="832" w:type="pct"/>
          </w:tcPr>
          <w:p w:rsidR="005D2BE6" w:rsidRDefault="005D2BE6" w:rsidP="005D2BE6">
            <w:pPr>
              <w:spacing w:before="60" w:after="60"/>
              <w:jc w:val="center"/>
              <w:rPr>
                <w:rFonts w:ascii="Arial" w:hAnsi="Arial" w:cs="Arial"/>
              </w:rPr>
            </w:pPr>
            <w:r>
              <w:rPr>
                <w:rFonts w:ascii="Arial" w:hAnsi="Arial" w:cs="Arial"/>
              </w:rPr>
              <w:t>1</w:t>
            </w:r>
          </w:p>
        </w:tc>
        <w:tc>
          <w:tcPr>
            <w:tcW w:w="877" w:type="pct"/>
          </w:tcPr>
          <w:p w:rsidR="005D2BE6" w:rsidRDefault="005D2BE6" w:rsidP="005D2BE6">
            <w:pPr>
              <w:spacing w:before="60" w:after="60"/>
              <w:jc w:val="center"/>
              <w:rPr>
                <w:rFonts w:ascii="Arial" w:hAnsi="Arial" w:cs="Arial"/>
              </w:rPr>
            </w:pPr>
            <w:r>
              <w:rPr>
                <w:rFonts w:ascii="Arial" w:hAnsi="Arial" w:cs="Arial"/>
              </w:rPr>
              <w:t>0</w:t>
            </w:r>
          </w:p>
        </w:tc>
        <w:tc>
          <w:tcPr>
            <w:tcW w:w="1272" w:type="pct"/>
          </w:tcPr>
          <w:p w:rsidR="005D2BE6" w:rsidRDefault="005D2BE6" w:rsidP="005D2BE6">
            <w:pPr>
              <w:spacing w:before="60" w:after="60"/>
              <w:jc w:val="center"/>
              <w:rPr>
                <w:rFonts w:ascii="Arial" w:hAnsi="Arial" w:cs="Arial"/>
              </w:rPr>
            </w:pPr>
            <w:r>
              <w:rPr>
                <w:rFonts w:ascii="Arial" w:hAnsi="Arial" w:cs="Arial"/>
              </w:rPr>
              <w:t>1</w:t>
            </w:r>
          </w:p>
        </w:tc>
      </w:tr>
      <w:tr w:rsidR="005D2BE6" w:rsidRPr="00CF0F1F" w:rsidTr="00B26A3E">
        <w:tc>
          <w:tcPr>
            <w:tcW w:w="2019" w:type="pct"/>
            <w:gridSpan w:val="2"/>
            <w:shd w:val="clear" w:color="auto" w:fill="auto"/>
            <w:vAlign w:val="center"/>
          </w:tcPr>
          <w:p w:rsidR="005D2BE6" w:rsidRPr="00B0525B" w:rsidRDefault="005D2BE6" w:rsidP="005D2BE6">
            <w:pPr>
              <w:spacing w:before="60" w:after="60"/>
              <w:jc w:val="right"/>
              <w:rPr>
                <w:rFonts w:ascii="Arial" w:hAnsi="Arial" w:cs="Arial"/>
                <w:b/>
              </w:rPr>
            </w:pPr>
            <w:r w:rsidRPr="00B0525B">
              <w:rPr>
                <w:rFonts w:ascii="Arial" w:hAnsi="Arial" w:cs="Arial"/>
                <w:b/>
              </w:rPr>
              <w:t>GRAND TOTAL</w:t>
            </w:r>
          </w:p>
        </w:tc>
        <w:tc>
          <w:tcPr>
            <w:tcW w:w="832" w:type="pct"/>
          </w:tcPr>
          <w:p w:rsidR="005D2BE6" w:rsidRPr="00B0525B" w:rsidRDefault="005D2BE6" w:rsidP="006C6EA3">
            <w:pPr>
              <w:spacing w:before="60" w:after="60"/>
              <w:jc w:val="center"/>
              <w:rPr>
                <w:rFonts w:ascii="Arial" w:hAnsi="Arial" w:cs="Arial"/>
                <w:b/>
              </w:rPr>
            </w:pPr>
            <w:r>
              <w:rPr>
                <w:rFonts w:ascii="Arial" w:hAnsi="Arial" w:cs="Arial"/>
                <w:b/>
              </w:rPr>
              <w:t>17</w:t>
            </w:r>
            <w:r w:rsidR="00CD64F0">
              <w:rPr>
                <w:rFonts w:ascii="Arial" w:hAnsi="Arial" w:cs="Arial"/>
                <w:b/>
              </w:rPr>
              <w:t>4</w:t>
            </w:r>
          </w:p>
        </w:tc>
        <w:tc>
          <w:tcPr>
            <w:tcW w:w="877" w:type="pct"/>
          </w:tcPr>
          <w:p w:rsidR="005D2BE6" w:rsidRPr="00B0525B" w:rsidRDefault="005D2BE6" w:rsidP="005D2BE6">
            <w:pPr>
              <w:spacing w:before="60" w:after="60"/>
              <w:jc w:val="center"/>
              <w:rPr>
                <w:rFonts w:ascii="Arial" w:hAnsi="Arial" w:cs="Arial"/>
                <w:b/>
              </w:rPr>
            </w:pPr>
            <w:r>
              <w:rPr>
                <w:rFonts w:ascii="Arial" w:hAnsi="Arial" w:cs="Arial"/>
                <w:b/>
              </w:rPr>
              <w:t>6</w:t>
            </w:r>
          </w:p>
        </w:tc>
        <w:tc>
          <w:tcPr>
            <w:tcW w:w="1272" w:type="pct"/>
            <w:vAlign w:val="center"/>
          </w:tcPr>
          <w:p w:rsidR="005D2BE6" w:rsidRPr="00B0525B" w:rsidRDefault="005D2BE6" w:rsidP="002D7D59">
            <w:pPr>
              <w:tabs>
                <w:tab w:val="left" w:pos="540"/>
              </w:tabs>
              <w:spacing w:before="60" w:after="60"/>
              <w:jc w:val="center"/>
              <w:rPr>
                <w:rFonts w:ascii="Arial" w:hAnsi="Arial" w:cs="Arial"/>
                <w:b/>
              </w:rPr>
            </w:pPr>
            <w:r>
              <w:rPr>
                <w:rFonts w:ascii="Arial" w:hAnsi="Arial" w:cs="Arial"/>
                <w:b/>
              </w:rPr>
              <w:t>17</w:t>
            </w:r>
            <w:r w:rsidR="00CD64F0">
              <w:rPr>
                <w:rFonts w:ascii="Arial" w:hAnsi="Arial" w:cs="Arial"/>
                <w:b/>
              </w:rPr>
              <w:t>4</w:t>
            </w:r>
          </w:p>
        </w:tc>
      </w:tr>
    </w:tbl>
    <w:p w:rsidR="00243322" w:rsidRPr="00CF0F1F" w:rsidRDefault="00243322" w:rsidP="00243322">
      <w:pPr>
        <w:spacing w:line="360" w:lineRule="auto"/>
        <w:ind w:left="360"/>
        <w:rPr>
          <w:rFonts w:ascii="Arial" w:hAnsi="Arial" w:cs="Arial"/>
          <w:bCs/>
        </w:rPr>
      </w:pPr>
    </w:p>
    <w:p w:rsidR="003571C7" w:rsidRDefault="004752C1" w:rsidP="005863C1">
      <w:pPr>
        <w:numPr>
          <w:ilvl w:val="0"/>
          <w:numId w:val="6"/>
        </w:numPr>
        <w:spacing w:line="360" w:lineRule="auto"/>
        <w:jc w:val="both"/>
        <w:rPr>
          <w:rFonts w:ascii="Arial" w:hAnsi="Arial" w:cs="Arial"/>
          <w:bCs/>
        </w:rPr>
      </w:pPr>
      <w:r w:rsidRPr="001A0657">
        <w:rPr>
          <w:rFonts w:ascii="Arial" w:hAnsi="Arial" w:cs="Arial"/>
          <w:bCs/>
        </w:rPr>
        <w:t>As indicated in the table</w:t>
      </w:r>
      <w:r w:rsidR="00EF7D46">
        <w:rPr>
          <w:rFonts w:ascii="Arial" w:hAnsi="Arial" w:cs="Arial"/>
          <w:bCs/>
        </w:rPr>
        <w:t xml:space="preserve"> above, 1</w:t>
      </w:r>
      <w:r w:rsidR="006C6EA3">
        <w:rPr>
          <w:rFonts w:ascii="Arial" w:hAnsi="Arial" w:cs="Arial"/>
          <w:bCs/>
        </w:rPr>
        <w:t>7</w:t>
      </w:r>
      <w:r w:rsidR="00CD64F0">
        <w:rPr>
          <w:rFonts w:ascii="Arial" w:hAnsi="Arial" w:cs="Arial"/>
          <w:bCs/>
        </w:rPr>
        <w:t>4</w:t>
      </w:r>
      <w:r w:rsidRPr="001A0657">
        <w:rPr>
          <w:rFonts w:ascii="Arial" w:hAnsi="Arial" w:cs="Arial"/>
          <w:bCs/>
        </w:rPr>
        <w:t xml:space="preserve"> of the application requests were approved and </w:t>
      </w:r>
      <w:r w:rsidR="003571C7">
        <w:rPr>
          <w:rFonts w:ascii="Arial" w:hAnsi="Arial" w:cs="Arial"/>
          <w:bCs/>
        </w:rPr>
        <w:t xml:space="preserve">only </w:t>
      </w:r>
      <w:r w:rsidR="006C6EA3">
        <w:rPr>
          <w:rFonts w:ascii="Arial" w:hAnsi="Arial" w:cs="Arial"/>
          <w:bCs/>
        </w:rPr>
        <w:t>six</w:t>
      </w:r>
      <w:r w:rsidR="00EF7D46">
        <w:rPr>
          <w:rFonts w:ascii="Arial" w:hAnsi="Arial" w:cs="Arial"/>
          <w:bCs/>
        </w:rPr>
        <w:t xml:space="preserve"> (</w:t>
      </w:r>
      <w:r w:rsidR="006C6EA3">
        <w:rPr>
          <w:rFonts w:ascii="Arial" w:hAnsi="Arial" w:cs="Arial"/>
          <w:bCs/>
        </w:rPr>
        <w:t>6</w:t>
      </w:r>
      <w:r w:rsidR="00EF7D46">
        <w:rPr>
          <w:rFonts w:ascii="Arial" w:hAnsi="Arial" w:cs="Arial"/>
          <w:bCs/>
        </w:rPr>
        <w:t>)</w:t>
      </w:r>
      <w:r w:rsidR="003571C7">
        <w:rPr>
          <w:rFonts w:ascii="Arial" w:hAnsi="Arial" w:cs="Arial"/>
          <w:bCs/>
        </w:rPr>
        <w:t xml:space="preserve"> were disapproved.</w:t>
      </w:r>
    </w:p>
    <w:p w:rsidR="003571C7" w:rsidRDefault="004752C1" w:rsidP="003571C7">
      <w:pPr>
        <w:numPr>
          <w:ilvl w:val="0"/>
          <w:numId w:val="8"/>
        </w:numPr>
        <w:spacing w:line="360" w:lineRule="auto"/>
        <w:jc w:val="both"/>
        <w:rPr>
          <w:rFonts w:ascii="Arial" w:hAnsi="Arial" w:cs="Arial"/>
          <w:bCs/>
        </w:rPr>
      </w:pPr>
      <w:r w:rsidRPr="001A0657">
        <w:rPr>
          <w:rFonts w:ascii="Arial" w:hAnsi="Arial" w:cs="Arial"/>
          <w:bCs/>
        </w:rPr>
        <w:t>The</w:t>
      </w:r>
      <w:r w:rsidR="009572AE" w:rsidRPr="001A0657">
        <w:rPr>
          <w:rFonts w:ascii="Arial" w:hAnsi="Arial" w:cs="Arial"/>
          <w:bCs/>
        </w:rPr>
        <w:t xml:space="preserve"> Department is guided by the </w:t>
      </w:r>
      <w:r w:rsidRPr="001A0657">
        <w:rPr>
          <w:rFonts w:ascii="Arial" w:hAnsi="Arial" w:cs="Arial"/>
          <w:bCs/>
        </w:rPr>
        <w:t>Directive on</w:t>
      </w:r>
      <w:r w:rsidR="00EF7D46">
        <w:rPr>
          <w:rFonts w:ascii="Arial" w:hAnsi="Arial" w:cs="Arial"/>
          <w:bCs/>
        </w:rPr>
        <w:t xml:space="preserve"> other r</w:t>
      </w:r>
      <w:r w:rsidRPr="001A0657">
        <w:rPr>
          <w:rFonts w:ascii="Arial" w:hAnsi="Arial" w:cs="Arial"/>
          <w:bCs/>
        </w:rPr>
        <w:t>emuner</w:t>
      </w:r>
      <w:r w:rsidR="00EF7D46">
        <w:rPr>
          <w:rFonts w:ascii="Arial" w:hAnsi="Arial" w:cs="Arial"/>
          <w:bCs/>
        </w:rPr>
        <w:t>ative w</w:t>
      </w:r>
      <w:r w:rsidRPr="001A0657">
        <w:rPr>
          <w:rFonts w:ascii="Arial" w:hAnsi="Arial" w:cs="Arial"/>
          <w:bCs/>
        </w:rPr>
        <w:t>ork outside t</w:t>
      </w:r>
      <w:r w:rsidR="00EF7D46">
        <w:rPr>
          <w:rFonts w:ascii="Arial" w:hAnsi="Arial" w:cs="Arial"/>
          <w:bCs/>
        </w:rPr>
        <w:t>he public service</w:t>
      </w:r>
      <w:r w:rsidRPr="001A0657">
        <w:rPr>
          <w:rFonts w:ascii="Arial" w:hAnsi="Arial" w:cs="Arial"/>
          <w:bCs/>
        </w:rPr>
        <w:t xml:space="preserve"> issued by the Department of Public Service and Administration, together with the relevant legislation that </w:t>
      </w:r>
      <w:proofErr w:type="gramStart"/>
      <w:r w:rsidRPr="001A0657">
        <w:rPr>
          <w:rFonts w:ascii="Arial" w:hAnsi="Arial" w:cs="Arial"/>
          <w:bCs/>
        </w:rPr>
        <w:t>include</w:t>
      </w:r>
      <w:proofErr w:type="gramEnd"/>
      <w:r w:rsidRPr="001A0657">
        <w:rPr>
          <w:rFonts w:ascii="Arial" w:hAnsi="Arial" w:cs="Arial"/>
          <w:bCs/>
        </w:rPr>
        <w:t xml:space="preserve"> Public Service Act and Public Service Regulations. </w:t>
      </w:r>
      <w:r w:rsidR="003571C7" w:rsidRPr="00DE0901">
        <w:rPr>
          <w:rFonts w:ascii="Arial" w:hAnsi="Arial" w:cs="Arial"/>
          <w:bCs/>
        </w:rPr>
        <w:t>This directive is implementing section 30 of the Public Service Act (Act No. R103 of 1994).</w:t>
      </w:r>
      <w:r w:rsidR="003571C7">
        <w:rPr>
          <w:rFonts w:ascii="Arial" w:hAnsi="Arial" w:cs="Arial"/>
          <w:bCs/>
        </w:rPr>
        <w:t xml:space="preserve"> </w:t>
      </w:r>
      <w:r w:rsidR="009572AE" w:rsidRPr="001A0657">
        <w:rPr>
          <w:rFonts w:ascii="Arial" w:hAnsi="Arial" w:cs="Arial"/>
          <w:bCs/>
        </w:rPr>
        <w:t xml:space="preserve">The </w:t>
      </w:r>
      <w:r w:rsidRPr="001A0657">
        <w:rPr>
          <w:rFonts w:ascii="Arial" w:hAnsi="Arial" w:cs="Arial"/>
          <w:bCs/>
        </w:rPr>
        <w:t>D</w:t>
      </w:r>
      <w:r w:rsidR="009572AE" w:rsidRPr="001A0657">
        <w:rPr>
          <w:rFonts w:ascii="Arial" w:hAnsi="Arial" w:cs="Arial"/>
          <w:bCs/>
        </w:rPr>
        <w:t>epartment may take appropriate disciplinary action in instances where contravention of the policy is established.</w:t>
      </w:r>
    </w:p>
    <w:p w:rsidR="003571C7" w:rsidRDefault="003571C7" w:rsidP="003571C7">
      <w:pPr>
        <w:spacing w:line="360" w:lineRule="auto"/>
        <w:ind w:left="720"/>
        <w:jc w:val="both"/>
        <w:rPr>
          <w:rFonts w:ascii="Arial" w:hAnsi="Arial" w:cs="Arial"/>
          <w:bCs/>
        </w:rPr>
      </w:pPr>
    </w:p>
    <w:p w:rsidR="003571C7" w:rsidRDefault="003571C7" w:rsidP="003571C7">
      <w:pPr>
        <w:numPr>
          <w:ilvl w:val="0"/>
          <w:numId w:val="8"/>
        </w:numPr>
        <w:spacing w:line="360" w:lineRule="auto"/>
        <w:jc w:val="both"/>
        <w:rPr>
          <w:rFonts w:ascii="Arial" w:hAnsi="Arial" w:cs="Arial"/>
          <w:bCs/>
        </w:rPr>
      </w:pPr>
      <w:r>
        <w:rPr>
          <w:rFonts w:ascii="Arial" w:hAnsi="Arial" w:cs="Arial"/>
          <w:bCs/>
        </w:rPr>
        <w:t>A</w:t>
      </w:r>
      <w:r w:rsidR="00DE0901" w:rsidRPr="003571C7">
        <w:rPr>
          <w:rFonts w:ascii="Arial" w:hAnsi="Arial" w:cs="Arial"/>
          <w:bCs/>
        </w:rPr>
        <w:t>pplications are considered and approved or disapproved by the D</w:t>
      </w:r>
      <w:r>
        <w:rPr>
          <w:rFonts w:ascii="Arial" w:hAnsi="Arial" w:cs="Arial"/>
          <w:bCs/>
        </w:rPr>
        <w:t xml:space="preserve">eputy </w:t>
      </w:r>
      <w:r w:rsidR="00DE0901" w:rsidRPr="003571C7">
        <w:rPr>
          <w:rFonts w:ascii="Arial" w:hAnsi="Arial" w:cs="Arial"/>
          <w:bCs/>
        </w:rPr>
        <w:t>D</w:t>
      </w:r>
      <w:r>
        <w:rPr>
          <w:rFonts w:ascii="Arial" w:hAnsi="Arial" w:cs="Arial"/>
          <w:bCs/>
        </w:rPr>
        <w:t>irector-</w:t>
      </w:r>
      <w:r w:rsidR="00DE0901" w:rsidRPr="003571C7">
        <w:rPr>
          <w:rFonts w:ascii="Arial" w:hAnsi="Arial" w:cs="Arial"/>
          <w:bCs/>
        </w:rPr>
        <w:t>G</w:t>
      </w:r>
      <w:r>
        <w:rPr>
          <w:rFonts w:ascii="Arial" w:hAnsi="Arial" w:cs="Arial"/>
          <w:bCs/>
        </w:rPr>
        <w:t>eneral</w:t>
      </w:r>
      <w:r w:rsidR="00DE0901" w:rsidRPr="003571C7">
        <w:rPr>
          <w:rFonts w:ascii="Arial" w:hAnsi="Arial" w:cs="Arial"/>
          <w:bCs/>
        </w:rPr>
        <w:t>: Corporate Services in terms of the Department</w:t>
      </w:r>
      <w:r>
        <w:rPr>
          <w:rFonts w:ascii="Arial" w:hAnsi="Arial" w:cs="Arial"/>
          <w:bCs/>
        </w:rPr>
        <w:t>al Delegations.</w:t>
      </w:r>
    </w:p>
    <w:p w:rsidR="003571C7" w:rsidRDefault="003571C7" w:rsidP="003571C7">
      <w:pPr>
        <w:pStyle w:val="ListParagraph"/>
        <w:rPr>
          <w:rFonts w:ascii="Arial" w:hAnsi="Arial" w:cs="Arial"/>
          <w:bCs/>
        </w:rPr>
      </w:pPr>
    </w:p>
    <w:p w:rsidR="00DE0901" w:rsidRPr="003571C7" w:rsidRDefault="003571C7" w:rsidP="003571C7">
      <w:pPr>
        <w:numPr>
          <w:ilvl w:val="0"/>
          <w:numId w:val="8"/>
        </w:numPr>
        <w:spacing w:line="360" w:lineRule="auto"/>
        <w:jc w:val="both"/>
        <w:rPr>
          <w:rFonts w:ascii="Arial" w:hAnsi="Arial" w:cs="Arial"/>
          <w:bCs/>
        </w:rPr>
      </w:pPr>
      <w:r>
        <w:rPr>
          <w:rFonts w:ascii="Arial" w:hAnsi="Arial" w:cs="Arial"/>
          <w:bCs/>
        </w:rPr>
        <w:t>The Labour Relations Unit in the Department</w:t>
      </w:r>
      <w:r w:rsidR="00DE0901" w:rsidRPr="003571C7">
        <w:rPr>
          <w:rFonts w:ascii="Arial" w:hAnsi="Arial" w:cs="Arial"/>
          <w:bCs/>
        </w:rPr>
        <w:t xml:space="preserve"> has confirmed that there </w:t>
      </w:r>
      <w:proofErr w:type="gramStart"/>
      <w:r w:rsidR="00DE0901" w:rsidRPr="003571C7">
        <w:rPr>
          <w:rFonts w:ascii="Arial" w:hAnsi="Arial" w:cs="Arial"/>
          <w:bCs/>
        </w:rPr>
        <w:t>was</w:t>
      </w:r>
      <w:proofErr w:type="gramEnd"/>
      <w:r w:rsidR="00DE0901" w:rsidRPr="003571C7">
        <w:rPr>
          <w:rFonts w:ascii="Arial" w:hAnsi="Arial" w:cs="Arial"/>
          <w:bCs/>
        </w:rPr>
        <w:t xml:space="preserve"> no disc</w:t>
      </w:r>
      <w:r>
        <w:rPr>
          <w:rFonts w:ascii="Arial" w:hAnsi="Arial" w:cs="Arial"/>
          <w:bCs/>
        </w:rPr>
        <w:t>iplinary processes taken against any employee who</w:t>
      </w:r>
      <w:r w:rsidR="00DE0901" w:rsidRPr="003571C7">
        <w:rPr>
          <w:rFonts w:ascii="Arial" w:hAnsi="Arial" w:cs="Arial"/>
          <w:bCs/>
        </w:rPr>
        <w:t xml:space="preserve"> contra</w:t>
      </w:r>
      <w:r>
        <w:rPr>
          <w:rFonts w:ascii="Arial" w:hAnsi="Arial" w:cs="Arial"/>
          <w:bCs/>
        </w:rPr>
        <w:t>vened with</w:t>
      </w:r>
      <w:r w:rsidR="00DE0901" w:rsidRPr="003571C7">
        <w:rPr>
          <w:rFonts w:ascii="Arial" w:hAnsi="Arial" w:cs="Arial"/>
          <w:bCs/>
        </w:rPr>
        <w:t xml:space="preserve"> the Directive on performing other remunerative work outside the public service without permission in the past five </w:t>
      </w:r>
      <w:r>
        <w:rPr>
          <w:rFonts w:ascii="Arial" w:hAnsi="Arial" w:cs="Arial"/>
          <w:bCs/>
        </w:rPr>
        <w:t xml:space="preserve">(5) </w:t>
      </w:r>
      <w:r w:rsidR="00DE0901" w:rsidRPr="003571C7">
        <w:rPr>
          <w:rFonts w:ascii="Arial" w:hAnsi="Arial" w:cs="Arial"/>
          <w:bCs/>
        </w:rPr>
        <w:t xml:space="preserve">years. And lastly, the </w:t>
      </w:r>
      <w:r>
        <w:rPr>
          <w:rFonts w:ascii="Arial" w:hAnsi="Arial" w:cs="Arial"/>
          <w:bCs/>
        </w:rPr>
        <w:t>Directive does not require the Head of Department to report to National T</w:t>
      </w:r>
      <w:r w:rsidR="00DE0901" w:rsidRPr="003571C7">
        <w:rPr>
          <w:rFonts w:ascii="Arial" w:hAnsi="Arial" w:cs="Arial"/>
          <w:bCs/>
        </w:rPr>
        <w:t>reasury on misconduct in relation to performing other remunerative work outsi</w:t>
      </w:r>
      <w:r>
        <w:rPr>
          <w:rFonts w:ascii="Arial" w:hAnsi="Arial" w:cs="Arial"/>
          <w:bCs/>
        </w:rPr>
        <w:t>de the public service. The D</w:t>
      </w:r>
      <w:r w:rsidR="00DE0901" w:rsidRPr="003571C7">
        <w:rPr>
          <w:rFonts w:ascii="Arial" w:hAnsi="Arial" w:cs="Arial"/>
          <w:bCs/>
        </w:rPr>
        <w:t xml:space="preserve">epartment reports statistical information to </w:t>
      </w:r>
      <w:r>
        <w:rPr>
          <w:rFonts w:ascii="Arial" w:hAnsi="Arial" w:cs="Arial"/>
          <w:bCs/>
        </w:rPr>
        <w:t xml:space="preserve">the </w:t>
      </w:r>
      <w:r w:rsidR="00DE0901" w:rsidRPr="003571C7">
        <w:rPr>
          <w:rFonts w:ascii="Arial" w:hAnsi="Arial" w:cs="Arial"/>
          <w:bCs/>
        </w:rPr>
        <w:t>D</w:t>
      </w:r>
      <w:r>
        <w:rPr>
          <w:rFonts w:ascii="Arial" w:hAnsi="Arial" w:cs="Arial"/>
          <w:bCs/>
        </w:rPr>
        <w:t xml:space="preserve">epartment of </w:t>
      </w:r>
      <w:r w:rsidR="00DE0901" w:rsidRPr="003571C7">
        <w:rPr>
          <w:rFonts w:ascii="Arial" w:hAnsi="Arial" w:cs="Arial"/>
          <w:bCs/>
        </w:rPr>
        <w:t>P</w:t>
      </w:r>
      <w:r>
        <w:rPr>
          <w:rFonts w:ascii="Arial" w:hAnsi="Arial" w:cs="Arial"/>
          <w:bCs/>
        </w:rPr>
        <w:t xml:space="preserve">ublic </w:t>
      </w:r>
      <w:r w:rsidR="00DE0901" w:rsidRPr="003571C7">
        <w:rPr>
          <w:rFonts w:ascii="Arial" w:hAnsi="Arial" w:cs="Arial"/>
          <w:bCs/>
        </w:rPr>
        <w:t>S</w:t>
      </w:r>
      <w:r>
        <w:rPr>
          <w:rFonts w:ascii="Arial" w:hAnsi="Arial" w:cs="Arial"/>
          <w:bCs/>
        </w:rPr>
        <w:t xml:space="preserve">ervice and </w:t>
      </w:r>
      <w:r w:rsidR="00DE0901" w:rsidRPr="003571C7">
        <w:rPr>
          <w:rFonts w:ascii="Arial" w:hAnsi="Arial" w:cs="Arial"/>
          <w:bCs/>
        </w:rPr>
        <w:t>A</w:t>
      </w:r>
      <w:r>
        <w:rPr>
          <w:rFonts w:ascii="Arial" w:hAnsi="Arial" w:cs="Arial"/>
          <w:bCs/>
        </w:rPr>
        <w:t>dministration</w:t>
      </w:r>
      <w:r w:rsidR="00DE0901" w:rsidRPr="003571C7">
        <w:rPr>
          <w:rFonts w:ascii="Arial" w:hAnsi="Arial" w:cs="Arial"/>
          <w:bCs/>
        </w:rPr>
        <w:t xml:space="preserve"> and Public Service Commission, as the normal process on </w:t>
      </w:r>
      <w:r w:rsidR="00DE0901" w:rsidRPr="003571C7">
        <w:rPr>
          <w:rFonts w:ascii="Arial" w:hAnsi="Arial" w:cs="Arial"/>
          <w:bCs/>
        </w:rPr>
        <w:lastRenderedPageBreak/>
        <w:t>reporting in terms of the relevant prescripts – in this instance, disciplinary matters by Director: Employee Relations.</w:t>
      </w:r>
    </w:p>
    <w:sectPr w:rsidR="00DE0901" w:rsidRPr="003571C7"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C6" w:rsidRDefault="00D50EC6" w:rsidP="00913892">
      <w:r>
        <w:separator/>
      </w:r>
    </w:p>
  </w:endnote>
  <w:endnote w:type="continuationSeparator" w:id="0">
    <w:p w:rsidR="00D50EC6" w:rsidRDefault="00D50EC6"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DEA" w:rsidRDefault="00142DEA">
    <w:pPr>
      <w:pStyle w:val="Footer"/>
      <w:pBdr>
        <w:top w:val="single" w:sz="4" w:space="1" w:color="D9D9D9"/>
      </w:pBdr>
      <w:rPr>
        <w:b/>
        <w:bCs/>
      </w:rPr>
    </w:pPr>
    <w:fldSimple w:instr=" PAGE   \* MERGEFORMAT ">
      <w:r w:rsidR="00E40602" w:rsidRPr="00E40602">
        <w:rPr>
          <w:b/>
          <w:bCs/>
          <w:noProof/>
        </w:rPr>
        <w:t>1</w:t>
      </w:r>
    </w:fldSimple>
    <w:r>
      <w:rPr>
        <w:b/>
        <w:bCs/>
      </w:rPr>
      <w:t xml:space="preserve"> | </w:t>
    </w:r>
    <w:r>
      <w:rPr>
        <w:color w:val="808080"/>
        <w:spacing w:val="60"/>
      </w:rPr>
      <w:t>Page</w:t>
    </w:r>
  </w:p>
  <w:p w:rsidR="00142DEA" w:rsidRDefault="00142D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C6" w:rsidRDefault="00D50EC6" w:rsidP="00913892">
      <w:r>
        <w:separator/>
      </w:r>
    </w:p>
  </w:footnote>
  <w:footnote w:type="continuationSeparator" w:id="0">
    <w:p w:rsidR="00D50EC6" w:rsidRDefault="00D50EC6"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9D"/>
    <w:multiLevelType w:val="hybridMultilevel"/>
    <w:tmpl w:val="7D98A05C"/>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35EB3"/>
    <w:multiLevelType w:val="hybridMultilevel"/>
    <w:tmpl w:val="9686222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DD157F"/>
    <w:multiLevelType w:val="hybridMultilevel"/>
    <w:tmpl w:val="15E8CFB6"/>
    <w:lvl w:ilvl="0" w:tplc="19EE30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4BB35966"/>
    <w:multiLevelType w:val="hybridMultilevel"/>
    <w:tmpl w:val="53901956"/>
    <w:lvl w:ilvl="0" w:tplc="1ECCC4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CB650C"/>
    <w:multiLevelType w:val="hybridMultilevel"/>
    <w:tmpl w:val="29C2502A"/>
    <w:lvl w:ilvl="0" w:tplc="87624D5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E150353"/>
    <w:multiLevelType w:val="hybridMultilevel"/>
    <w:tmpl w:val="E9AAA43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E292613"/>
    <w:multiLevelType w:val="hybridMultilevel"/>
    <w:tmpl w:val="E19A8104"/>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6"/>
  </w:num>
  <w:num w:numId="5">
    <w:abstractNumId w:val="4"/>
  </w:num>
  <w:num w:numId="6">
    <w:abstractNumId w:val="1"/>
  </w:num>
  <w:num w:numId="7">
    <w:abstractNumId w:val="5"/>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67EBD"/>
    <w:rsid w:val="00070401"/>
    <w:rsid w:val="0007147A"/>
    <w:rsid w:val="00072E1B"/>
    <w:rsid w:val="0007655F"/>
    <w:rsid w:val="00077607"/>
    <w:rsid w:val="00080B73"/>
    <w:rsid w:val="000A3DA5"/>
    <w:rsid w:val="000B1956"/>
    <w:rsid w:val="000B5E45"/>
    <w:rsid w:val="000C01D4"/>
    <w:rsid w:val="000D4F57"/>
    <w:rsid w:val="000E3589"/>
    <w:rsid w:val="000E6772"/>
    <w:rsid w:val="000E7085"/>
    <w:rsid w:val="000E76BA"/>
    <w:rsid w:val="000F24EB"/>
    <w:rsid w:val="000F7117"/>
    <w:rsid w:val="00105174"/>
    <w:rsid w:val="00110B8F"/>
    <w:rsid w:val="00120775"/>
    <w:rsid w:val="001270D7"/>
    <w:rsid w:val="00130BDB"/>
    <w:rsid w:val="001314B9"/>
    <w:rsid w:val="00134C16"/>
    <w:rsid w:val="001354F5"/>
    <w:rsid w:val="00142DEA"/>
    <w:rsid w:val="00144111"/>
    <w:rsid w:val="00156483"/>
    <w:rsid w:val="001702F2"/>
    <w:rsid w:val="00173403"/>
    <w:rsid w:val="00176E20"/>
    <w:rsid w:val="001774BC"/>
    <w:rsid w:val="001848C4"/>
    <w:rsid w:val="00192D26"/>
    <w:rsid w:val="00194B05"/>
    <w:rsid w:val="0019515C"/>
    <w:rsid w:val="001A0657"/>
    <w:rsid w:val="001A6D2A"/>
    <w:rsid w:val="001B00F0"/>
    <w:rsid w:val="001D29EC"/>
    <w:rsid w:val="001D2E53"/>
    <w:rsid w:val="001D4F07"/>
    <w:rsid w:val="001E1BE7"/>
    <w:rsid w:val="001F41F3"/>
    <w:rsid w:val="001F445E"/>
    <w:rsid w:val="00201663"/>
    <w:rsid w:val="00203F6A"/>
    <w:rsid w:val="00213182"/>
    <w:rsid w:val="0021549B"/>
    <w:rsid w:val="002269FD"/>
    <w:rsid w:val="002371C2"/>
    <w:rsid w:val="00243322"/>
    <w:rsid w:val="00262ACE"/>
    <w:rsid w:val="00281574"/>
    <w:rsid w:val="002857B6"/>
    <w:rsid w:val="00286311"/>
    <w:rsid w:val="00291065"/>
    <w:rsid w:val="002A0DB1"/>
    <w:rsid w:val="002B2B31"/>
    <w:rsid w:val="002B6D18"/>
    <w:rsid w:val="002B6E15"/>
    <w:rsid w:val="002C719B"/>
    <w:rsid w:val="002D5BF7"/>
    <w:rsid w:val="002D7BBD"/>
    <w:rsid w:val="002D7D59"/>
    <w:rsid w:val="002E7253"/>
    <w:rsid w:val="002F22DD"/>
    <w:rsid w:val="003075D5"/>
    <w:rsid w:val="0031652F"/>
    <w:rsid w:val="0032048E"/>
    <w:rsid w:val="00322BA4"/>
    <w:rsid w:val="003401CA"/>
    <w:rsid w:val="00346942"/>
    <w:rsid w:val="00353B25"/>
    <w:rsid w:val="003571C7"/>
    <w:rsid w:val="0037187E"/>
    <w:rsid w:val="00374DBF"/>
    <w:rsid w:val="003767D7"/>
    <w:rsid w:val="003771A4"/>
    <w:rsid w:val="00381B64"/>
    <w:rsid w:val="00383858"/>
    <w:rsid w:val="00386CA6"/>
    <w:rsid w:val="003A64C5"/>
    <w:rsid w:val="003A6AD0"/>
    <w:rsid w:val="003B0260"/>
    <w:rsid w:val="003B78A6"/>
    <w:rsid w:val="003C43F4"/>
    <w:rsid w:val="003C4D22"/>
    <w:rsid w:val="003C5B62"/>
    <w:rsid w:val="003D526D"/>
    <w:rsid w:val="003D780B"/>
    <w:rsid w:val="003E0CEE"/>
    <w:rsid w:val="003F2E8D"/>
    <w:rsid w:val="003F5064"/>
    <w:rsid w:val="003F6245"/>
    <w:rsid w:val="00401EFB"/>
    <w:rsid w:val="004031F8"/>
    <w:rsid w:val="00417DB4"/>
    <w:rsid w:val="00422DF6"/>
    <w:rsid w:val="00431C9F"/>
    <w:rsid w:val="00433C19"/>
    <w:rsid w:val="00436057"/>
    <w:rsid w:val="00436842"/>
    <w:rsid w:val="00440FFF"/>
    <w:rsid w:val="00441BD5"/>
    <w:rsid w:val="004443E6"/>
    <w:rsid w:val="00447BA5"/>
    <w:rsid w:val="00455EA6"/>
    <w:rsid w:val="004572CE"/>
    <w:rsid w:val="00465448"/>
    <w:rsid w:val="00465A51"/>
    <w:rsid w:val="004752C1"/>
    <w:rsid w:val="004926BD"/>
    <w:rsid w:val="004B6B6B"/>
    <w:rsid w:val="004C549E"/>
    <w:rsid w:val="004E7CD4"/>
    <w:rsid w:val="004F6FEC"/>
    <w:rsid w:val="00502868"/>
    <w:rsid w:val="00515B6A"/>
    <w:rsid w:val="005160F8"/>
    <w:rsid w:val="0054211D"/>
    <w:rsid w:val="005454FB"/>
    <w:rsid w:val="005468D8"/>
    <w:rsid w:val="005601A1"/>
    <w:rsid w:val="00572D82"/>
    <w:rsid w:val="00572F09"/>
    <w:rsid w:val="005772C1"/>
    <w:rsid w:val="005835BC"/>
    <w:rsid w:val="005856A7"/>
    <w:rsid w:val="00585897"/>
    <w:rsid w:val="005863C1"/>
    <w:rsid w:val="005A42CF"/>
    <w:rsid w:val="005B12B8"/>
    <w:rsid w:val="005B6209"/>
    <w:rsid w:val="005D1EEF"/>
    <w:rsid w:val="005D2BE6"/>
    <w:rsid w:val="005D3FA9"/>
    <w:rsid w:val="005E365A"/>
    <w:rsid w:val="005E6608"/>
    <w:rsid w:val="00612214"/>
    <w:rsid w:val="00613C2A"/>
    <w:rsid w:val="00625CD7"/>
    <w:rsid w:val="00627857"/>
    <w:rsid w:val="00630932"/>
    <w:rsid w:val="00653FE5"/>
    <w:rsid w:val="00661BE2"/>
    <w:rsid w:val="00662BA0"/>
    <w:rsid w:val="00670788"/>
    <w:rsid w:val="0067545A"/>
    <w:rsid w:val="006959E4"/>
    <w:rsid w:val="006B0F80"/>
    <w:rsid w:val="006B4F28"/>
    <w:rsid w:val="006C0567"/>
    <w:rsid w:val="006C6EA3"/>
    <w:rsid w:val="006D21F9"/>
    <w:rsid w:val="006D7E71"/>
    <w:rsid w:val="006F2454"/>
    <w:rsid w:val="006F63D7"/>
    <w:rsid w:val="007157C4"/>
    <w:rsid w:val="00720D4C"/>
    <w:rsid w:val="00724689"/>
    <w:rsid w:val="007261FA"/>
    <w:rsid w:val="0074031D"/>
    <w:rsid w:val="00740A5A"/>
    <w:rsid w:val="00745638"/>
    <w:rsid w:val="007540CF"/>
    <w:rsid w:val="00755C22"/>
    <w:rsid w:val="00757E02"/>
    <w:rsid w:val="00760BFE"/>
    <w:rsid w:val="00765301"/>
    <w:rsid w:val="00774F8F"/>
    <w:rsid w:val="00777A77"/>
    <w:rsid w:val="0078425B"/>
    <w:rsid w:val="00791471"/>
    <w:rsid w:val="007961D4"/>
    <w:rsid w:val="007B7829"/>
    <w:rsid w:val="007C0AC3"/>
    <w:rsid w:val="007C1863"/>
    <w:rsid w:val="007E6925"/>
    <w:rsid w:val="007E7201"/>
    <w:rsid w:val="007F2B0B"/>
    <w:rsid w:val="007F3217"/>
    <w:rsid w:val="008169B8"/>
    <w:rsid w:val="00845139"/>
    <w:rsid w:val="00846897"/>
    <w:rsid w:val="00865132"/>
    <w:rsid w:val="00867F81"/>
    <w:rsid w:val="008769EF"/>
    <w:rsid w:val="00881381"/>
    <w:rsid w:val="0088170E"/>
    <w:rsid w:val="00892846"/>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1BFC"/>
    <w:rsid w:val="009229AD"/>
    <w:rsid w:val="0094372F"/>
    <w:rsid w:val="009541F2"/>
    <w:rsid w:val="009551F2"/>
    <w:rsid w:val="009572AE"/>
    <w:rsid w:val="00973033"/>
    <w:rsid w:val="009761A7"/>
    <w:rsid w:val="00983C6B"/>
    <w:rsid w:val="00985A76"/>
    <w:rsid w:val="009868D6"/>
    <w:rsid w:val="0098762D"/>
    <w:rsid w:val="009A755B"/>
    <w:rsid w:val="009B0CAB"/>
    <w:rsid w:val="009C268B"/>
    <w:rsid w:val="009C333E"/>
    <w:rsid w:val="009D4F78"/>
    <w:rsid w:val="009D6016"/>
    <w:rsid w:val="009E0268"/>
    <w:rsid w:val="009E1C96"/>
    <w:rsid w:val="009F17AE"/>
    <w:rsid w:val="009F1B70"/>
    <w:rsid w:val="009F2D5C"/>
    <w:rsid w:val="00A13BBD"/>
    <w:rsid w:val="00A15BE5"/>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21CE"/>
    <w:rsid w:val="00B0525B"/>
    <w:rsid w:val="00B13369"/>
    <w:rsid w:val="00B170EA"/>
    <w:rsid w:val="00B26A3E"/>
    <w:rsid w:val="00B26AB3"/>
    <w:rsid w:val="00B32307"/>
    <w:rsid w:val="00B40A2F"/>
    <w:rsid w:val="00B46E62"/>
    <w:rsid w:val="00B553A6"/>
    <w:rsid w:val="00B6208C"/>
    <w:rsid w:val="00B8345D"/>
    <w:rsid w:val="00B92CEA"/>
    <w:rsid w:val="00B958BA"/>
    <w:rsid w:val="00BA3361"/>
    <w:rsid w:val="00BA3A67"/>
    <w:rsid w:val="00BA61AF"/>
    <w:rsid w:val="00BB53A8"/>
    <w:rsid w:val="00BB7991"/>
    <w:rsid w:val="00BC1021"/>
    <w:rsid w:val="00BC7AFB"/>
    <w:rsid w:val="00BD597B"/>
    <w:rsid w:val="00BD6D36"/>
    <w:rsid w:val="00BF0672"/>
    <w:rsid w:val="00BF0809"/>
    <w:rsid w:val="00BF6758"/>
    <w:rsid w:val="00BF738D"/>
    <w:rsid w:val="00C15423"/>
    <w:rsid w:val="00C31057"/>
    <w:rsid w:val="00C331B7"/>
    <w:rsid w:val="00C360AA"/>
    <w:rsid w:val="00C3772F"/>
    <w:rsid w:val="00C41A50"/>
    <w:rsid w:val="00C4410D"/>
    <w:rsid w:val="00C75ACC"/>
    <w:rsid w:val="00C770B6"/>
    <w:rsid w:val="00C81ABF"/>
    <w:rsid w:val="00C84899"/>
    <w:rsid w:val="00C8589D"/>
    <w:rsid w:val="00C877EE"/>
    <w:rsid w:val="00C904B6"/>
    <w:rsid w:val="00C90886"/>
    <w:rsid w:val="00C95F59"/>
    <w:rsid w:val="00CA2DE1"/>
    <w:rsid w:val="00CA361D"/>
    <w:rsid w:val="00CB2778"/>
    <w:rsid w:val="00CC239F"/>
    <w:rsid w:val="00CC576B"/>
    <w:rsid w:val="00CC603E"/>
    <w:rsid w:val="00CD042D"/>
    <w:rsid w:val="00CD3DB4"/>
    <w:rsid w:val="00CD4D18"/>
    <w:rsid w:val="00CD64F0"/>
    <w:rsid w:val="00CE0598"/>
    <w:rsid w:val="00CF0F1F"/>
    <w:rsid w:val="00CF1B81"/>
    <w:rsid w:val="00D02DB8"/>
    <w:rsid w:val="00D209A0"/>
    <w:rsid w:val="00D222F0"/>
    <w:rsid w:val="00D24750"/>
    <w:rsid w:val="00D3067D"/>
    <w:rsid w:val="00D41538"/>
    <w:rsid w:val="00D463C8"/>
    <w:rsid w:val="00D50657"/>
    <w:rsid w:val="00D50C5D"/>
    <w:rsid w:val="00D50EC6"/>
    <w:rsid w:val="00D56B43"/>
    <w:rsid w:val="00D5738C"/>
    <w:rsid w:val="00D6158A"/>
    <w:rsid w:val="00D70756"/>
    <w:rsid w:val="00D74CDB"/>
    <w:rsid w:val="00D764A0"/>
    <w:rsid w:val="00D76DA7"/>
    <w:rsid w:val="00D80139"/>
    <w:rsid w:val="00D86E52"/>
    <w:rsid w:val="00D93903"/>
    <w:rsid w:val="00DA495F"/>
    <w:rsid w:val="00DB11B2"/>
    <w:rsid w:val="00DC255C"/>
    <w:rsid w:val="00DC592F"/>
    <w:rsid w:val="00DC7CDA"/>
    <w:rsid w:val="00DE0901"/>
    <w:rsid w:val="00DE1284"/>
    <w:rsid w:val="00DF2638"/>
    <w:rsid w:val="00E07708"/>
    <w:rsid w:val="00E1080E"/>
    <w:rsid w:val="00E161B9"/>
    <w:rsid w:val="00E17F42"/>
    <w:rsid w:val="00E21A66"/>
    <w:rsid w:val="00E30F9B"/>
    <w:rsid w:val="00E40602"/>
    <w:rsid w:val="00E44AFC"/>
    <w:rsid w:val="00E55AFD"/>
    <w:rsid w:val="00E87763"/>
    <w:rsid w:val="00E94144"/>
    <w:rsid w:val="00EA4D5C"/>
    <w:rsid w:val="00EA53D2"/>
    <w:rsid w:val="00EA7A64"/>
    <w:rsid w:val="00EB54FA"/>
    <w:rsid w:val="00EB5C9A"/>
    <w:rsid w:val="00EC5379"/>
    <w:rsid w:val="00ED072E"/>
    <w:rsid w:val="00ED5CF6"/>
    <w:rsid w:val="00EE1177"/>
    <w:rsid w:val="00EE43A7"/>
    <w:rsid w:val="00EE6AD6"/>
    <w:rsid w:val="00EF081C"/>
    <w:rsid w:val="00EF2E4B"/>
    <w:rsid w:val="00EF32C9"/>
    <w:rsid w:val="00EF7D46"/>
    <w:rsid w:val="00F20EAD"/>
    <w:rsid w:val="00F220CD"/>
    <w:rsid w:val="00F26B86"/>
    <w:rsid w:val="00F31805"/>
    <w:rsid w:val="00F3487E"/>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C14CD"/>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next w:val="Normal"/>
    <w:link w:val="Heading1Char"/>
    <w:qFormat/>
    <w:locked/>
    <w:rsid w:val="00401EF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customStyle="1" w:styleId="normal-p">
    <w:name w:val="normal-p"/>
    <w:basedOn w:val="Normal"/>
    <w:rsid w:val="00E94144"/>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rsid w:val="00401EFB"/>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2021-03-26T12:25:00Z</cp:lastPrinted>
  <dcterms:created xsi:type="dcterms:W3CDTF">2021-04-13T13:38:00Z</dcterms:created>
  <dcterms:modified xsi:type="dcterms:W3CDTF">2021-04-13T13:38:00Z</dcterms:modified>
</cp:coreProperties>
</file>