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100473"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extent cx="914400" cy="10096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1D2280">
        <w:rPr>
          <w:rFonts w:ascii="Arial" w:hAnsi="Arial" w:cs="Arial"/>
          <w:b/>
          <w:bCs/>
          <w:color w:val="000000"/>
          <w:lang w:val="en-GB"/>
        </w:rPr>
        <w:t xml:space="preserve">WRITTEN </w:t>
      </w:r>
      <w:r w:rsidRPr="000D2C53">
        <w:rPr>
          <w:rFonts w:ascii="Arial" w:hAnsi="Arial" w:cs="Arial"/>
          <w:b/>
          <w:bCs/>
          <w:color w:val="000000"/>
          <w:lang w:val="en-GB"/>
        </w:rPr>
        <w:t>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w:t>
      </w:r>
      <w:r w:rsidR="001D2280">
        <w:rPr>
          <w:rFonts w:ascii="Arial" w:hAnsi="Arial" w:cs="Arial"/>
          <w:b/>
          <w:bCs/>
          <w:lang w:val="en-GB"/>
        </w:rPr>
        <w:t>8</w:t>
      </w:r>
      <w:r w:rsidR="00E616FC">
        <w:rPr>
          <w:rFonts w:ascii="Arial" w:hAnsi="Arial" w:cs="Arial"/>
          <w:b/>
          <w:bCs/>
          <w:lang w:val="en-GB"/>
        </w:rPr>
        <w:t>7/</w:t>
      </w:r>
      <w:r w:rsidR="001D2280">
        <w:rPr>
          <w:rFonts w:ascii="Arial" w:hAnsi="Arial" w:cs="Arial"/>
          <w:b/>
          <w:bCs/>
          <w:lang w:val="en-GB"/>
        </w:rPr>
        <w:t>513</w:t>
      </w:r>
    </w:p>
    <w:p w:rsidR="00905524" w:rsidRDefault="00960D5F" w:rsidP="00960D5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sidR="001D2280">
        <w:rPr>
          <w:rFonts w:ascii="Arial" w:hAnsi="Arial" w:cs="Arial"/>
          <w:b/>
          <w:bCs/>
          <w:lang w:val="en-GB"/>
        </w:rPr>
        <w:t>08 FEBRUARY 2018</w:t>
      </w:r>
    </w:p>
    <w:p w:rsidR="001D2280" w:rsidRDefault="001D2280" w:rsidP="001D2280">
      <w:pPr>
        <w:spacing w:before="100" w:beforeAutospacing="1" w:after="100" w:afterAutospacing="1"/>
        <w:jc w:val="both"/>
        <w:outlineLvl w:val="0"/>
        <w:rPr>
          <w:rFonts w:ascii="Arial" w:hAnsi="Arial" w:cs="Arial"/>
          <w:b/>
          <w:bCs/>
          <w:lang w:val="en-GB"/>
        </w:rPr>
      </w:pPr>
    </w:p>
    <w:p w:rsidR="001D2280" w:rsidRPr="00DF4A97" w:rsidRDefault="00DF4A97" w:rsidP="001D2280">
      <w:pPr>
        <w:spacing w:before="100" w:beforeAutospacing="1" w:after="100" w:afterAutospacing="1"/>
        <w:ind w:left="2160" w:hanging="2160"/>
        <w:jc w:val="both"/>
        <w:outlineLvl w:val="0"/>
        <w:rPr>
          <w:rFonts w:ascii="Arial" w:eastAsia="Calibri" w:hAnsi="Arial" w:cs="Arial"/>
          <w:color w:val="000000" w:themeColor="text1"/>
          <w:lang w:val="en-ZA"/>
        </w:rPr>
      </w:pPr>
      <w:r w:rsidRPr="00DF4A97">
        <w:rPr>
          <w:rFonts w:ascii="Arial" w:eastAsia="Calibri" w:hAnsi="Arial" w:cs="Arial"/>
          <w:b/>
          <w:color w:val="000000" w:themeColor="text1"/>
          <w:lang w:val="en-ZA"/>
        </w:rPr>
        <w:t xml:space="preserve">513. </w:t>
      </w:r>
      <w:r w:rsidR="001D2280" w:rsidRPr="00DF4A97">
        <w:rPr>
          <w:rFonts w:ascii="Arial" w:eastAsia="Calibri" w:hAnsi="Arial" w:cs="Arial"/>
          <w:b/>
          <w:color w:val="000000" w:themeColor="text1"/>
          <w:lang w:val="en-ZA"/>
        </w:rPr>
        <w:t>Ms E R Wilson (DA) to ask the Minister of Cooperative Gov</w:t>
      </w:r>
      <w:r w:rsidR="0021503C" w:rsidRPr="00DF4A97">
        <w:rPr>
          <w:rFonts w:ascii="Arial" w:eastAsia="Calibri" w:hAnsi="Arial" w:cs="Arial"/>
          <w:b/>
          <w:color w:val="000000" w:themeColor="text1"/>
          <w:lang w:val="en-ZA"/>
        </w:rPr>
        <w:t>ernance and Traditional Affairs</w:t>
      </w:r>
    </w:p>
    <w:p w:rsidR="001D2280" w:rsidRPr="007676DE" w:rsidRDefault="001D2280" w:rsidP="0021503C">
      <w:pPr>
        <w:spacing w:before="100" w:beforeAutospacing="1" w:after="100" w:afterAutospacing="1" w:line="360" w:lineRule="auto"/>
        <w:jc w:val="both"/>
        <w:rPr>
          <w:rFonts w:ascii="Arial" w:eastAsia="Calibri" w:hAnsi="Arial" w:cs="Arial"/>
          <w:lang w:val="en-ZA"/>
        </w:rPr>
      </w:pPr>
      <w:r w:rsidRPr="007676DE">
        <w:rPr>
          <w:rFonts w:ascii="Arial" w:eastAsia="Calibri" w:hAnsi="Arial" w:cs="Arial"/>
          <w:lang w:val="en-ZA" w:eastAsia="en-ZA"/>
        </w:rPr>
        <w:t xml:space="preserve">What (a) number of (i) councillors and (ii) municipal officials of the (aa) Ba-Phalaborwa, (bb) Maruleng, (cc) Tzaneen and (dd) Greater Letaba Local Municipalities in Limpopo are in arrears with their municipal accounts, (b) is the total amount in outstanding debt in each case, (c) is </w:t>
      </w:r>
      <w:r w:rsidRPr="007676DE">
        <w:rPr>
          <w:rFonts w:ascii="Arial" w:eastAsia="Calibri" w:hAnsi="Arial" w:cs="Arial"/>
          <w:lang w:val="en-ZA"/>
        </w:rPr>
        <w:t>the</w:t>
      </w:r>
      <w:r w:rsidRPr="007676DE">
        <w:rPr>
          <w:rFonts w:ascii="Arial" w:eastAsia="Calibri" w:hAnsi="Arial" w:cs="Arial"/>
          <w:lang w:val="en-ZA" w:eastAsia="en-ZA"/>
        </w:rPr>
        <w:t xml:space="preserve"> name of each councillor and municipal official who is in arrears for more than two months and (d) action, if any, has been taken to recover the amounts in each case</w:t>
      </w:r>
      <w:r w:rsidR="00981075">
        <w:rPr>
          <w:rFonts w:ascii="Arial" w:eastAsia="Calibri" w:hAnsi="Arial" w:cs="Arial"/>
          <w:lang w:val="en-ZA"/>
        </w:rPr>
        <w:t>?</w:t>
      </w:r>
    </w:p>
    <w:p w:rsidR="007D5341" w:rsidRPr="007676DE" w:rsidRDefault="007D5341" w:rsidP="007676DE">
      <w:pPr>
        <w:spacing w:before="100" w:beforeAutospacing="1" w:after="100" w:afterAutospacing="1" w:line="360" w:lineRule="auto"/>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981075" w:rsidRDefault="00981075"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21503C"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lastRenderedPageBreak/>
        <w:t>REPLY</w:t>
      </w:r>
    </w:p>
    <w:p w:rsidR="0021503C" w:rsidRDefault="0021503C" w:rsidP="0021503C">
      <w:pPr>
        <w:spacing w:before="100" w:beforeAutospacing="1" w:after="100" w:afterAutospacing="1" w:line="360" w:lineRule="auto"/>
        <w:jc w:val="both"/>
        <w:rPr>
          <w:rFonts w:ascii="Arial" w:eastAsia="Calibri" w:hAnsi="Arial" w:cs="Arial"/>
          <w:lang w:val="en-ZA"/>
        </w:rPr>
      </w:pPr>
      <w:r w:rsidRPr="0021503C">
        <w:rPr>
          <w:rFonts w:ascii="Arial" w:eastAsia="Calibri" w:hAnsi="Arial" w:cs="Arial"/>
          <w:lang w:val="en-ZA"/>
        </w:rPr>
        <w:t xml:space="preserve">According to the information provided by the municipalities through </w:t>
      </w:r>
      <w:r w:rsidR="00894A02">
        <w:rPr>
          <w:rFonts w:ascii="Arial" w:eastAsia="Calibri" w:hAnsi="Arial" w:cs="Arial"/>
          <w:lang w:val="en-ZA"/>
        </w:rPr>
        <w:t xml:space="preserve">the Limpopo </w:t>
      </w:r>
      <w:r w:rsidRPr="0021503C">
        <w:rPr>
          <w:rFonts w:ascii="Arial" w:eastAsia="Calibri" w:hAnsi="Arial" w:cs="Arial"/>
          <w:lang w:val="en-ZA"/>
        </w:rPr>
        <w:t>Provincial CoGHSTA</w:t>
      </w:r>
      <w:r w:rsidR="00813C61" w:rsidRPr="0021503C">
        <w:rPr>
          <w:rFonts w:ascii="Arial" w:eastAsia="Calibri" w:hAnsi="Arial" w:cs="Arial"/>
          <w:lang w:val="en-ZA"/>
        </w:rPr>
        <w:t>, Ba</w:t>
      </w:r>
      <w:r w:rsidRPr="0021503C">
        <w:rPr>
          <w:rFonts w:ascii="Arial" w:eastAsia="Calibri" w:hAnsi="Arial" w:cs="Arial"/>
          <w:lang w:val="en-ZA"/>
        </w:rPr>
        <w:t xml:space="preserve">-Phalaborwa, Tzaneen, Maruleng and Greater </w:t>
      </w:r>
      <w:r w:rsidR="00981075" w:rsidRPr="0021503C">
        <w:rPr>
          <w:rFonts w:ascii="Arial" w:eastAsia="Calibri" w:hAnsi="Arial" w:cs="Arial"/>
          <w:lang w:val="en-ZA"/>
        </w:rPr>
        <w:t xml:space="preserve">Letaba </w:t>
      </w:r>
      <w:r w:rsidR="00981075">
        <w:rPr>
          <w:rFonts w:ascii="Arial" w:eastAsia="Calibri" w:hAnsi="Arial" w:cs="Arial"/>
          <w:lang w:val="en-ZA"/>
        </w:rPr>
        <w:t xml:space="preserve">local municipalities </w:t>
      </w:r>
      <w:r w:rsidR="00981075" w:rsidRPr="0021503C">
        <w:rPr>
          <w:rFonts w:ascii="Arial" w:eastAsia="Calibri" w:hAnsi="Arial" w:cs="Arial"/>
          <w:lang w:val="en-ZA"/>
        </w:rPr>
        <w:t>have</w:t>
      </w:r>
      <w:r w:rsidR="004554E3">
        <w:rPr>
          <w:rFonts w:ascii="Arial" w:eastAsia="Calibri" w:hAnsi="Arial" w:cs="Arial"/>
          <w:lang w:val="en-ZA"/>
        </w:rPr>
        <w:t xml:space="preserve"> </w:t>
      </w:r>
      <w:r w:rsidR="00813C61">
        <w:rPr>
          <w:rFonts w:ascii="Arial" w:eastAsia="Calibri" w:hAnsi="Arial" w:cs="Arial"/>
          <w:lang w:val="en-ZA"/>
        </w:rPr>
        <w:t xml:space="preserve">a </w:t>
      </w:r>
      <w:r w:rsidR="00813C61" w:rsidRPr="0021503C">
        <w:rPr>
          <w:rFonts w:ascii="Arial" w:eastAsia="Calibri" w:hAnsi="Arial" w:cs="Arial"/>
          <w:lang w:val="en-ZA"/>
        </w:rPr>
        <w:t>number</w:t>
      </w:r>
      <w:r w:rsidRPr="0021503C">
        <w:rPr>
          <w:rFonts w:ascii="Arial" w:eastAsia="Calibri" w:hAnsi="Arial" w:cs="Arial"/>
          <w:lang w:val="en-ZA"/>
        </w:rPr>
        <w:t xml:space="preserve"> of municipal councillors and </w:t>
      </w:r>
      <w:r w:rsidR="001F0F01">
        <w:rPr>
          <w:rFonts w:ascii="Arial" w:eastAsia="Calibri" w:hAnsi="Arial" w:cs="Arial"/>
          <w:lang w:val="en-ZA"/>
        </w:rPr>
        <w:t xml:space="preserve">officials </w:t>
      </w:r>
      <w:r w:rsidR="001F0F01" w:rsidRPr="0021503C">
        <w:rPr>
          <w:rFonts w:ascii="Arial" w:eastAsia="Calibri" w:hAnsi="Arial" w:cs="Arial"/>
          <w:lang w:val="en-ZA"/>
        </w:rPr>
        <w:t>on</w:t>
      </w:r>
      <w:r w:rsidRPr="0021503C">
        <w:rPr>
          <w:rFonts w:ascii="Arial" w:eastAsia="Calibri" w:hAnsi="Arial" w:cs="Arial"/>
          <w:lang w:val="en-ZA"/>
        </w:rPr>
        <w:t xml:space="preserve"> arrears for municipal rates and </w:t>
      </w:r>
      <w:r w:rsidR="00813C61" w:rsidRPr="0021503C">
        <w:rPr>
          <w:rFonts w:ascii="Arial" w:eastAsia="Calibri" w:hAnsi="Arial" w:cs="Arial"/>
          <w:lang w:val="en-ZA"/>
        </w:rPr>
        <w:t>services for</w:t>
      </w:r>
      <w:r w:rsidRPr="0021503C">
        <w:rPr>
          <w:rFonts w:ascii="Arial" w:eastAsia="Calibri" w:hAnsi="Arial" w:cs="Arial"/>
          <w:lang w:val="en-ZA"/>
        </w:rPr>
        <w:t xml:space="preserve"> a </w:t>
      </w:r>
      <w:r w:rsidR="004554E3">
        <w:rPr>
          <w:rFonts w:ascii="Arial" w:eastAsia="Calibri" w:hAnsi="Arial" w:cs="Arial"/>
          <w:lang w:val="en-ZA"/>
        </w:rPr>
        <w:t>period of more than two months. Breakdown in terms of each municipality is specified on the tables below.</w:t>
      </w:r>
    </w:p>
    <w:p w:rsidR="00743A1B"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t xml:space="preserve">(aa)  </w:t>
      </w:r>
      <w:r w:rsidR="00743A1B">
        <w:rPr>
          <w:rFonts w:ascii="Arial" w:eastAsia="Calibri" w:hAnsi="Arial" w:cs="Arial"/>
          <w:b/>
          <w:lang w:val="en-ZA"/>
        </w:rPr>
        <w:t>BA-PHALABORWA</w:t>
      </w:r>
      <w:r w:rsidR="00E253A0">
        <w:rPr>
          <w:rFonts w:ascii="Arial" w:eastAsia="Calibri" w:hAnsi="Arial" w:cs="Arial"/>
          <w:b/>
          <w:lang w:val="en-ZA"/>
        </w:rPr>
        <w:t xml:space="preserve"> LOC</w:t>
      </w:r>
      <w:r w:rsidR="00100473">
        <w:rPr>
          <w:rFonts w:ascii="Arial" w:eastAsia="Calibri" w:hAnsi="Arial" w:cs="Arial"/>
          <w:b/>
          <w:lang w:val="en-ZA"/>
        </w:rPr>
        <w:t>AL MUNICIPALITY</w:t>
      </w:r>
    </w:p>
    <w:tbl>
      <w:tblPr>
        <w:tblStyle w:val="TableGrid"/>
        <w:tblW w:w="0" w:type="auto"/>
        <w:tblLook w:val="04A0" w:firstRow="1" w:lastRow="0" w:firstColumn="1" w:lastColumn="0" w:noHBand="0" w:noVBand="1"/>
      </w:tblPr>
      <w:tblGrid>
        <w:gridCol w:w="2515"/>
        <w:gridCol w:w="2292"/>
        <w:gridCol w:w="2403"/>
        <w:gridCol w:w="2410"/>
      </w:tblGrid>
      <w:tr w:rsidR="00743A1B" w:rsidTr="007A5524">
        <w:tc>
          <w:tcPr>
            <w:tcW w:w="2515" w:type="dxa"/>
          </w:tcPr>
          <w:p w:rsidR="00743A1B" w:rsidRPr="00C51522" w:rsidRDefault="00743A1B" w:rsidP="00743A1B">
            <w:pPr>
              <w:rPr>
                <w:rFonts w:ascii="Arial" w:hAnsi="Arial" w:cs="Arial"/>
                <w:b/>
                <w:sz w:val="20"/>
                <w:szCs w:val="20"/>
              </w:rPr>
            </w:pPr>
            <w:r w:rsidRPr="00C51522">
              <w:rPr>
                <w:rFonts w:ascii="Arial" w:hAnsi="Arial" w:cs="Arial"/>
                <w:b/>
                <w:sz w:val="20"/>
                <w:szCs w:val="20"/>
              </w:rPr>
              <w:t>Number of councillors and municipal officials in arrears on municipal accounts</w:t>
            </w:r>
          </w:p>
        </w:tc>
        <w:tc>
          <w:tcPr>
            <w:tcW w:w="2292" w:type="dxa"/>
          </w:tcPr>
          <w:p w:rsidR="00743A1B" w:rsidRPr="00C51522" w:rsidRDefault="00743A1B" w:rsidP="00743A1B">
            <w:pPr>
              <w:rPr>
                <w:rFonts w:ascii="Arial" w:hAnsi="Arial" w:cs="Arial"/>
                <w:b/>
                <w:sz w:val="20"/>
                <w:szCs w:val="20"/>
              </w:rPr>
            </w:pPr>
            <w:r w:rsidRPr="00C51522">
              <w:rPr>
                <w:rFonts w:ascii="Arial" w:hAnsi="Arial" w:cs="Arial"/>
                <w:b/>
                <w:sz w:val="20"/>
                <w:szCs w:val="20"/>
              </w:rPr>
              <w:t>Total outstanding debt</w:t>
            </w:r>
          </w:p>
        </w:tc>
        <w:tc>
          <w:tcPr>
            <w:tcW w:w="2403" w:type="dxa"/>
          </w:tcPr>
          <w:p w:rsidR="00743A1B" w:rsidRPr="00C51522" w:rsidRDefault="00743A1B" w:rsidP="00743A1B">
            <w:pPr>
              <w:rPr>
                <w:rFonts w:ascii="Arial" w:hAnsi="Arial" w:cs="Arial"/>
                <w:b/>
                <w:sz w:val="20"/>
                <w:szCs w:val="20"/>
              </w:rPr>
            </w:pPr>
            <w:r w:rsidRPr="00C51522">
              <w:rPr>
                <w:rFonts w:ascii="Arial" w:hAnsi="Arial" w:cs="Arial"/>
                <w:b/>
                <w:sz w:val="20"/>
                <w:szCs w:val="20"/>
              </w:rPr>
              <w:t xml:space="preserve">Name of  councillor/s and  officials in arrears for  (2) months or more </w:t>
            </w:r>
          </w:p>
        </w:tc>
        <w:tc>
          <w:tcPr>
            <w:tcW w:w="2410" w:type="dxa"/>
          </w:tcPr>
          <w:p w:rsidR="00743A1B" w:rsidRPr="00C51522" w:rsidRDefault="00743A1B" w:rsidP="00743A1B">
            <w:pPr>
              <w:rPr>
                <w:rFonts w:ascii="Arial" w:hAnsi="Arial" w:cs="Arial"/>
                <w:b/>
                <w:sz w:val="20"/>
                <w:szCs w:val="20"/>
              </w:rPr>
            </w:pPr>
            <w:r w:rsidRPr="00C51522">
              <w:rPr>
                <w:rFonts w:ascii="Arial" w:hAnsi="Arial" w:cs="Arial"/>
                <w:b/>
                <w:sz w:val="20"/>
                <w:szCs w:val="20"/>
              </w:rPr>
              <w:t>Any action, if any, has been taken to recover the amounts in each case?</w:t>
            </w:r>
          </w:p>
        </w:tc>
      </w:tr>
      <w:tr w:rsidR="00743A1B" w:rsidTr="008D6440">
        <w:tc>
          <w:tcPr>
            <w:tcW w:w="2515" w:type="dxa"/>
          </w:tcPr>
          <w:p w:rsidR="00743A1B" w:rsidRPr="00D56628" w:rsidRDefault="001F0F01" w:rsidP="007A5524">
            <w:pPr>
              <w:spacing w:before="100" w:beforeAutospacing="1" w:after="100" w:afterAutospacing="1" w:line="360" w:lineRule="auto"/>
              <w:rPr>
                <w:rFonts w:ascii="Arial" w:eastAsia="Calibri" w:hAnsi="Arial" w:cs="Arial"/>
                <w:lang w:val="en-ZA"/>
              </w:rPr>
            </w:pPr>
            <w:r>
              <w:rPr>
                <w:rFonts w:ascii="Arial" w:eastAsia="Calibri" w:hAnsi="Arial" w:cs="Arial"/>
                <w:lang w:val="en-ZA"/>
              </w:rPr>
              <w:t>A total of  124  which consists of 113  municipal officials and 11 councillors</w:t>
            </w:r>
          </w:p>
        </w:tc>
        <w:tc>
          <w:tcPr>
            <w:tcW w:w="2292" w:type="dxa"/>
          </w:tcPr>
          <w:p w:rsidR="00743A1B" w:rsidRPr="00D56628" w:rsidRDefault="00743A1B" w:rsidP="007A5524">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R2, 879 735.76</w:t>
            </w:r>
          </w:p>
        </w:tc>
        <w:tc>
          <w:tcPr>
            <w:tcW w:w="2403" w:type="dxa"/>
            <w:shd w:val="clear" w:color="auto" w:fill="FFFF00"/>
          </w:tcPr>
          <w:p w:rsidR="00743A1B" w:rsidRPr="00D56628" w:rsidRDefault="00743A1B" w:rsidP="007A5524">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List attached</w:t>
            </w:r>
            <w:r w:rsidR="00850A0F" w:rsidRPr="00D56628">
              <w:rPr>
                <w:rFonts w:ascii="Arial" w:eastAsia="Calibri" w:hAnsi="Arial" w:cs="Arial"/>
                <w:lang w:val="en-ZA"/>
              </w:rPr>
              <w:t xml:space="preserve"> as an </w:t>
            </w:r>
            <w:r w:rsidR="00981075" w:rsidRPr="00D56628">
              <w:rPr>
                <w:rFonts w:ascii="Arial" w:eastAsia="Calibri" w:hAnsi="Arial" w:cs="Arial"/>
                <w:lang w:val="en-ZA"/>
              </w:rPr>
              <w:t>A</w:t>
            </w:r>
            <w:r w:rsidR="00850A0F" w:rsidRPr="00D56628">
              <w:rPr>
                <w:rFonts w:ascii="Arial" w:eastAsia="Calibri" w:hAnsi="Arial" w:cs="Arial"/>
                <w:lang w:val="en-ZA"/>
              </w:rPr>
              <w:t>nnexure</w:t>
            </w:r>
            <w:r w:rsidR="00D56628">
              <w:rPr>
                <w:rFonts w:ascii="Arial" w:eastAsia="Calibri" w:hAnsi="Arial" w:cs="Arial"/>
                <w:lang w:val="en-ZA"/>
              </w:rPr>
              <w:t xml:space="preserve"> A</w:t>
            </w:r>
            <w:r w:rsidR="00850A0F" w:rsidRPr="00D56628">
              <w:rPr>
                <w:rFonts w:ascii="Arial" w:eastAsia="Calibri" w:hAnsi="Arial" w:cs="Arial"/>
                <w:lang w:val="en-ZA"/>
              </w:rPr>
              <w:t xml:space="preserve"> to the reply</w:t>
            </w:r>
            <w:bookmarkStart w:id="0" w:name="_GoBack"/>
            <w:bookmarkEnd w:id="0"/>
          </w:p>
        </w:tc>
        <w:tc>
          <w:tcPr>
            <w:tcW w:w="2410" w:type="dxa"/>
          </w:tcPr>
          <w:p w:rsidR="00743A1B" w:rsidRPr="00D56628" w:rsidRDefault="00743A1B" w:rsidP="007A5524">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Deductions are effected every month for the outstanding debt</w:t>
            </w:r>
          </w:p>
        </w:tc>
      </w:tr>
    </w:tbl>
    <w:p w:rsidR="00743A1B"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t xml:space="preserve">(bb) </w:t>
      </w:r>
      <w:r w:rsidR="00743A1B">
        <w:rPr>
          <w:rFonts w:ascii="Arial" w:eastAsia="Calibri" w:hAnsi="Arial" w:cs="Arial"/>
          <w:b/>
          <w:lang w:val="en-ZA"/>
        </w:rPr>
        <w:t>MARULENG LOCAL MUNICIPALITY</w:t>
      </w:r>
    </w:p>
    <w:tbl>
      <w:tblPr>
        <w:tblStyle w:val="TableGrid"/>
        <w:tblW w:w="0" w:type="auto"/>
        <w:tblLook w:val="04A0" w:firstRow="1" w:lastRow="0" w:firstColumn="1" w:lastColumn="0" w:noHBand="0" w:noVBand="1"/>
      </w:tblPr>
      <w:tblGrid>
        <w:gridCol w:w="2405"/>
        <w:gridCol w:w="1550"/>
        <w:gridCol w:w="3260"/>
        <w:gridCol w:w="2405"/>
      </w:tblGrid>
      <w:tr w:rsidR="00307DA1" w:rsidTr="005E5E73">
        <w:tc>
          <w:tcPr>
            <w:tcW w:w="2405" w:type="dxa"/>
          </w:tcPr>
          <w:p w:rsidR="00307DA1" w:rsidRPr="005E5E73" w:rsidRDefault="00307DA1" w:rsidP="00307DA1">
            <w:pPr>
              <w:rPr>
                <w:rFonts w:ascii="Arial" w:hAnsi="Arial" w:cs="Arial"/>
                <w:b/>
                <w:sz w:val="20"/>
                <w:szCs w:val="20"/>
              </w:rPr>
            </w:pPr>
            <w:r w:rsidRPr="005E5E73">
              <w:rPr>
                <w:rFonts w:ascii="Arial" w:hAnsi="Arial" w:cs="Arial"/>
                <w:b/>
                <w:sz w:val="20"/>
                <w:szCs w:val="20"/>
              </w:rPr>
              <w:t>Number of councillors and municipal officials in arrears on municipal accounts</w:t>
            </w:r>
          </w:p>
        </w:tc>
        <w:tc>
          <w:tcPr>
            <w:tcW w:w="1550" w:type="dxa"/>
          </w:tcPr>
          <w:p w:rsidR="00307DA1" w:rsidRPr="005E5E73" w:rsidRDefault="00307DA1" w:rsidP="00307DA1">
            <w:pPr>
              <w:rPr>
                <w:rFonts w:ascii="Arial" w:hAnsi="Arial" w:cs="Arial"/>
                <w:b/>
                <w:sz w:val="20"/>
                <w:szCs w:val="20"/>
              </w:rPr>
            </w:pPr>
            <w:r w:rsidRPr="005E5E73">
              <w:rPr>
                <w:rFonts w:ascii="Arial" w:hAnsi="Arial" w:cs="Arial"/>
                <w:b/>
                <w:sz w:val="20"/>
                <w:szCs w:val="20"/>
              </w:rPr>
              <w:t>Total outstanding debt</w:t>
            </w:r>
          </w:p>
        </w:tc>
        <w:tc>
          <w:tcPr>
            <w:tcW w:w="3260" w:type="dxa"/>
          </w:tcPr>
          <w:p w:rsidR="00307DA1" w:rsidRPr="005E5E73" w:rsidRDefault="00307DA1" w:rsidP="00307DA1">
            <w:pPr>
              <w:rPr>
                <w:rFonts w:ascii="Arial" w:hAnsi="Arial" w:cs="Arial"/>
                <w:b/>
                <w:sz w:val="20"/>
                <w:szCs w:val="20"/>
              </w:rPr>
            </w:pPr>
            <w:r w:rsidRPr="005E5E73">
              <w:rPr>
                <w:rFonts w:ascii="Arial" w:hAnsi="Arial" w:cs="Arial"/>
                <w:b/>
                <w:sz w:val="20"/>
                <w:szCs w:val="20"/>
              </w:rPr>
              <w:t xml:space="preserve">Name of  councillor/s and  officials in arrears for  (2) months or more </w:t>
            </w:r>
          </w:p>
        </w:tc>
        <w:tc>
          <w:tcPr>
            <w:tcW w:w="2405" w:type="dxa"/>
          </w:tcPr>
          <w:p w:rsidR="00307DA1" w:rsidRPr="005E5E73" w:rsidRDefault="00307DA1" w:rsidP="00307DA1">
            <w:pPr>
              <w:rPr>
                <w:rFonts w:ascii="Arial" w:hAnsi="Arial" w:cs="Arial"/>
                <w:b/>
                <w:sz w:val="20"/>
                <w:szCs w:val="20"/>
              </w:rPr>
            </w:pPr>
            <w:r w:rsidRPr="005E5E73">
              <w:rPr>
                <w:rFonts w:ascii="Arial" w:hAnsi="Arial" w:cs="Arial"/>
                <w:b/>
                <w:sz w:val="20"/>
                <w:szCs w:val="20"/>
              </w:rPr>
              <w:t>Any action, if any, has been taken to recover the amounts in each case?</w:t>
            </w:r>
          </w:p>
        </w:tc>
      </w:tr>
      <w:tr w:rsidR="00307DA1" w:rsidTr="005E5E73">
        <w:tc>
          <w:tcPr>
            <w:tcW w:w="2405" w:type="dxa"/>
          </w:tcPr>
          <w:p w:rsidR="00307DA1" w:rsidRDefault="00307DA1" w:rsidP="00C51522">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 Six (6)  officials</w:t>
            </w:r>
          </w:p>
        </w:tc>
        <w:tc>
          <w:tcPr>
            <w:tcW w:w="1550" w:type="dxa"/>
          </w:tcPr>
          <w:p w:rsidR="00307DA1" w:rsidRDefault="00307DA1" w:rsidP="00C51522">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R27,490.68 </w:t>
            </w:r>
          </w:p>
        </w:tc>
        <w:tc>
          <w:tcPr>
            <w:tcW w:w="3260" w:type="dxa"/>
          </w:tcPr>
          <w:p w:rsidR="007A5524" w:rsidRDefault="005E5E73" w:rsidP="00C51522">
            <w:pPr>
              <w:spacing w:before="100" w:beforeAutospacing="1" w:after="100" w:afterAutospacing="1" w:line="360" w:lineRule="auto"/>
              <w:jc w:val="both"/>
              <w:rPr>
                <w:rFonts w:ascii="Arial" w:eastAsia="Calibri" w:hAnsi="Arial" w:cs="Arial"/>
                <w:lang w:val="en-ZA"/>
              </w:rPr>
            </w:pPr>
            <w:r w:rsidRPr="005E5E73">
              <w:rPr>
                <w:rFonts w:ascii="Arial" w:eastAsia="Calibri" w:hAnsi="Arial" w:cs="Arial"/>
                <w:lang w:val="en-ZA"/>
              </w:rPr>
              <w:t>Sithole K.V, Maponya B, Mohlasedi A</w:t>
            </w:r>
            <w:r>
              <w:rPr>
                <w:rFonts w:ascii="Arial" w:eastAsia="Calibri" w:hAnsi="Arial" w:cs="Arial"/>
                <w:lang w:val="en-ZA"/>
              </w:rPr>
              <w:t>,</w:t>
            </w:r>
            <w:r w:rsidR="007A5524">
              <w:rPr>
                <w:rFonts w:ascii="Arial" w:eastAsia="Calibri" w:hAnsi="Arial" w:cs="Arial"/>
                <w:lang w:val="en-ZA"/>
              </w:rPr>
              <w:t xml:space="preserve"> </w:t>
            </w:r>
            <w:r>
              <w:rPr>
                <w:rFonts w:ascii="Arial" w:eastAsia="Calibri" w:hAnsi="Arial" w:cs="Arial"/>
                <w:lang w:val="en-ZA"/>
              </w:rPr>
              <w:t xml:space="preserve">Mphela S.K, </w:t>
            </w:r>
          </w:p>
          <w:p w:rsidR="00307DA1" w:rsidRDefault="005E5E73" w:rsidP="00C51522">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 Mokonyane M.L </w:t>
            </w:r>
            <w:r w:rsidRPr="005E5E73">
              <w:rPr>
                <w:rFonts w:ascii="Arial" w:eastAsia="Calibri" w:hAnsi="Arial" w:cs="Arial"/>
                <w:lang w:val="en-ZA"/>
              </w:rPr>
              <w:t>Thompson S.</w:t>
            </w:r>
          </w:p>
        </w:tc>
        <w:tc>
          <w:tcPr>
            <w:tcW w:w="2405" w:type="dxa"/>
          </w:tcPr>
          <w:p w:rsidR="00307DA1" w:rsidRDefault="005E5E73" w:rsidP="00C51522">
            <w:pPr>
              <w:spacing w:before="100" w:beforeAutospacing="1" w:after="100" w:afterAutospacing="1" w:line="360" w:lineRule="auto"/>
              <w:jc w:val="both"/>
              <w:rPr>
                <w:rFonts w:ascii="Arial" w:eastAsia="Calibri" w:hAnsi="Arial" w:cs="Arial"/>
                <w:lang w:val="en-ZA"/>
              </w:rPr>
            </w:pPr>
            <w:r w:rsidRPr="005E5E73">
              <w:rPr>
                <w:rFonts w:ascii="Arial" w:eastAsia="Calibri" w:hAnsi="Arial" w:cs="Arial"/>
                <w:lang w:val="en-ZA"/>
              </w:rPr>
              <w:t>I</w:t>
            </w:r>
            <w:r>
              <w:rPr>
                <w:rFonts w:ascii="Arial" w:eastAsia="Calibri" w:hAnsi="Arial" w:cs="Arial"/>
                <w:lang w:val="en-ZA"/>
              </w:rPr>
              <w:t>ssuing of a monthly statement and n</w:t>
            </w:r>
            <w:r w:rsidRPr="005E5E73">
              <w:rPr>
                <w:rFonts w:ascii="Arial" w:eastAsia="Calibri" w:hAnsi="Arial" w:cs="Arial"/>
                <w:lang w:val="en-ZA"/>
              </w:rPr>
              <w:t>o arrangement has been made</w:t>
            </w:r>
            <w:r>
              <w:rPr>
                <w:rFonts w:ascii="Arial" w:eastAsia="Calibri" w:hAnsi="Arial" w:cs="Arial"/>
                <w:lang w:val="en-ZA"/>
              </w:rPr>
              <w:t xml:space="preserve"> to date</w:t>
            </w:r>
          </w:p>
        </w:tc>
      </w:tr>
    </w:tbl>
    <w:p w:rsidR="007676DE"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t xml:space="preserve">(cc) </w:t>
      </w:r>
      <w:r w:rsidR="00100473">
        <w:rPr>
          <w:rFonts w:ascii="Arial" w:eastAsia="Calibri" w:hAnsi="Arial" w:cs="Arial"/>
          <w:b/>
          <w:lang w:val="en-ZA"/>
        </w:rPr>
        <w:t>GREATER TZANEEN LOCAL MUNICIPALITY</w:t>
      </w:r>
    </w:p>
    <w:tbl>
      <w:tblPr>
        <w:tblStyle w:val="TableGrid"/>
        <w:tblW w:w="10008" w:type="dxa"/>
        <w:tblLook w:val="04A0" w:firstRow="1" w:lastRow="0" w:firstColumn="1" w:lastColumn="0" w:noHBand="0" w:noVBand="1"/>
      </w:tblPr>
      <w:tblGrid>
        <w:gridCol w:w="2240"/>
        <w:gridCol w:w="1590"/>
        <w:gridCol w:w="3093"/>
        <w:gridCol w:w="3085"/>
      </w:tblGrid>
      <w:tr w:rsidR="007676DE" w:rsidTr="00100473">
        <w:trPr>
          <w:trHeight w:val="1277"/>
        </w:trPr>
        <w:tc>
          <w:tcPr>
            <w:tcW w:w="2268" w:type="dxa"/>
          </w:tcPr>
          <w:p w:rsidR="007676DE" w:rsidRPr="00D56628" w:rsidRDefault="007676DE" w:rsidP="007676DE">
            <w:pPr>
              <w:rPr>
                <w:rFonts w:ascii="Arial" w:hAnsi="Arial" w:cs="Arial"/>
                <w:b/>
              </w:rPr>
            </w:pPr>
            <w:r w:rsidRPr="00D56628">
              <w:rPr>
                <w:rFonts w:ascii="Arial" w:hAnsi="Arial" w:cs="Arial"/>
                <w:b/>
              </w:rPr>
              <w:t>Number of councillors and municipal officials in arrears on municipal accounts</w:t>
            </w:r>
          </w:p>
        </w:tc>
        <w:tc>
          <w:tcPr>
            <w:tcW w:w="1440" w:type="dxa"/>
          </w:tcPr>
          <w:p w:rsidR="007676DE" w:rsidRPr="00D56628" w:rsidRDefault="007676DE" w:rsidP="007676DE">
            <w:pPr>
              <w:rPr>
                <w:rFonts w:ascii="Arial" w:hAnsi="Arial" w:cs="Arial"/>
                <w:b/>
              </w:rPr>
            </w:pPr>
            <w:r w:rsidRPr="00D56628">
              <w:rPr>
                <w:rFonts w:ascii="Arial" w:hAnsi="Arial" w:cs="Arial"/>
                <w:b/>
              </w:rPr>
              <w:t>Total outstanding debt</w:t>
            </w:r>
          </w:p>
        </w:tc>
        <w:tc>
          <w:tcPr>
            <w:tcW w:w="3150" w:type="dxa"/>
          </w:tcPr>
          <w:p w:rsidR="007676DE" w:rsidRPr="00D56628" w:rsidRDefault="007676DE" w:rsidP="007676DE">
            <w:pPr>
              <w:rPr>
                <w:rFonts w:ascii="Arial" w:hAnsi="Arial" w:cs="Arial"/>
                <w:b/>
              </w:rPr>
            </w:pPr>
            <w:r w:rsidRPr="00D56628">
              <w:rPr>
                <w:rFonts w:ascii="Arial" w:hAnsi="Arial" w:cs="Arial"/>
                <w:b/>
              </w:rPr>
              <w:t xml:space="preserve">Name of  councillor/s and  officials in arrears for  (2) months or more </w:t>
            </w:r>
          </w:p>
        </w:tc>
        <w:tc>
          <w:tcPr>
            <w:tcW w:w="3150" w:type="dxa"/>
          </w:tcPr>
          <w:p w:rsidR="007676DE" w:rsidRPr="00D56628" w:rsidRDefault="00743A1B" w:rsidP="007676DE">
            <w:pPr>
              <w:rPr>
                <w:rFonts w:ascii="Arial" w:hAnsi="Arial" w:cs="Arial"/>
                <w:b/>
              </w:rPr>
            </w:pPr>
            <w:r w:rsidRPr="00D56628">
              <w:rPr>
                <w:rFonts w:ascii="Arial" w:hAnsi="Arial" w:cs="Arial"/>
                <w:b/>
              </w:rPr>
              <w:t>Any</w:t>
            </w:r>
            <w:r w:rsidR="007676DE" w:rsidRPr="00D56628">
              <w:rPr>
                <w:rFonts w:ascii="Arial" w:hAnsi="Arial" w:cs="Arial"/>
                <w:b/>
              </w:rPr>
              <w:t xml:space="preserve"> action, if any, has been taken to recover the amounts in each case?</w:t>
            </w:r>
          </w:p>
        </w:tc>
      </w:tr>
      <w:tr w:rsidR="007676DE" w:rsidRPr="00C51522" w:rsidTr="00100473">
        <w:tc>
          <w:tcPr>
            <w:tcW w:w="2268" w:type="dxa"/>
          </w:tcPr>
          <w:p w:rsidR="007676DE" w:rsidRPr="00D56628" w:rsidRDefault="007A5524" w:rsidP="00C51522">
            <w:pPr>
              <w:spacing w:before="100" w:beforeAutospacing="1" w:after="100" w:afterAutospacing="1" w:line="360" w:lineRule="auto"/>
              <w:rPr>
                <w:rFonts w:ascii="Arial" w:eastAsia="Calibri" w:hAnsi="Arial" w:cs="Arial"/>
                <w:lang w:val="en-ZA"/>
              </w:rPr>
            </w:pPr>
            <w:r>
              <w:rPr>
                <w:rFonts w:ascii="Arial" w:eastAsia="Calibri" w:hAnsi="Arial" w:cs="Arial"/>
                <w:lang w:val="en-ZA"/>
              </w:rPr>
              <w:t xml:space="preserve">Four (4) which consists of 3  </w:t>
            </w:r>
            <w:r>
              <w:rPr>
                <w:rFonts w:ascii="Arial" w:eastAsia="Calibri" w:hAnsi="Arial" w:cs="Arial"/>
                <w:lang w:val="en-ZA"/>
              </w:rPr>
              <w:lastRenderedPageBreak/>
              <w:t>municipal officials and one councillor</w:t>
            </w:r>
          </w:p>
        </w:tc>
        <w:tc>
          <w:tcPr>
            <w:tcW w:w="1440" w:type="dxa"/>
          </w:tcPr>
          <w:p w:rsidR="007676DE" w:rsidRPr="00D56628" w:rsidRDefault="007676DE"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lastRenderedPageBreak/>
              <w:t>R131, 830.10</w:t>
            </w:r>
          </w:p>
        </w:tc>
        <w:tc>
          <w:tcPr>
            <w:tcW w:w="3150" w:type="dxa"/>
          </w:tcPr>
          <w:p w:rsidR="007676DE"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Ramatseba JM owing R3 041.91</w:t>
            </w:r>
          </w:p>
        </w:tc>
        <w:tc>
          <w:tcPr>
            <w:tcW w:w="3150" w:type="dxa"/>
          </w:tcPr>
          <w:p w:rsidR="007676DE"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 xml:space="preserve">Payment agreement have been signed with officials </w:t>
            </w:r>
            <w:r w:rsidRPr="00D56628">
              <w:rPr>
                <w:rFonts w:ascii="Arial" w:eastAsia="Calibri" w:hAnsi="Arial" w:cs="Arial"/>
                <w:lang w:val="en-ZA"/>
              </w:rPr>
              <w:lastRenderedPageBreak/>
              <w:t>and honoured on monthly basis</w:t>
            </w:r>
          </w:p>
        </w:tc>
      </w:tr>
      <w:tr w:rsidR="007676DE" w:rsidRPr="00C51522" w:rsidTr="00100473">
        <w:tc>
          <w:tcPr>
            <w:tcW w:w="2268" w:type="dxa"/>
          </w:tcPr>
          <w:p w:rsidR="007676DE" w:rsidRPr="00D56628" w:rsidRDefault="007676DE" w:rsidP="00C51522">
            <w:pPr>
              <w:spacing w:before="100" w:beforeAutospacing="1" w:after="100" w:afterAutospacing="1" w:line="360" w:lineRule="auto"/>
              <w:rPr>
                <w:rFonts w:ascii="Arial" w:eastAsia="Calibri" w:hAnsi="Arial" w:cs="Arial"/>
                <w:b/>
                <w:lang w:val="en-ZA"/>
              </w:rPr>
            </w:pPr>
          </w:p>
        </w:tc>
        <w:tc>
          <w:tcPr>
            <w:tcW w:w="1440" w:type="dxa"/>
          </w:tcPr>
          <w:p w:rsidR="007676DE" w:rsidRPr="00D56628" w:rsidRDefault="007676DE" w:rsidP="00C51522">
            <w:pPr>
              <w:spacing w:before="100" w:beforeAutospacing="1" w:after="100" w:afterAutospacing="1" w:line="360" w:lineRule="auto"/>
              <w:rPr>
                <w:rFonts w:ascii="Arial" w:eastAsia="Calibri" w:hAnsi="Arial" w:cs="Arial"/>
                <w:b/>
                <w:lang w:val="en-ZA"/>
              </w:rPr>
            </w:pPr>
          </w:p>
        </w:tc>
        <w:tc>
          <w:tcPr>
            <w:tcW w:w="3150" w:type="dxa"/>
          </w:tcPr>
          <w:p w:rsidR="007676DE"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Maholovela TC owing R41 638.84</w:t>
            </w:r>
          </w:p>
        </w:tc>
        <w:tc>
          <w:tcPr>
            <w:tcW w:w="3150" w:type="dxa"/>
          </w:tcPr>
          <w:p w:rsidR="007676DE"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Payment agreement have been signed with officials and honoured on monthly basis</w:t>
            </w:r>
          </w:p>
        </w:tc>
      </w:tr>
      <w:tr w:rsidR="00743A1B" w:rsidRPr="00C51522" w:rsidTr="00100473">
        <w:tc>
          <w:tcPr>
            <w:tcW w:w="2268" w:type="dxa"/>
          </w:tcPr>
          <w:p w:rsidR="00743A1B" w:rsidRPr="00D56628" w:rsidRDefault="00743A1B" w:rsidP="00C51522">
            <w:pPr>
              <w:spacing w:before="100" w:beforeAutospacing="1" w:after="100" w:afterAutospacing="1" w:line="360" w:lineRule="auto"/>
              <w:rPr>
                <w:rFonts w:ascii="Arial" w:eastAsia="Calibri" w:hAnsi="Arial" w:cs="Arial"/>
                <w:b/>
                <w:lang w:val="en-ZA"/>
              </w:rPr>
            </w:pPr>
          </w:p>
        </w:tc>
        <w:tc>
          <w:tcPr>
            <w:tcW w:w="1440" w:type="dxa"/>
          </w:tcPr>
          <w:p w:rsidR="00743A1B" w:rsidRPr="00D56628" w:rsidRDefault="00743A1B" w:rsidP="00C51522">
            <w:pPr>
              <w:spacing w:before="100" w:beforeAutospacing="1" w:after="100" w:afterAutospacing="1" w:line="360" w:lineRule="auto"/>
              <w:rPr>
                <w:rFonts w:ascii="Arial" w:eastAsia="Calibri" w:hAnsi="Arial" w:cs="Arial"/>
                <w:b/>
                <w:lang w:val="en-ZA"/>
              </w:rPr>
            </w:pPr>
          </w:p>
        </w:tc>
        <w:tc>
          <w:tcPr>
            <w:tcW w:w="3150" w:type="dxa"/>
          </w:tcPr>
          <w:p w:rsidR="00743A1B"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Ledwaba SA and NP owing R13 842.50</w:t>
            </w:r>
          </w:p>
        </w:tc>
        <w:tc>
          <w:tcPr>
            <w:tcW w:w="3150" w:type="dxa"/>
          </w:tcPr>
          <w:p w:rsidR="00743A1B"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Payment agreement have been signed with officials and honoured on monthly basis</w:t>
            </w:r>
          </w:p>
        </w:tc>
      </w:tr>
      <w:tr w:rsidR="00743A1B" w:rsidRPr="00C51522" w:rsidTr="00100473">
        <w:tc>
          <w:tcPr>
            <w:tcW w:w="2268" w:type="dxa"/>
          </w:tcPr>
          <w:p w:rsidR="00743A1B" w:rsidRPr="00C51522" w:rsidRDefault="00743A1B" w:rsidP="00C51522">
            <w:pPr>
              <w:spacing w:before="100" w:beforeAutospacing="1" w:after="100" w:afterAutospacing="1" w:line="360" w:lineRule="auto"/>
              <w:rPr>
                <w:rFonts w:ascii="Arial" w:eastAsia="Calibri" w:hAnsi="Arial" w:cs="Arial"/>
                <w:b/>
                <w:sz w:val="22"/>
                <w:szCs w:val="22"/>
                <w:lang w:val="en-ZA"/>
              </w:rPr>
            </w:pPr>
          </w:p>
          <w:p w:rsidR="00743A1B" w:rsidRPr="00C51522" w:rsidRDefault="00743A1B" w:rsidP="00C51522">
            <w:pPr>
              <w:spacing w:before="100" w:beforeAutospacing="1" w:after="100" w:afterAutospacing="1" w:line="360" w:lineRule="auto"/>
              <w:rPr>
                <w:rFonts w:ascii="Arial" w:eastAsia="Calibri" w:hAnsi="Arial" w:cs="Arial"/>
                <w:b/>
                <w:sz w:val="22"/>
                <w:szCs w:val="22"/>
                <w:lang w:val="en-ZA"/>
              </w:rPr>
            </w:pPr>
          </w:p>
          <w:p w:rsidR="00743A1B" w:rsidRPr="00C51522" w:rsidRDefault="00743A1B" w:rsidP="00C51522">
            <w:pPr>
              <w:spacing w:before="100" w:beforeAutospacing="1" w:after="100" w:afterAutospacing="1" w:line="360" w:lineRule="auto"/>
              <w:rPr>
                <w:rFonts w:ascii="Arial" w:eastAsia="Calibri" w:hAnsi="Arial" w:cs="Arial"/>
                <w:b/>
                <w:sz w:val="22"/>
                <w:szCs w:val="22"/>
                <w:lang w:val="en-ZA"/>
              </w:rPr>
            </w:pPr>
          </w:p>
        </w:tc>
        <w:tc>
          <w:tcPr>
            <w:tcW w:w="1440" w:type="dxa"/>
          </w:tcPr>
          <w:p w:rsidR="00743A1B" w:rsidRPr="00D56628" w:rsidRDefault="00743A1B" w:rsidP="00C51522">
            <w:pPr>
              <w:spacing w:before="100" w:beforeAutospacing="1" w:after="100" w:afterAutospacing="1" w:line="360" w:lineRule="auto"/>
              <w:rPr>
                <w:rFonts w:ascii="Arial" w:eastAsia="Calibri" w:hAnsi="Arial" w:cs="Arial"/>
                <w:b/>
                <w:lang w:val="en-ZA"/>
              </w:rPr>
            </w:pPr>
          </w:p>
        </w:tc>
        <w:tc>
          <w:tcPr>
            <w:tcW w:w="3150" w:type="dxa"/>
          </w:tcPr>
          <w:p w:rsidR="00743A1B"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Councillor Makhubela MJ owing R73 306.85</w:t>
            </w:r>
          </w:p>
        </w:tc>
        <w:tc>
          <w:tcPr>
            <w:tcW w:w="3150" w:type="dxa"/>
          </w:tcPr>
          <w:p w:rsidR="00743A1B" w:rsidRPr="00D56628" w:rsidRDefault="00743A1B" w:rsidP="00C51522">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Payment agreement have been signed with officials and honoured on monthly basis</w:t>
            </w:r>
          </w:p>
        </w:tc>
      </w:tr>
    </w:tbl>
    <w:p w:rsidR="0021503C" w:rsidRDefault="0021503C" w:rsidP="009D7DCA">
      <w:pPr>
        <w:spacing w:before="100" w:beforeAutospacing="1" w:after="100" w:afterAutospacing="1"/>
        <w:rPr>
          <w:rFonts w:ascii="Arial" w:eastAsia="Calibri" w:hAnsi="Arial" w:cs="Arial"/>
          <w:b/>
          <w:lang w:val="en-ZA"/>
        </w:rPr>
      </w:pPr>
    </w:p>
    <w:p w:rsidR="007676DE"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t>(</w:t>
      </w:r>
      <w:r w:rsidR="00100473">
        <w:rPr>
          <w:rFonts w:ascii="Arial" w:eastAsia="Calibri" w:hAnsi="Arial" w:cs="Arial"/>
          <w:b/>
          <w:lang w:val="en-ZA"/>
        </w:rPr>
        <w:t>dd) GREATER LETABA LOCAL MUNICIPALITY</w:t>
      </w:r>
    </w:p>
    <w:tbl>
      <w:tblPr>
        <w:tblStyle w:val="TableGrid"/>
        <w:tblW w:w="0" w:type="auto"/>
        <w:tblLook w:val="04A0" w:firstRow="1" w:lastRow="0" w:firstColumn="1" w:lastColumn="0" w:noHBand="0" w:noVBand="1"/>
      </w:tblPr>
      <w:tblGrid>
        <w:gridCol w:w="1957"/>
        <w:gridCol w:w="1945"/>
        <w:gridCol w:w="2800"/>
        <w:gridCol w:w="2918"/>
      </w:tblGrid>
      <w:tr w:rsidR="00C51522" w:rsidTr="00C51522">
        <w:tc>
          <w:tcPr>
            <w:tcW w:w="1998" w:type="dxa"/>
          </w:tcPr>
          <w:p w:rsidR="00C51522" w:rsidRPr="00C51522" w:rsidRDefault="00C51522" w:rsidP="00C51522">
            <w:pPr>
              <w:rPr>
                <w:rFonts w:ascii="Arial" w:hAnsi="Arial" w:cs="Arial"/>
                <w:b/>
                <w:sz w:val="20"/>
                <w:szCs w:val="20"/>
              </w:rPr>
            </w:pPr>
            <w:r w:rsidRPr="00C51522">
              <w:rPr>
                <w:rFonts w:ascii="Arial" w:hAnsi="Arial" w:cs="Arial"/>
                <w:b/>
                <w:sz w:val="20"/>
                <w:szCs w:val="20"/>
              </w:rPr>
              <w:t>Number of councillors and municipal officials in arrears on municipal accounts</w:t>
            </w:r>
          </w:p>
        </w:tc>
        <w:tc>
          <w:tcPr>
            <w:tcW w:w="1980" w:type="dxa"/>
          </w:tcPr>
          <w:p w:rsidR="00C51522" w:rsidRPr="00C51522" w:rsidRDefault="00C51522" w:rsidP="00C51522">
            <w:pPr>
              <w:rPr>
                <w:rFonts w:ascii="Arial" w:hAnsi="Arial" w:cs="Arial"/>
                <w:b/>
                <w:sz w:val="20"/>
                <w:szCs w:val="20"/>
              </w:rPr>
            </w:pPr>
            <w:r w:rsidRPr="00C51522">
              <w:rPr>
                <w:rFonts w:ascii="Arial" w:hAnsi="Arial" w:cs="Arial"/>
                <w:b/>
                <w:sz w:val="20"/>
                <w:szCs w:val="20"/>
              </w:rPr>
              <w:t>Total outstanding debt</w:t>
            </w:r>
          </w:p>
        </w:tc>
        <w:tc>
          <w:tcPr>
            <w:tcW w:w="2880" w:type="dxa"/>
          </w:tcPr>
          <w:p w:rsidR="00C51522" w:rsidRPr="00C51522" w:rsidRDefault="00C51522" w:rsidP="00C51522">
            <w:pPr>
              <w:rPr>
                <w:rFonts w:ascii="Arial" w:hAnsi="Arial" w:cs="Arial"/>
                <w:b/>
                <w:sz w:val="20"/>
                <w:szCs w:val="20"/>
              </w:rPr>
            </w:pPr>
            <w:r w:rsidRPr="00C51522">
              <w:rPr>
                <w:rFonts w:ascii="Arial" w:hAnsi="Arial" w:cs="Arial"/>
                <w:b/>
                <w:sz w:val="20"/>
                <w:szCs w:val="20"/>
              </w:rPr>
              <w:t xml:space="preserve">Name of  councillor/s and  officials in arrears for  (2) months or more </w:t>
            </w:r>
          </w:p>
        </w:tc>
        <w:tc>
          <w:tcPr>
            <w:tcW w:w="2988" w:type="dxa"/>
          </w:tcPr>
          <w:p w:rsidR="00C51522" w:rsidRPr="00C51522" w:rsidRDefault="00C51522" w:rsidP="00C51522">
            <w:pPr>
              <w:rPr>
                <w:rFonts w:ascii="Arial" w:hAnsi="Arial" w:cs="Arial"/>
                <w:b/>
                <w:sz w:val="20"/>
                <w:szCs w:val="20"/>
              </w:rPr>
            </w:pPr>
            <w:r w:rsidRPr="00C51522">
              <w:rPr>
                <w:rFonts w:ascii="Arial" w:hAnsi="Arial" w:cs="Arial"/>
                <w:b/>
                <w:sz w:val="20"/>
                <w:szCs w:val="20"/>
              </w:rPr>
              <w:t>Any action, if any, has been taken to recover the amounts in each case?</w:t>
            </w:r>
          </w:p>
        </w:tc>
      </w:tr>
      <w:tr w:rsidR="00C51522" w:rsidRPr="00D56628" w:rsidTr="00C51522">
        <w:tc>
          <w:tcPr>
            <w:tcW w:w="1998" w:type="dxa"/>
          </w:tcPr>
          <w:p w:rsidR="00C51522" w:rsidRPr="00D56628" w:rsidRDefault="00C51522" w:rsidP="00100473">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T</w:t>
            </w:r>
            <w:r w:rsidR="001F0F01">
              <w:rPr>
                <w:rFonts w:ascii="Arial" w:eastAsia="Calibri" w:hAnsi="Arial" w:cs="Arial"/>
                <w:lang w:val="en-ZA"/>
              </w:rPr>
              <w:t xml:space="preserve">wo officials and one councillor </w:t>
            </w:r>
          </w:p>
        </w:tc>
        <w:tc>
          <w:tcPr>
            <w:tcW w:w="1980" w:type="dxa"/>
          </w:tcPr>
          <w:p w:rsidR="00C51522" w:rsidRPr="00D56628" w:rsidRDefault="00C51522" w:rsidP="00100473">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R41 666. 85</w:t>
            </w:r>
          </w:p>
        </w:tc>
        <w:tc>
          <w:tcPr>
            <w:tcW w:w="2880" w:type="dxa"/>
          </w:tcPr>
          <w:p w:rsidR="0021503C" w:rsidRPr="00D56628" w:rsidRDefault="00C51522" w:rsidP="00100473">
            <w:pPr>
              <w:spacing w:line="360" w:lineRule="auto"/>
              <w:rPr>
                <w:rFonts w:ascii="Arial" w:hAnsi="Arial" w:cs="Arial"/>
              </w:rPr>
            </w:pPr>
            <w:r w:rsidRPr="00D56628">
              <w:rPr>
                <w:rFonts w:ascii="Arial" w:hAnsi="Arial" w:cs="Arial"/>
              </w:rPr>
              <w:t xml:space="preserve">Moshobane TMP </w:t>
            </w:r>
          </w:p>
          <w:p w:rsidR="00C51522" w:rsidRPr="00D56628" w:rsidRDefault="00C51522" w:rsidP="00100473">
            <w:pPr>
              <w:spacing w:line="360" w:lineRule="auto"/>
              <w:rPr>
                <w:rFonts w:ascii="Arial" w:hAnsi="Arial" w:cs="Arial"/>
              </w:rPr>
            </w:pPr>
            <w:r w:rsidRPr="00D56628">
              <w:rPr>
                <w:rFonts w:ascii="Arial" w:hAnsi="Arial" w:cs="Arial"/>
              </w:rPr>
              <w:t>owing R 7 994.50</w:t>
            </w:r>
          </w:p>
        </w:tc>
        <w:tc>
          <w:tcPr>
            <w:tcW w:w="2988" w:type="dxa"/>
          </w:tcPr>
          <w:p w:rsidR="00C51522" w:rsidRPr="00D56628" w:rsidRDefault="00C51522" w:rsidP="00100473">
            <w:pPr>
              <w:spacing w:line="360" w:lineRule="auto"/>
              <w:rPr>
                <w:rFonts w:ascii="Arial" w:hAnsi="Arial" w:cs="Arial"/>
              </w:rPr>
            </w:pPr>
            <w:r w:rsidRPr="00D56628">
              <w:rPr>
                <w:rFonts w:ascii="Arial" w:hAnsi="Arial" w:cs="Arial"/>
              </w:rPr>
              <w:t>Entered into a payment arrangement of R2000.00 per month</w:t>
            </w:r>
          </w:p>
        </w:tc>
      </w:tr>
      <w:tr w:rsidR="00C51522" w:rsidRPr="00D56628" w:rsidTr="00C51522">
        <w:tc>
          <w:tcPr>
            <w:tcW w:w="1998" w:type="dxa"/>
          </w:tcPr>
          <w:p w:rsidR="00C51522" w:rsidRPr="00D56628" w:rsidRDefault="00C51522" w:rsidP="00100473">
            <w:pPr>
              <w:spacing w:before="100" w:beforeAutospacing="1" w:after="100" w:afterAutospacing="1" w:line="360" w:lineRule="auto"/>
              <w:rPr>
                <w:rFonts w:ascii="Arial" w:eastAsia="Calibri" w:hAnsi="Arial" w:cs="Arial"/>
                <w:b/>
                <w:lang w:val="en-ZA"/>
              </w:rPr>
            </w:pPr>
          </w:p>
        </w:tc>
        <w:tc>
          <w:tcPr>
            <w:tcW w:w="1980" w:type="dxa"/>
          </w:tcPr>
          <w:p w:rsidR="00C51522" w:rsidRPr="00D56628" w:rsidRDefault="00C51522" w:rsidP="00100473">
            <w:pPr>
              <w:spacing w:before="100" w:beforeAutospacing="1" w:after="100" w:afterAutospacing="1" w:line="360" w:lineRule="auto"/>
              <w:rPr>
                <w:rFonts w:ascii="Arial" w:eastAsia="Calibri" w:hAnsi="Arial" w:cs="Arial"/>
                <w:b/>
                <w:lang w:val="en-ZA"/>
              </w:rPr>
            </w:pPr>
          </w:p>
        </w:tc>
        <w:tc>
          <w:tcPr>
            <w:tcW w:w="2880" w:type="dxa"/>
          </w:tcPr>
          <w:p w:rsidR="0021503C" w:rsidRPr="00D56628" w:rsidRDefault="00C51522" w:rsidP="00100473">
            <w:pPr>
              <w:spacing w:line="360" w:lineRule="auto"/>
              <w:rPr>
                <w:rFonts w:ascii="Arial" w:hAnsi="Arial" w:cs="Arial"/>
              </w:rPr>
            </w:pPr>
            <w:r w:rsidRPr="00D56628">
              <w:rPr>
                <w:rFonts w:ascii="Arial" w:hAnsi="Arial" w:cs="Arial"/>
              </w:rPr>
              <w:t xml:space="preserve">Malatji SS </w:t>
            </w:r>
          </w:p>
          <w:p w:rsidR="00C51522" w:rsidRPr="00D56628" w:rsidRDefault="00C51522" w:rsidP="00100473">
            <w:pPr>
              <w:spacing w:line="360" w:lineRule="auto"/>
              <w:rPr>
                <w:rFonts w:ascii="Arial" w:hAnsi="Arial" w:cs="Arial"/>
              </w:rPr>
            </w:pPr>
            <w:r w:rsidRPr="00D56628">
              <w:rPr>
                <w:rFonts w:ascii="Arial" w:hAnsi="Arial" w:cs="Arial"/>
              </w:rPr>
              <w:t>owing R 27 813.45</w:t>
            </w:r>
          </w:p>
        </w:tc>
        <w:tc>
          <w:tcPr>
            <w:tcW w:w="2988" w:type="dxa"/>
          </w:tcPr>
          <w:p w:rsidR="00C51522" w:rsidRPr="00D56628" w:rsidRDefault="00C51522" w:rsidP="00100473">
            <w:pPr>
              <w:spacing w:line="360" w:lineRule="auto"/>
              <w:rPr>
                <w:rFonts w:ascii="Arial" w:hAnsi="Arial" w:cs="Arial"/>
              </w:rPr>
            </w:pPr>
            <w:r w:rsidRPr="00D56628">
              <w:rPr>
                <w:rFonts w:ascii="Arial" w:hAnsi="Arial" w:cs="Arial"/>
              </w:rPr>
              <w:t>The councillor did not make any payment arrangements.  The municipality will inform the councillor about deductions to be made from her salary.</w:t>
            </w:r>
          </w:p>
        </w:tc>
      </w:tr>
      <w:tr w:rsidR="00C51522" w:rsidRPr="00D56628" w:rsidTr="00C51522">
        <w:tc>
          <w:tcPr>
            <w:tcW w:w="1998" w:type="dxa"/>
          </w:tcPr>
          <w:p w:rsidR="00C51522" w:rsidRPr="00D56628" w:rsidRDefault="00C51522" w:rsidP="00100473">
            <w:pPr>
              <w:spacing w:before="100" w:beforeAutospacing="1" w:after="100" w:afterAutospacing="1" w:line="360" w:lineRule="auto"/>
              <w:rPr>
                <w:rFonts w:ascii="Arial" w:eastAsia="Calibri" w:hAnsi="Arial" w:cs="Arial"/>
                <w:b/>
                <w:lang w:val="en-ZA"/>
              </w:rPr>
            </w:pPr>
          </w:p>
        </w:tc>
        <w:tc>
          <w:tcPr>
            <w:tcW w:w="1980" w:type="dxa"/>
          </w:tcPr>
          <w:p w:rsidR="00C51522" w:rsidRPr="00D56628" w:rsidRDefault="00C51522" w:rsidP="00100473">
            <w:pPr>
              <w:spacing w:before="100" w:beforeAutospacing="1" w:after="100" w:afterAutospacing="1" w:line="360" w:lineRule="auto"/>
              <w:rPr>
                <w:rFonts w:ascii="Arial" w:eastAsia="Calibri" w:hAnsi="Arial" w:cs="Arial"/>
                <w:b/>
                <w:lang w:val="en-ZA"/>
              </w:rPr>
            </w:pPr>
          </w:p>
        </w:tc>
        <w:tc>
          <w:tcPr>
            <w:tcW w:w="2880" w:type="dxa"/>
          </w:tcPr>
          <w:p w:rsidR="00C51522" w:rsidRPr="00D56628" w:rsidRDefault="00C51522" w:rsidP="00100473">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Malatji Mathaba</w:t>
            </w:r>
            <w:r w:rsidR="0021503C" w:rsidRPr="00D56628">
              <w:rPr>
                <w:rFonts w:ascii="Arial" w:eastAsia="Calibri" w:hAnsi="Arial" w:cs="Arial"/>
                <w:lang w:val="en-ZA"/>
              </w:rPr>
              <w:t xml:space="preserve"> wing R5, 858.90</w:t>
            </w:r>
          </w:p>
        </w:tc>
        <w:tc>
          <w:tcPr>
            <w:tcW w:w="2988" w:type="dxa"/>
          </w:tcPr>
          <w:p w:rsidR="00C51522" w:rsidRPr="00D56628" w:rsidRDefault="00C51522" w:rsidP="00100473">
            <w:pPr>
              <w:spacing w:before="100" w:beforeAutospacing="1" w:after="100" w:afterAutospacing="1" w:line="360" w:lineRule="auto"/>
              <w:rPr>
                <w:rFonts w:ascii="Arial" w:eastAsia="Calibri" w:hAnsi="Arial" w:cs="Arial"/>
                <w:lang w:val="en-ZA"/>
              </w:rPr>
            </w:pPr>
            <w:r w:rsidRPr="00D56628">
              <w:rPr>
                <w:rFonts w:ascii="Arial" w:eastAsia="Calibri" w:hAnsi="Arial" w:cs="Arial"/>
                <w:lang w:val="en-ZA"/>
              </w:rPr>
              <w:t>Entered into payment arrangement of R3,800 per month</w:t>
            </w:r>
          </w:p>
        </w:tc>
      </w:tr>
    </w:tbl>
    <w:p w:rsidR="007D5341" w:rsidRDefault="007D5341" w:rsidP="009D7DCA">
      <w:pPr>
        <w:spacing w:before="100" w:beforeAutospacing="1" w:after="100" w:afterAutospacing="1"/>
        <w:rPr>
          <w:rFonts w:ascii="Arial" w:eastAsia="Calibri" w:hAnsi="Arial" w:cs="Arial"/>
          <w:b/>
          <w:color w:val="FF0000"/>
          <w:lang w:val="en-ZA"/>
        </w:rPr>
      </w:pPr>
    </w:p>
    <w:p w:rsidR="00B152EA" w:rsidRDefault="00B152EA" w:rsidP="00B152EA">
      <w:pPr>
        <w:spacing w:line="360" w:lineRule="auto"/>
        <w:jc w:val="both"/>
        <w:rPr>
          <w:rFonts w:ascii="Arial" w:hAnsi="Arial" w:cs="Arial"/>
          <w:b/>
        </w:rPr>
      </w:pPr>
    </w:p>
    <w:p w:rsidR="00981075" w:rsidRDefault="00981075" w:rsidP="00B152EA">
      <w:pPr>
        <w:spacing w:line="360" w:lineRule="auto"/>
        <w:jc w:val="both"/>
        <w:rPr>
          <w:rFonts w:ascii="Arial" w:hAnsi="Arial" w:cs="Arial"/>
          <w:b/>
        </w:rPr>
      </w:pPr>
    </w:p>
    <w:p w:rsidR="00981075" w:rsidRDefault="00E0233E" w:rsidP="00D56628">
      <w:pPr>
        <w:spacing w:line="360" w:lineRule="auto"/>
        <w:jc w:val="both"/>
        <w:rPr>
          <w:rFonts w:ascii="Arial" w:hAnsi="Arial" w:cs="Arial"/>
        </w:rPr>
      </w:pPr>
      <w:r w:rsidRPr="00E0233E">
        <w:rPr>
          <w:rFonts w:ascii="Arial" w:hAnsi="Arial" w:cs="Arial"/>
        </w:rPr>
        <w:t>Section 96(a) of the MSA, states that municipalities must collect all monies due and payable to it, while Section 96(b) empowers a municipality to undertake this debt collection in terms of adopting a credit control and debt collection policy.</w:t>
      </w:r>
      <w:r w:rsidR="00981075">
        <w:rPr>
          <w:rFonts w:ascii="Arial" w:hAnsi="Arial" w:cs="Arial"/>
        </w:rPr>
        <w:t xml:space="preserve"> Even though that legislative provision is very clear, m</w:t>
      </w:r>
      <w:r w:rsidR="00D727DE">
        <w:rPr>
          <w:rFonts w:ascii="Arial" w:hAnsi="Arial" w:cs="Arial"/>
        </w:rPr>
        <w:t>unicipalities are in general</w:t>
      </w:r>
      <w:r w:rsidR="00981075">
        <w:rPr>
          <w:rFonts w:ascii="Arial" w:hAnsi="Arial" w:cs="Arial"/>
        </w:rPr>
        <w:t xml:space="preserve"> still encountering challenges on collection of outstanding debt and amongst its debtors are </w:t>
      </w:r>
      <w:r w:rsidR="00A6185D">
        <w:rPr>
          <w:rFonts w:ascii="Arial" w:hAnsi="Arial" w:cs="Arial"/>
        </w:rPr>
        <w:t>the municipal</w:t>
      </w:r>
      <w:r w:rsidR="00981075">
        <w:rPr>
          <w:rFonts w:ascii="Arial" w:hAnsi="Arial" w:cs="Arial"/>
        </w:rPr>
        <w:t xml:space="preserve"> </w:t>
      </w:r>
      <w:r w:rsidR="00D727DE">
        <w:rPr>
          <w:rFonts w:ascii="Arial" w:hAnsi="Arial" w:cs="Arial"/>
        </w:rPr>
        <w:t>councillors and m</w:t>
      </w:r>
      <w:r w:rsidR="0005796C">
        <w:rPr>
          <w:rFonts w:ascii="Arial" w:hAnsi="Arial" w:cs="Arial"/>
        </w:rPr>
        <w:t xml:space="preserve">unicipal </w:t>
      </w:r>
      <w:r w:rsidR="00D727DE">
        <w:rPr>
          <w:rFonts w:ascii="Arial" w:hAnsi="Arial" w:cs="Arial"/>
        </w:rPr>
        <w:t>officia</w:t>
      </w:r>
      <w:r w:rsidR="00981075">
        <w:rPr>
          <w:rFonts w:ascii="Arial" w:hAnsi="Arial" w:cs="Arial"/>
        </w:rPr>
        <w:t xml:space="preserve">ls </w:t>
      </w:r>
      <w:r w:rsidR="00A6185D">
        <w:rPr>
          <w:rFonts w:ascii="Arial" w:hAnsi="Arial" w:cs="Arial"/>
        </w:rPr>
        <w:t>who are in arrears</w:t>
      </w:r>
      <w:r w:rsidR="00D727DE">
        <w:rPr>
          <w:rFonts w:ascii="Arial" w:hAnsi="Arial" w:cs="Arial"/>
        </w:rPr>
        <w:t xml:space="preserve"> for</w:t>
      </w:r>
      <w:r w:rsidR="0005796C">
        <w:rPr>
          <w:rFonts w:ascii="Arial" w:hAnsi="Arial" w:cs="Arial"/>
        </w:rPr>
        <w:t xml:space="preserve"> municipal </w:t>
      </w:r>
      <w:r w:rsidR="00D727DE">
        <w:rPr>
          <w:rFonts w:ascii="Arial" w:hAnsi="Arial" w:cs="Arial"/>
        </w:rPr>
        <w:t>rates and services</w:t>
      </w:r>
      <w:r w:rsidR="00981075">
        <w:rPr>
          <w:rFonts w:ascii="Arial" w:hAnsi="Arial" w:cs="Arial"/>
        </w:rPr>
        <w:t>.</w:t>
      </w:r>
      <w:r w:rsidR="0005796C">
        <w:rPr>
          <w:rFonts w:ascii="Arial" w:hAnsi="Arial" w:cs="Arial"/>
        </w:rPr>
        <w:t xml:space="preserve"> </w:t>
      </w:r>
      <w:r w:rsidR="00981075">
        <w:rPr>
          <w:rFonts w:ascii="Arial" w:hAnsi="Arial" w:cs="Arial"/>
        </w:rPr>
        <w:t xml:space="preserve"> It is evident that non- payment of municipal debtors is mostly</w:t>
      </w:r>
      <w:r w:rsidR="0005796C">
        <w:rPr>
          <w:rFonts w:ascii="Arial" w:hAnsi="Arial" w:cs="Arial"/>
        </w:rPr>
        <w:t xml:space="preserve"> due to the weaknesses on the municipal systems in implementing relevan</w:t>
      </w:r>
      <w:r w:rsidR="00D727DE">
        <w:rPr>
          <w:rFonts w:ascii="Arial" w:hAnsi="Arial" w:cs="Arial"/>
        </w:rPr>
        <w:t>t sections of the legislations</w:t>
      </w:r>
      <w:r w:rsidR="00981075">
        <w:rPr>
          <w:rFonts w:ascii="Arial" w:hAnsi="Arial" w:cs="Arial"/>
        </w:rPr>
        <w:t xml:space="preserve"> and the implementation of their credit control and debt collection policies</w:t>
      </w:r>
      <w:r w:rsidR="00D727DE">
        <w:rPr>
          <w:rFonts w:ascii="Arial" w:hAnsi="Arial" w:cs="Arial"/>
        </w:rPr>
        <w:t>.</w:t>
      </w:r>
    </w:p>
    <w:p w:rsidR="00981075" w:rsidRDefault="00981075" w:rsidP="00D56628">
      <w:pPr>
        <w:spacing w:line="360" w:lineRule="auto"/>
        <w:jc w:val="both"/>
        <w:rPr>
          <w:rFonts w:ascii="Arial" w:hAnsi="Arial" w:cs="Arial"/>
        </w:rPr>
      </w:pPr>
    </w:p>
    <w:p w:rsidR="004B7044" w:rsidRDefault="00981075" w:rsidP="00D56628">
      <w:pPr>
        <w:spacing w:line="360" w:lineRule="auto"/>
        <w:jc w:val="both"/>
        <w:rPr>
          <w:rFonts w:ascii="Arial" w:hAnsi="Arial" w:cs="Arial"/>
        </w:rPr>
      </w:pPr>
      <w:r>
        <w:rPr>
          <w:rFonts w:ascii="Arial" w:hAnsi="Arial" w:cs="Arial"/>
        </w:rPr>
        <w:t>In respect of debt owed by municipal officials, it has been evident that municipalities</w:t>
      </w:r>
      <w:r w:rsidR="0005796C">
        <w:rPr>
          <w:rFonts w:ascii="Arial" w:hAnsi="Arial" w:cs="Arial"/>
        </w:rPr>
        <w:t xml:space="preserve"> </w:t>
      </w:r>
      <w:r w:rsidR="00D727DE">
        <w:rPr>
          <w:rFonts w:ascii="Arial" w:hAnsi="Arial" w:cs="Arial"/>
        </w:rPr>
        <w:t xml:space="preserve">in most instances </w:t>
      </w:r>
      <w:r w:rsidR="0005796C">
        <w:rPr>
          <w:rFonts w:ascii="Arial" w:hAnsi="Arial" w:cs="Arial"/>
        </w:rPr>
        <w:t xml:space="preserve">does not make an effort to uphold Section 103 of the </w:t>
      </w:r>
      <w:r w:rsidR="0005796C" w:rsidRPr="0005796C">
        <w:rPr>
          <w:rFonts w:ascii="Arial" w:hAnsi="Arial" w:cs="Arial"/>
        </w:rPr>
        <w:t xml:space="preserve">Municipal Systems Act, No. 32 of </w:t>
      </w:r>
      <w:r w:rsidR="00ED3A9F" w:rsidRPr="0005796C">
        <w:rPr>
          <w:rFonts w:ascii="Arial" w:hAnsi="Arial" w:cs="Arial"/>
        </w:rPr>
        <w:t>2000</w:t>
      </w:r>
      <w:r w:rsidR="00ED3A9F">
        <w:rPr>
          <w:rFonts w:ascii="Arial" w:hAnsi="Arial" w:cs="Arial"/>
        </w:rPr>
        <w:t xml:space="preserve"> </w:t>
      </w:r>
      <w:r>
        <w:rPr>
          <w:rFonts w:ascii="Arial" w:hAnsi="Arial" w:cs="Arial"/>
        </w:rPr>
        <w:t>that</w:t>
      </w:r>
      <w:r w:rsidR="004B7044">
        <w:rPr>
          <w:rFonts w:ascii="Arial" w:hAnsi="Arial" w:cs="Arial"/>
        </w:rPr>
        <w:t xml:space="preserve"> makes a provision for employers to have agreement</w:t>
      </w:r>
      <w:r>
        <w:rPr>
          <w:rFonts w:ascii="Arial" w:hAnsi="Arial" w:cs="Arial"/>
        </w:rPr>
        <w:t xml:space="preserve">s. </w:t>
      </w:r>
      <w:r w:rsidR="004B7044">
        <w:rPr>
          <w:rFonts w:ascii="Arial" w:hAnsi="Arial" w:cs="Arial"/>
        </w:rPr>
        <w:t xml:space="preserve">This further gives a permission that a municipality may with consent of a person liable for payment of rates and </w:t>
      </w:r>
      <w:r w:rsidR="00CF3EA7">
        <w:rPr>
          <w:rFonts w:ascii="Arial" w:hAnsi="Arial" w:cs="Arial"/>
        </w:rPr>
        <w:t>services enter</w:t>
      </w:r>
      <w:r w:rsidR="004B7044">
        <w:rPr>
          <w:rFonts w:ascii="Arial" w:hAnsi="Arial" w:cs="Arial"/>
        </w:rPr>
        <w:t xml:space="preserve"> into </w:t>
      </w:r>
      <w:r w:rsidR="00CF3EA7">
        <w:rPr>
          <w:rFonts w:ascii="Arial" w:hAnsi="Arial" w:cs="Arial"/>
        </w:rPr>
        <w:t>agreements with</w:t>
      </w:r>
      <w:r w:rsidR="004B7044">
        <w:rPr>
          <w:rFonts w:ascii="Arial" w:hAnsi="Arial" w:cs="Arial"/>
        </w:rPr>
        <w:t xml:space="preserve"> that </w:t>
      </w:r>
      <w:r w:rsidR="00CF3EA7">
        <w:rPr>
          <w:rFonts w:ascii="Arial" w:hAnsi="Arial" w:cs="Arial"/>
        </w:rPr>
        <w:t>person’s</w:t>
      </w:r>
      <w:r w:rsidR="004B7044">
        <w:rPr>
          <w:rFonts w:ascii="Arial" w:hAnsi="Arial" w:cs="Arial"/>
        </w:rPr>
        <w:t xml:space="preserve"> employer to </w:t>
      </w:r>
      <w:r w:rsidR="00CF3EA7">
        <w:rPr>
          <w:rFonts w:ascii="Arial" w:hAnsi="Arial" w:cs="Arial"/>
        </w:rPr>
        <w:t>deduct from</w:t>
      </w:r>
      <w:r w:rsidR="004B7044">
        <w:rPr>
          <w:rFonts w:ascii="Arial" w:hAnsi="Arial" w:cs="Arial"/>
        </w:rPr>
        <w:t xml:space="preserve"> the salaries or wages of other persons- </w:t>
      </w:r>
    </w:p>
    <w:p w:rsidR="004B7044" w:rsidRDefault="004B7044" w:rsidP="00D56628">
      <w:pPr>
        <w:pStyle w:val="ListParagraph"/>
        <w:numPr>
          <w:ilvl w:val="0"/>
          <w:numId w:val="26"/>
        </w:numPr>
        <w:spacing w:line="360" w:lineRule="auto"/>
        <w:jc w:val="both"/>
        <w:rPr>
          <w:rFonts w:ascii="Arial" w:hAnsi="Arial" w:cs="Arial"/>
        </w:rPr>
      </w:pPr>
      <w:r>
        <w:rPr>
          <w:rFonts w:ascii="Arial" w:hAnsi="Arial" w:cs="Arial"/>
        </w:rPr>
        <w:t xml:space="preserve">any outstanding amounts due  by the person to the municipality; or </w:t>
      </w:r>
    </w:p>
    <w:p w:rsidR="004B7044" w:rsidRDefault="004B7044" w:rsidP="00D56628">
      <w:pPr>
        <w:pStyle w:val="ListParagraph"/>
        <w:numPr>
          <w:ilvl w:val="0"/>
          <w:numId w:val="26"/>
        </w:numPr>
        <w:spacing w:line="360" w:lineRule="auto"/>
        <w:jc w:val="both"/>
        <w:rPr>
          <w:rFonts w:ascii="Arial" w:hAnsi="Arial" w:cs="Arial"/>
        </w:rPr>
      </w:pPr>
      <w:r>
        <w:rPr>
          <w:rFonts w:ascii="Arial" w:hAnsi="Arial" w:cs="Arial"/>
        </w:rPr>
        <w:t>regular monthly amounts as may be agreed;</w:t>
      </w:r>
    </w:p>
    <w:p w:rsidR="004B7044" w:rsidRDefault="004B7044" w:rsidP="00D56628">
      <w:pPr>
        <w:pStyle w:val="ListParagraph"/>
        <w:numPr>
          <w:ilvl w:val="0"/>
          <w:numId w:val="26"/>
        </w:numPr>
        <w:spacing w:line="360" w:lineRule="auto"/>
        <w:jc w:val="both"/>
        <w:rPr>
          <w:rFonts w:ascii="Arial" w:hAnsi="Arial" w:cs="Arial"/>
        </w:rPr>
      </w:pPr>
      <w:r>
        <w:rPr>
          <w:rFonts w:ascii="Arial" w:hAnsi="Arial" w:cs="Arial"/>
        </w:rPr>
        <w:t>and provide special incentive  for employer’s to enter into such agreements  and for employees  to consent such agreements</w:t>
      </w:r>
    </w:p>
    <w:p w:rsidR="004B7044" w:rsidRPr="004B7044" w:rsidRDefault="004B7044" w:rsidP="004B7044">
      <w:pPr>
        <w:pStyle w:val="ListParagraph"/>
        <w:spacing w:line="360" w:lineRule="auto"/>
        <w:jc w:val="both"/>
        <w:rPr>
          <w:rFonts w:ascii="Arial" w:hAnsi="Arial" w:cs="Arial"/>
        </w:rPr>
      </w:pPr>
    </w:p>
    <w:p w:rsidR="00C90368" w:rsidRDefault="004B7044" w:rsidP="00911F89">
      <w:pPr>
        <w:spacing w:line="360" w:lineRule="auto"/>
        <w:jc w:val="both"/>
        <w:rPr>
          <w:rFonts w:ascii="Arial" w:hAnsi="Arial" w:cs="Arial"/>
        </w:rPr>
      </w:pPr>
      <w:r>
        <w:rPr>
          <w:rFonts w:ascii="Arial" w:hAnsi="Arial" w:cs="Arial"/>
        </w:rPr>
        <w:t xml:space="preserve">Furthermore, </w:t>
      </w:r>
      <w:r w:rsidR="00911F89" w:rsidRPr="00911F89">
        <w:rPr>
          <w:rFonts w:ascii="Arial" w:hAnsi="Arial" w:cs="Arial"/>
        </w:rPr>
        <w:t>Schedule 2</w:t>
      </w:r>
      <w:r w:rsidR="00D727DE">
        <w:rPr>
          <w:rFonts w:ascii="Arial" w:hAnsi="Arial" w:cs="Arial"/>
        </w:rPr>
        <w:t xml:space="preserve"> of the MSA also specifies a </w:t>
      </w:r>
      <w:r w:rsidR="00911F89" w:rsidRPr="00911F89">
        <w:rPr>
          <w:rFonts w:ascii="Arial" w:hAnsi="Arial" w:cs="Arial"/>
        </w:rPr>
        <w:t>Code of Conduct for Mu</w:t>
      </w:r>
      <w:r w:rsidR="00D727DE">
        <w:rPr>
          <w:rFonts w:ascii="Arial" w:hAnsi="Arial" w:cs="Arial"/>
        </w:rPr>
        <w:t>nicipal Staff Members that makes</w:t>
      </w:r>
      <w:r w:rsidR="00911F89" w:rsidRPr="00911F89">
        <w:rPr>
          <w:rFonts w:ascii="Arial" w:hAnsi="Arial" w:cs="Arial"/>
        </w:rPr>
        <w:t xml:space="preserve"> provision for the municipality to deduct amounts outstanding for more than three months from employees’ salaries. </w:t>
      </w:r>
      <w:r w:rsidR="00C90368">
        <w:rPr>
          <w:rFonts w:ascii="Arial" w:hAnsi="Arial" w:cs="Arial"/>
        </w:rPr>
        <w:t xml:space="preserve"> </w:t>
      </w:r>
    </w:p>
    <w:p w:rsidR="00D727DE" w:rsidRDefault="00D727DE" w:rsidP="00911F89">
      <w:pPr>
        <w:spacing w:line="360" w:lineRule="auto"/>
        <w:jc w:val="both"/>
        <w:rPr>
          <w:rFonts w:ascii="Arial" w:hAnsi="Arial" w:cs="Arial"/>
        </w:rPr>
      </w:pPr>
    </w:p>
    <w:p w:rsidR="00911F89" w:rsidRPr="00C90368" w:rsidRDefault="00D727DE" w:rsidP="00C90368">
      <w:pPr>
        <w:spacing w:line="360" w:lineRule="auto"/>
        <w:jc w:val="both"/>
        <w:rPr>
          <w:rFonts w:ascii="Arial" w:hAnsi="Arial" w:cs="Arial"/>
        </w:rPr>
      </w:pPr>
      <w:r w:rsidRPr="00D727DE">
        <w:rPr>
          <w:rFonts w:ascii="Arial" w:hAnsi="Arial" w:cs="Arial"/>
        </w:rPr>
        <w:t>Councillllors are also not immune</w:t>
      </w:r>
      <w:r>
        <w:rPr>
          <w:rFonts w:ascii="Arial" w:hAnsi="Arial" w:cs="Arial"/>
        </w:rPr>
        <w:t xml:space="preserve"> in terms of having arrear debt even though,</w:t>
      </w:r>
      <w:r w:rsidR="00911F89" w:rsidRPr="00911F89">
        <w:rPr>
          <w:rFonts w:ascii="Arial" w:hAnsi="Arial" w:cs="Arial"/>
        </w:rPr>
        <w:t xml:space="preserve"> the MSA’s Schedule 1: Code of Conduct for Councillors, Section 12A, states that a Councillor should not be in arrears with the municipality for a period longer than three months</w:t>
      </w:r>
      <w:r>
        <w:rPr>
          <w:rFonts w:ascii="Arial" w:hAnsi="Arial" w:cs="Arial"/>
        </w:rPr>
        <w:t>.</w:t>
      </w:r>
    </w:p>
    <w:p w:rsidR="00100473" w:rsidRDefault="00100473" w:rsidP="00B152EA">
      <w:pPr>
        <w:spacing w:line="360" w:lineRule="auto"/>
        <w:jc w:val="both"/>
        <w:rPr>
          <w:rFonts w:ascii="Arial" w:hAnsi="Arial" w:cs="Arial"/>
          <w:b/>
        </w:rPr>
      </w:pPr>
    </w:p>
    <w:p w:rsidR="00C04408" w:rsidRDefault="00C04408" w:rsidP="00B152EA">
      <w:pPr>
        <w:spacing w:line="360" w:lineRule="auto"/>
        <w:jc w:val="both"/>
        <w:rPr>
          <w:rFonts w:ascii="Arial" w:hAnsi="Arial" w:cs="Arial"/>
          <w:b/>
        </w:rPr>
      </w:pPr>
    </w:p>
    <w:p w:rsidR="00B152EA" w:rsidRDefault="00B152EA" w:rsidP="00B152EA">
      <w:pPr>
        <w:spacing w:line="360" w:lineRule="auto"/>
        <w:jc w:val="both"/>
        <w:rPr>
          <w:rFonts w:ascii="Arial" w:hAnsi="Arial" w:cs="Arial"/>
          <w:b/>
        </w:rPr>
      </w:pPr>
    </w:p>
    <w:sectPr w:rsidR="00B152EA" w:rsidSect="00B01592">
      <w:pgSz w:w="12240" w:h="15840"/>
      <w:pgMar w:top="630" w:right="1170" w:bottom="99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41" w:rsidRDefault="00506F41">
      <w:r>
        <w:separator/>
      </w:r>
    </w:p>
  </w:endnote>
  <w:endnote w:type="continuationSeparator" w:id="0">
    <w:p w:rsidR="00506F41" w:rsidRDefault="005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41" w:rsidRDefault="00506F41">
      <w:r>
        <w:separator/>
      </w:r>
    </w:p>
  </w:footnote>
  <w:footnote w:type="continuationSeparator" w:id="0">
    <w:p w:rsidR="00506F41" w:rsidRDefault="00506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F1B"/>
    <w:multiLevelType w:val="hybridMultilevel"/>
    <w:tmpl w:val="6332EE44"/>
    <w:lvl w:ilvl="0" w:tplc="2A3CA202">
      <w:start w:val="1"/>
      <w:numFmt w:val="decimal"/>
      <w:lvlText w:val="(%1)"/>
      <w:lvlJc w:val="left"/>
      <w:pPr>
        <w:ind w:left="792" w:hanging="360"/>
      </w:pPr>
      <w:rPr>
        <w:rFonts w:hint="default"/>
        <w:b/>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15:restartNumberingAfterBreak="0">
    <w:nsid w:val="0A910725"/>
    <w:multiLevelType w:val="hybridMultilevel"/>
    <w:tmpl w:val="A574C1F0"/>
    <w:lvl w:ilvl="0" w:tplc="89228886">
      <w:start w:val="1"/>
      <w:numFmt w:val="bullet"/>
      <w:lvlText w:val="•"/>
      <w:lvlJc w:val="left"/>
      <w:pPr>
        <w:tabs>
          <w:tab w:val="num" w:pos="720"/>
        </w:tabs>
        <w:ind w:left="720" w:hanging="360"/>
      </w:pPr>
      <w:rPr>
        <w:rFonts w:ascii="Times New Roman" w:hAnsi="Times New Roman" w:hint="default"/>
      </w:rPr>
    </w:lvl>
    <w:lvl w:ilvl="1" w:tplc="0518BA62" w:tentative="1">
      <w:start w:val="1"/>
      <w:numFmt w:val="bullet"/>
      <w:lvlText w:val="•"/>
      <w:lvlJc w:val="left"/>
      <w:pPr>
        <w:tabs>
          <w:tab w:val="num" w:pos="1440"/>
        </w:tabs>
        <w:ind w:left="1440" w:hanging="360"/>
      </w:pPr>
      <w:rPr>
        <w:rFonts w:ascii="Times New Roman" w:hAnsi="Times New Roman" w:hint="default"/>
      </w:rPr>
    </w:lvl>
    <w:lvl w:ilvl="2" w:tplc="F878CCA6" w:tentative="1">
      <w:start w:val="1"/>
      <w:numFmt w:val="bullet"/>
      <w:lvlText w:val="•"/>
      <w:lvlJc w:val="left"/>
      <w:pPr>
        <w:tabs>
          <w:tab w:val="num" w:pos="2160"/>
        </w:tabs>
        <w:ind w:left="2160" w:hanging="360"/>
      </w:pPr>
      <w:rPr>
        <w:rFonts w:ascii="Times New Roman" w:hAnsi="Times New Roman" w:hint="default"/>
      </w:rPr>
    </w:lvl>
    <w:lvl w:ilvl="3" w:tplc="9DF65A9E" w:tentative="1">
      <w:start w:val="1"/>
      <w:numFmt w:val="bullet"/>
      <w:lvlText w:val="•"/>
      <w:lvlJc w:val="left"/>
      <w:pPr>
        <w:tabs>
          <w:tab w:val="num" w:pos="2880"/>
        </w:tabs>
        <w:ind w:left="2880" w:hanging="360"/>
      </w:pPr>
      <w:rPr>
        <w:rFonts w:ascii="Times New Roman" w:hAnsi="Times New Roman" w:hint="default"/>
      </w:rPr>
    </w:lvl>
    <w:lvl w:ilvl="4" w:tplc="CA3849DC" w:tentative="1">
      <w:start w:val="1"/>
      <w:numFmt w:val="bullet"/>
      <w:lvlText w:val="•"/>
      <w:lvlJc w:val="left"/>
      <w:pPr>
        <w:tabs>
          <w:tab w:val="num" w:pos="3600"/>
        </w:tabs>
        <w:ind w:left="3600" w:hanging="360"/>
      </w:pPr>
      <w:rPr>
        <w:rFonts w:ascii="Times New Roman" w:hAnsi="Times New Roman" w:hint="default"/>
      </w:rPr>
    </w:lvl>
    <w:lvl w:ilvl="5" w:tplc="F49A7DE2" w:tentative="1">
      <w:start w:val="1"/>
      <w:numFmt w:val="bullet"/>
      <w:lvlText w:val="•"/>
      <w:lvlJc w:val="left"/>
      <w:pPr>
        <w:tabs>
          <w:tab w:val="num" w:pos="4320"/>
        </w:tabs>
        <w:ind w:left="4320" w:hanging="360"/>
      </w:pPr>
      <w:rPr>
        <w:rFonts w:ascii="Times New Roman" w:hAnsi="Times New Roman" w:hint="default"/>
      </w:rPr>
    </w:lvl>
    <w:lvl w:ilvl="6" w:tplc="D34E13C6" w:tentative="1">
      <w:start w:val="1"/>
      <w:numFmt w:val="bullet"/>
      <w:lvlText w:val="•"/>
      <w:lvlJc w:val="left"/>
      <w:pPr>
        <w:tabs>
          <w:tab w:val="num" w:pos="5040"/>
        </w:tabs>
        <w:ind w:left="5040" w:hanging="360"/>
      </w:pPr>
      <w:rPr>
        <w:rFonts w:ascii="Times New Roman" w:hAnsi="Times New Roman" w:hint="default"/>
      </w:rPr>
    </w:lvl>
    <w:lvl w:ilvl="7" w:tplc="0DCE03BC" w:tentative="1">
      <w:start w:val="1"/>
      <w:numFmt w:val="bullet"/>
      <w:lvlText w:val="•"/>
      <w:lvlJc w:val="left"/>
      <w:pPr>
        <w:tabs>
          <w:tab w:val="num" w:pos="5760"/>
        </w:tabs>
        <w:ind w:left="5760" w:hanging="360"/>
      </w:pPr>
      <w:rPr>
        <w:rFonts w:ascii="Times New Roman" w:hAnsi="Times New Roman" w:hint="default"/>
      </w:rPr>
    </w:lvl>
    <w:lvl w:ilvl="8" w:tplc="B05073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C0D04"/>
    <w:multiLevelType w:val="hybridMultilevel"/>
    <w:tmpl w:val="E90E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63164"/>
    <w:multiLevelType w:val="hybridMultilevel"/>
    <w:tmpl w:val="211E0820"/>
    <w:lvl w:ilvl="0" w:tplc="A61C216A">
      <w:start w:val="1"/>
      <w:numFmt w:val="bullet"/>
      <w:lvlText w:val="•"/>
      <w:lvlJc w:val="left"/>
      <w:pPr>
        <w:tabs>
          <w:tab w:val="num" w:pos="720"/>
        </w:tabs>
        <w:ind w:left="720" w:hanging="360"/>
      </w:pPr>
      <w:rPr>
        <w:rFonts w:ascii="Arial" w:hAnsi="Arial" w:hint="default"/>
      </w:rPr>
    </w:lvl>
    <w:lvl w:ilvl="1" w:tplc="3370C0A0">
      <w:start w:val="53"/>
      <w:numFmt w:val="bullet"/>
      <w:lvlText w:val="–"/>
      <w:lvlJc w:val="left"/>
      <w:pPr>
        <w:tabs>
          <w:tab w:val="num" w:pos="1440"/>
        </w:tabs>
        <w:ind w:left="1440" w:hanging="360"/>
      </w:pPr>
      <w:rPr>
        <w:rFonts w:ascii="Arial" w:hAnsi="Arial" w:hint="default"/>
      </w:rPr>
    </w:lvl>
    <w:lvl w:ilvl="2" w:tplc="71CE767C" w:tentative="1">
      <w:start w:val="1"/>
      <w:numFmt w:val="bullet"/>
      <w:lvlText w:val="•"/>
      <w:lvlJc w:val="left"/>
      <w:pPr>
        <w:tabs>
          <w:tab w:val="num" w:pos="2160"/>
        </w:tabs>
        <w:ind w:left="2160" w:hanging="360"/>
      </w:pPr>
      <w:rPr>
        <w:rFonts w:ascii="Arial" w:hAnsi="Arial" w:hint="default"/>
      </w:rPr>
    </w:lvl>
    <w:lvl w:ilvl="3" w:tplc="10EA2518" w:tentative="1">
      <w:start w:val="1"/>
      <w:numFmt w:val="bullet"/>
      <w:lvlText w:val="•"/>
      <w:lvlJc w:val="left"/>
      <w:pPr>
        <w:tabs>
          <w:tab w:val="num" w:pos="2880"/>
        </w:tabs>
        <w:ind w:left="2880" w:hanging="360"/>
      </w:pPr>
      <w:rPr>
        <w:rFonts w:ascii="Arial" w:hAnsi="Arial" w:hint="default"/>
      </w:rPr>
    </w:lvl>
    <w:lvl w:ilvl="4" w:tplc="5CDA8AE8" w:tentative="1">
      <w:start w:val="1"/>
      <w:numFmt w:val="bullet"/>
      <w:lvlText w:val="•"/>
      <w:lvlJc w:val="left"/>
      <w:pPr>
        <w:tabs>
          <w:tab w:val="num" w:pos="3600"/>
        </w:tabs>
        <w:ind w:left="3600" w:hanging="360"/>
      </w:pPr>
      <w:rPr>
        <w:rFonts w:ascii="Arial" w:hAnsi="Arial" w:hint="default"/>
      </w:rPr>
    </w:lvl>
    <w:lvl w:ilvl="5" w:tplc="63983C30" w:tentative="1">
      <w:start w:val="1"/>
      <w:numFmt w:val="bullet"/>
      <w:lvlText w:val="•"/>
      <w:lvlJc w:val="left"/>
      <w:pPr>
        <w:tabs>
          <w:tab w:val="num" w:pos="4320"/>
        </w:tabs>
        <w:ind w:left="4320" w:hanging="360"/>
      </w:pPr>
      <w:rPr>
        <w:rFonts w:ascii="Arial" w:hAnsi="Arial" w:hint="default"/>
      </w:rPr>
    </w:lvl>
    <w:lvl w:ilvl="6" w:tplc="70D2926E" w:tentative="1">
      <w:start w:val="1"/>
      <w:numFmt w:val="bullet"/>
      <w:lvlText w:val="•"/>
      <w:lvlJc w:val="left"/>
      <w:pPr>
        <w:tabs>
          <w:tab w:val="num" w:pos="5040"/>
        </w:tabs>
        <w:ind w:left="5040" w:hanging="360"/>
      </w:pPr>
      <w:rPr>
        <w:rFonts w:ascii="Arial" w:hAnsi="Arial" w:hint="default"/>
      </w:rPr>
    </w:lvl>
    <w:lvl w:ilvl="7" w:tplc="F470F84E" w:tentative="1">
      <w:start w:val="1"/>
      <w:numFmt w:val="bullet"/>
      <w:lvlText w:val="•"/>
      <w:lvlJc w:val="left"/>
      <w:pPr>
        <w:tabs>
          <w:tab w:val="num" w:pos="5760"/>
        </w:tabs>
        <w:ind w:left="5760" w:hanging="360"/>
      </w:pPr>
      <w:rPr>
        <w:rFonts w:ascii="Arial" w:hAnsi="Arial" w:hint="default"/>
      </w:rPr>
    </w:lvl>
    <w:lvl w:ilvl="8" w:tplc="7D8AB7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02135"/>
    <w:multiLevelType w:val="hybridMultilevel"/>
    <w:tmpl w:val="4954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7" w15:restartNumberingAfterBreak="0">
    <w:nsid w:val="255605AA"/>
    <w:multiLevelType w:val="hybridMultilevel"/>
    <w:tmpl w:val="069865B2"/>
    <w:lvl w:ilvl="0" w:tplc="C48EF510">
      <w:start w:val="1"/>
      <w:numFmt w:val="bullet"/>
      <w:lvlText w:val="•"/>
      <w:lvlJc w:val="left"/>
      <w:pPr>
        <w:tabs>
          <w:tab w:val="num" w:pos="1080"/>
        </w:tabs>
        <w:ind w:left="1080" w:hanging="360"/>
      </w:pPr>
      <w:rPr>
        <w:rFonts w:ascii="Times New Roman" w:hAnsi="Times New Roman" w:hint="default"/>
      </w:rPr>
    </w:lvl>
    <w:lvl w:ilvl="1" w:tplc="E76CB638" w:tentative="1">
      <w:start w:val="1"/>
      <w:numFmt w:val="bullet"/>
      <w:lvlText w:val="•"/>
      <w:lvlJc w:val="left"/>
      <w:pPr>
        <w:tabs>
          <w:tab w:val="num" w:pos="1800"/>
        </w:tabs>
        <w:ind w:left="1800" w:hanging="360"/>
      </w:pPr>
      <w:rPr>
        <w:rFonts w:ascii="Times New Roman" w:hAnsi="Times New Roman" w:hint="default"/>
      </w:rPr>
    </w:lvl>
    <w:lvl w:ilvl="2" w:tplc="0576C372" w:tentative="1">
      <w:start w:val="1"/>
      <w:numFmt w:val="bullet"/>
      <w:lvlText w:val="•"/>
      <w:lvlJc w:val="left"/>
      <w:pPr>
        <w:tabs>
          <w:tab w:val="num" w:pos="2520"/>
        </w:tabs>
        <w:ind w:left="2520" w:hanging="360"/>
      </w:pPr>
      <w:rPr>
        <w:rFonts w:ascii="Times New Roman" w:hAnsi="Times New Roman" w:hint="default"/>
      </w:rPr>
    </w:lvl>
    <w:lvl w:ilvl="3" w:tplc="6B3A007E" w:tentative="1">
      <w:start w:val="1"/>
      <w:numFmt w:val="bullet"/>
      <w:lvlText w:val="•"/>
      <w:lvlJc w:val="left"/>
      <w:pPr>
        <w:tabs>
          <w:tab w:val="num" w:pos="3240"/>
        </w:tabs>
        <w:ind w:left="3240" w:hanging="360"/>
      </w:pPr>
      <w:rPr>
        <w:rFonts w:ascii="Times New Roman" w:hAnsi="Times New Roman" w:hint="default"/>
      </w:rPr>
    </w:lvl>
    <w:lvl w:ilvl="4" w:tplc="556CA056" w:tentative="1">
      <w:start w:val="1"/>
      <w:numFmt w:val="bullet"/>
      <w:lvlText w:val="•"/>
      <w:lvlJc w:val="left"/>
      <w:pPr>
        <w:tabs>
          <w:tab w:val="num" w:pos="3960"/>
        </w:tabs>
        <w:ind w:left="3960" w:hanging="360"/>
      </w:pPr>
      <w:rPr>
        <w:rFonts w:ascii="Times New Roman" w:hAnsi="Times New Roman" w:hint="default"/>
      </w:rPr>
    </w:lvl>
    <w:lvl w:ilvl="5" w:tplc="9EC4552C" w:tentative="1">
      <w:start w:val="1"/>
      <w:numFmt w:val="bullet"/>
      <w:lvlText w:val="•"/>
      <w:lvlJc w:val="left"/>
      <w:pPr>
        <w:tabs>
          <w:tab w:val="num" w:pos="4680"/>
        </w:tabs>
        <w:ind w:left="4680" w:hanging="360"/>
      </w:pPr>
      <w:rPr>
        <w:rFonts w:ascii="Times New Roman" w:hAnsi="Times New Roman" w:hint="default"/>
      </w:rPr>
    </w:lvl>
    <w:lvl w:ilvl="6" w:tplc="DCBA71D4" w:tentative="1">
      <w:start w:val="1"/>
      <w:numFmt w:val="bullet"/>
      <w:lvlText w:val="•"/>
      <w:lvlJc w:val="left"/>
      <w:pPr>
        <w:tabs>
          <w:tab w:val="num" w:pos="5400"/>
        </w:tabs>
        <w:ind w:left="5400" w:hanging="360"/>
      </w:pPr>
      <w:rPr>
        <w:rFonts w:ascii="Times New Roman" w:hAnsi="Times New Roman" w:hint="default"/>
      </w:rPr>
    </w:lvl>
    <w:lvl w:ilvl="7" w:tplc="2AA8B446" w:tentative="1">
      <w:start w:val="1"/>
      <w:numFmt w:val="bullet"/>
      <w:lvlText w:val="•"/>
      <w:lvlJc w:val="left"/>
      <w:pPr>
        <w:tabs>
          <w:tab w:val="num" w:pos="6120"/>
        </w:tabs>
        <w:ind w:left="6120" w:hanging="360"/>
      </w:pPr>
      <w:rPr>
        <w:rFonts w:ascii="Times New Roman" w:hAnsi="Times New Roman" w:hint="default"/>
      </w:rPr>
    </w:lvl>
    <w:lvl w:ilvl="8" w:tplc="5C56CF12"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309A32F3"/>
    <w:multiLevelType w:val="hybridMultilevel"/>
    <w:tmpl w:val="9F2E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67AD7"/>
    <w:multiLevelType w:val="hybridMultilevel"/>
    <w:tmpl w:val="DCC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E69DC"/>
    <w:multiLevelType w:val="hybridMultilevel"/>
    <w:tmpl w:val="E384F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F2FC8"/>
    <w:multiLevelType w:val="hybridMultilevel"/>
    <w:tmpl w:val="A0DE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31AB1"/>
    <w:multiLevelType w:val="hybridMultilevel"/>
    <w:tmpl w:val="FE2A3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9272C"/>
    <w:multiLevelType w:val="hybridMultilevel"/>
    <w:tmpl w:val="066A55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34663"/>
    <w:multiLevelType w:val="hybridMultilevel"/>
    <w:tmpl w:val="0784ACBA"/>
    <w:lvl w:ilvl="0" w:tplc="DC58A1BA">
      <w:start w:val="1"/>
      <w:numFmt w:val="bullet"/>
      <w:lvlText w:val="•"/>
      <w:lvlJc w:val="left"/>
      <w:pPr>
        <w:tabs>
          <w:tab w:val="num" w:pos="1080"/>
        </w:tabs>
        <w:ind w:left="1080" w:hanging="360"/>
      </w:pPr>
      <w:rPr>
        <w:rFonts w:ascii="Times New Roman" w:hAnsi="Times New Roman" w:hint="default"/>
      </w:rPr>
    </w:lvl>
    <w:lvl w:ilvl="1" w:tplc="FCBC7308" w:tentative="1">
      <w:start w:val="1"/>
      <w:numFmt w:val="bullet"/>
      <w:lvlText w:val="•"/>
      <w:lvlJc w:val="left"/>
      <w:pPr>
        <w:tabs>
          <w:tab w:val="num" w:pos="1800"/>
        </w:tabs>
        <w:ind w:left="1800" w:hanging="360"/>
      </w:pPr>
      <w:rPr>
        <w:rFonts w:ascii="Times New Roman" w:hAnsi="Times New Roman" w:hint="default"/>
      </w:rPr>
    </w:lvl>
    <w:lvl w:ilvl="2" w:tplc="6AD4C564" w:tentative="1">
      <w:start w:val="1"/>
      <w:numFmt w:val="bullet"/>
      <w:lvlText w:val="•"/>
      <w:lvlJc w:val="left"/>
      <w:pPr>
        <w:tabs>
          <w:tab w:val="num" w:pos="2520"/>
        </w:tabs>
        <w:ind w:left="2520" w:hanging="360"/>
      </w:pPr>
      <w:rPr>
        <w:rFonts w:ascii="Times New Roman" w:hAnsi="Times New Roman" w:hint="default"/>
      </w:rPr>
    </w:lvl>
    <w:lvl w:ilvl="3" w:tplc="0DB652B0" w:tentative="1">
      <w:start w:val="1"/>
      <w:numFmt w:val="bullet"/>
      <w:lvlText w:val="•"/>
      <w:lvlJc w:val="left"/>
      <w:pPr>
        <w:tabs>
          <w:tab w:val="num" w:pos="3240"/>
        </w:tabs>
        <w:ind w:left="3240" w:hanging="360"/>
      </w:pPr>
      <w:rPr>
        <w:rFonts w:ascii="Times New Roman" w:hAnsi="Times New Roman" w:hint="default"/>
      </w:rPr>
    </w:lvl>
    <w:lvl w:ilvl="4" w:tplc="A7E0B8DC" w:tentative="1">
      <w:start w:val="1"/>
      <w:numFmt w:val="bullet"/>
      <w:lvlText w:val="•"/>
      <w:lvlJc w:val="left"/>
      <w:pPr>
        <w:tabs>
          <w:tab w:val="num" w:pos="3960"/>
        </w:tabs>
        <w:ind w:left="3960" w:hanging="360"/>
      </w:pPr>
      <w:rPr>
        <w:rFonts w:ascii="Times New Roman" w:hAnsi="Times New Roman" w:hint="default"/>
      </w:rPr>
    </w:lvl>
    <w:lvl w:ilvl="5" w:tplc="52F01EDC" w:tentative="1">
      <w:start w:val="1"/>
      <w:numFmt w:val="bullet"/>
      <w:lvlText w:val="•"/>
      <w:lvlJc w:val="left"/>
      <w:pPr>
        <w:tabs>
          <w:tab w:val="num" w:pos="4680"/>
        </w:tabs>
        <w:ind w:left="4680" w:hanging="360"/>
      </w:pPr>
      <w:rPr>
        <w:rFonts w:ascii="Times New Roman" w:hAnsi="Times New Roman" w:hint="default"/>
      </w:rPr>
    </w:lvl>
    <w:lvl w:ilvl="6" w:tplc="3E20A472" w:tentative="1">
      <w:start w:val="1"/>
      <w:numFmt w:val="bullet"/>
      <w:lvlText w:val="•"/>
      <w:lvlJc w:val="left"/>
      <w:pPr>
        <w:tabs>
          <w:tab w:val="num" w:pos="5400"/>
        </w:tabs>
        <w:ind w:left="5400" w:hanging="360"/>
      </w:pPr>
      <w:rPr>
        <w:rFonts w:ascii="Times New Roman" w:hAnsi="Times New Roman" w:hint="default"/>
      </w:rPr>
    </w:lvl>
    <w:lvl w:ilvl="7" w:tplc="58924920" w:tentative="1">
      <w:start w:val="1"/>
      <w:numFmt w:val="bullet"/>
      <w:lvlText w:val="•"/>
      <w:lvlJc w:val="left"/>
      <w:pPr>
        <w:tabs>
          <w:tab w:val="num" w:pos="6120"/>
        </w:tabs>
        <w:ind w:left="6120" w:hanging="360"/>
      </w:pPr>
      <w:rPr>
        <w:rFonts w:ascii="Times New Roman" w:hAnsi="Times New Roman" w:hint="default"/>
      </w:rPr>
    </w:lvl>
    <w:lvl w:ilvl="8" w:tplc="C11A9F24"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83DD8"/>
    <w:multiLevelType w:val="hybridMultilevel"/>
    <w:tmpl w:val="900A6F0E"/>
    <w:lvl w:ilvl="0" w:tplc="06F43DDE">
      <w:start w:val="1"/>
      <w:numFmt w:val="bullet"/>
      <w:lvlText w:val="•"/>
      <w:lvlJc w:val="left"/>
      <w:pPr>
        <w:tabs>
          <w:tab w:val="num" w:pos="1080"/>
        </w:tabs>
        <w:ind w:left="1080" w:hanging="360"/>
      </w:pPr>
      <w:rPr>
        <w:rFonts w:ascii="Times New Roman" w:hAnsi="Times New Roman" w:hint="default"/>
      </w:rPr>
    </w:lvl>
    <w:lvl w:ilvl="1" w:tplc="C6AC3826" w:tentative="1">
      <w:start w:val="1"/>
      <w:numFmt w:val="bullet"/>
      <w:lvlText w:val="•"/>
      <w:lvlJc w:val="left"/>
      <w:pPr>
        <w:tabs>
          <w:tab w:val="num" w:pos="1800"/>
        </w:tabs>
        <w:ind w:left="1800" w:hanging="360"/>
      </w:pPr>
      <w:rPr>
        <w:rFonts w:ascii="Times New Roman" w:hAnsi="Times New Roman" w:hint="default"/>
      </w:rPr>
    </w:lvl>
    <w:lvl w:ilvl="2" w:tplc="7CD0ABE4" w:tentative="1">
      <w:start w:val="1"/>
      <w:numFmt w:val="bullet"/>
      <w:lvlText w:val="•"/>
      <w:lvlJc w:val="left"/>
      <w:pPr>
        <w:tabs>
          <w:tab w:val="num" w:pos="2520"/>
        </w:tabs>
        <w:ind w:left="2520" w:hanging="360"/>
      </w:pPr>
      <w:rPr>
        <w:rFonts w:ascii="Times New Roman" w:hAnsi="Times New Roman" w:hint="default"/>
      </w:rPr>
    </w:lvl>
    <w:lvl w:ilvl="3" w:tplc="DE2CBC34" w:tentative="1">
      <w:start w:val="1"/>
      <w:numFmt w:val="bullet"/>
      <w:lvlText w:val="•"/>
      <w:lvlJc w:val="left"/>
      <w:pPr>
        <w:tabs>
          <w:tab w:val="num" w:pos="3240"/>
        </w:tabs>
        <w:ind w:left="3240" w:hanging="360"/>
      </w:pPr>
      <w:rPr>
        <w:rFonts w:ascii="Times New Roman" w:hAnsi="Times New Roman" w:hint="default"/>
      </w:rPr>
    </w:lvl>
    <w:lvl w:ilvl="4" w:tplc="94A4E130" w:tentative="1">
      <w:start w:val="1"/>
      <w:numFmt w:val="bullet"/>
      <w:lvlText w:val="•"/>
      <w:lvlJc w:val="left"/>
      <w:pPr>
        <w:tabs>
          <w:tab w:val="num" w:pos="3960"/>
        </w:tabs>
        <w:ind w:left="3960" w:hanging="360"/>
      </w:pPr>
      <w:rPr>
        <w:rFonts w:ascii="Times New Roman" w:hAnsi="Times New Roman" w:hint="default"/>
      </w:rPr>
    </w:lvl>
    <w:lvl w:ilvl="5" w:tplc="6824A0CA" w:tentative="1">
      <w:start w:val="1"/>
      <w:numFmt w:val="bullet"/>
      <w:lvlText w:val="•"/>
      <w:lvlJc w:val="left"/>
      <w:pPr>
        <w:tabs>
          <w:tab w:val="num" w:pos="4680"/>
        </w:tabs>
        <w:ind w:left="4680" w:hanging="360"/>
      </w:pPr>
      <w:rPr>
        <w:rFonts w:ascii="Times New Roman" w:hAnsi="Times New Roman" w:hint="default"/>
      </w:rPr>
    </w:lvl>
    <w:lvl w:ilvl="6" w:tplc="F6BE9BE0" w:tentative="1">
      <w:start w:val="1"/>
      <w:numFmt w:val="bullet"/>
      <w:lvlText w:val="•"/>
      <w:lvlJc w:val="left"/>
      <w:pPr>
        <w:tabs>
          <w:tab w:val="num" w:pos="5400"/>
        </w:tabs>
        <w:ind w:left="5400" w:hanging="360"/>
      </w:pPr>
      <w:rPr>
        <w:rFonts w:ascii="Times New Roman" w:hAnsi="Times New Roman" w:hint="default"/>
      </w:rPr>
    </w:lvl>
    <w:lvl w:ilvl="7" w:tplc="70A49C14" w:tentative="1">
      <w:start w:val="1"/>
      <w:numFmt w:val="bullet"/>
      <w:lvlText w:val="•"/>
      <w:lvlJc w:val="left"/>
      <w:pPr>
        <w:tabs>
          <w:tab w:val="num" w:pos="6120"/>
        </w:tabs>
        <w:ind w:left="6120" w:hanging="360"/>
      </w:pPr>
      <w:rPr>
        <w:rFonts w:ascii="Times New Roman" w:hAnsi="Times New Roman" w:hint="default"/>
      </w:rPr>
    </w:lvl>
    <w:lvl w:ilvl="8" w:tplc="24A670BE"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50476743"/>
    <w:multiLevelType w:val="hybridMultilevel"/>
    <w:tmpl w:val="89F0394A"/>
    <w:lvl w:ilvl="0" w:tplc="57CED35C">
      <w:start w:val="1"/>
      <w:numFmt w:val="bullet"/>
      <w:lvlText w:val="•"/>
      <w:lvlJc w:val="left"/>
      <w:pPr>
        <w:tabs>
          <w:tab w:val="num" w:pos="1080"/>
        </w:tabs>
        <w:ind w:left="1080" w:hanging="360"/>
      </w:pPr>
      <w:rPr>
        <w:rFonts w:ascii="Times New Roman" w:hAnsi="Times New Roman" w:hint="default"/>
      </w:rPr>
    </w:lvl>
    <w:lvl w:ilvl="1" w:tplc="1A2A2AE0" w:tentative="1">
      <w:start w:val="1"/>
      <w:numFmt w:val="bullet"/>
      <w:lvlText w:val="•"/>
      <w:lvlJc w:val="left"/>
      <w:pPr>
        <w:tabs>
          <w:tab w:val="num" w:pos="1800"/>
        </w:tabs>
        <w:ind w:left="1800" w:hanging="360"/>
      </w:pPr>
      <w:rPr>
        <w:rFonts w:ascii="Times New Roman" w:hAnsi="Times New Roman" w:hint="default"/>
      </w:rPr>
    </w:lvl>
    <w:lvl w:ilvl="2" w:tplc="3DBE092C" w:tentative="1">
      <w:start w:val="1"/>
      <w:numFmt w:val="bullet"/>
      <w:lvlText w:val="•"/>
      <w:lvlJc w:val="left"/>
      <w:pPr>
        <w:tabs>
          <w:tab w:val="num" w:pos="2520"/>
        </w:tabs>
        <w:ind w:left="2520" w:hanging="360"/>
      </w:pPr>
      <w:rPr>
        <w:rFonts w:ascii="Times New Roman" w:hAnsi="Times New Roman" w:hint="default"/>
      </w:rPr>
    </w:lvl>
    <w:lvl w:ilvl="3" w:tplc="545A9476" w:tentative="1">
      <w:start w:val="1"/>
      <w:numFmt w:val="bullet"/>
      <w:lvlText w:val="•"/>
      <w:lvlJc w:val="left"/>
      <w:pPr>
        <w:tabs>
          <w:tab w:val="num" w:pos="3240"/>
        </w:tabs>
        <w:ind w:left="3240" w:hanging="360"/>
      </w:pPr>
      <w:rPr>
        <w:rFonts w:ascii="Times New Roman" w:hAnsi="Times New Roman" w:hint="default"/>
      </w:rPr>
    </w:lvl>
    <w:lvl w:ilvl="4" w:tplc="1F2E8D6E" w:tentative="1">
      <w:start w:val="1"/>
      <w:numFmt w:val="bullet"/>
      <w:lvlText w:val="•"/>
      <w:lvlJc w:val="left"/>
      <w:pPr>
        <w:tabs>
          <w:tab w:val="num" w:pos="3960"/>
        </w:tabs>
        <w:ind w:left="3960" w:hanging="360"/>
      </w:pPr>
      <w:rPr>
        <w:rFonts w:ascii="Times New Roman" w:hAnsi="Times New Roman" w:hint="default"/>
      </w:rPr>
    </w:lvl>
    <w:lvl w:ilvl="5" w:tplc="4B741A9A" w:tentative="1">
      <w:start w:val="1"/>
      <w:numFmt w:val="bullet"/>
      <w:lvlText w:val="•"/>
      <w:lvlJc w:val="left"/>
      <w:pPr>
        <w:tabs>
          <w:tab w:val="num" w:pos="4680"/>
        </w:tabs>
        <w:ind w:left="4680" w:hanging="360"/>
      </w:pPr>
      <w:rPr>
        <w:rFonts w:ascii="Times New Roman" w:hAnsi="Times New Roman" w:hint="default"/>
      </w:rPr>
    </w:lvl>
    <w:lvl w:ilvl="6" w:tplc="D08C46D4" w:tentative="1">
      <w:start w:val="1"/>
      <w:numFmt w:val="bullet"/>
      <w:lvlText w:val="•"/>
      <w:lvlJc w:val="left"/>
      <w:pPr>
        <w:tabs>
          <w:tab w:val="num" w:pos="5400"/>
        </w:tabs>
        <w:ind w:left="5400" w:hanging="360"/>
      </w:pPr>
      <w:rPr>
        <w:rFonts w:ascii="Times New Roman" w:hAnsi="Times New Roman" w:hint="default"/>
      </w:rPr>
    </w:lvl>
    <w:lvl w:ilvl="7" w:tplc="A9885196" w:tentative="1">
      <w:start w:val="1"/>
      <w:numFmt w:val="bullet"/>
      <w:lvlText w:val="•"/>
      <w:lvlJc w:val="left"/>
      <w:pPr>
        <w:tabs>
          <w:tab w:val="num" w:pos="6120"/>
        </w:tabs>
        <w:ind w:left="6120" w:hanging="360"/>
      </w:pPr>
      <w:rPr>
        <w:rFonts w:ascii="Times New Roman" w:hAnsi="Times New Roman" w:hint="default"/>
      </w:rPr>
    </w:lvl>
    <w:lvl w:ilvl="8" w:tplc="6026F9E4"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61280049"/>
    <w:multiLevelType w:val="hybridMultilevel"/>
    <w:tmpl w:val="B05058B0"/>
    <w:lvl w:ilvl="0" w:tplc="DF08FAD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15:restartNumberingAfterBreak="0">
    <w:nsid w:val="725E4FF8"/>
    <w:multiLevelType w:val="hybridMultilevel"/>
    <w:tmpl w:val="BE7C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7F1B6F"/>
    <w:multiLevelType w:val="hybridMultilevel"/>
    <w:tmpl w:val="69E85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E72FF6"/>
    <w:multiLevelType w:val="hybridMultilevel"/>
    <w:tmpl w:val="398E5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7"/>
  </w:num>
  <w:num w:numId="4">
    <w:abstractNumId w:val="3"/>
  </w:num>
  <w:num w:numId="5">
    <w:abstractNumId w:val="16"/>
  </w:num>
  <w:num w:numId="6">
    <w:abstractNumId w:val="22"/>
  </w:num>
  <w:num w:numId="7">
    <w:abstractNumId w:val="11"/>
  </w:num>
  <w:num w:numId="8">
    <w:abstractNumId w:val="20"/>
  </w:num>
  <w:num w:numId="9">
    <w:abstractNumId w:val="19"/>
  </w:num>
  <w:num w:numId="10">
    <w:abstractNumId w:val="1"/>
  </w:num>
  <w:num w:numId="11">
    <w:abstractNumId w:val="18"/>
  </w:num>
  <w:num w:numId="12">
    <w:abstractNumId w:val="7"/>
  </w:num>
  <w:num w:numId="13">
    <w:abstractNumId w:val="15"/>
  </w:num>
  <w:num w:numId="14">
    <w:abstractNumId w:val="0"/>
  </w:num>
  <w:num w:numId="15">
    <w:abstractNumId w:val="23"/>
  </w:num>
  <w:num w:numId="16">
    <w:abstractNumId w:val="5"/>
  </w:num>
  <w:num w:numId="17">
    <w:abstractNumId w:val="9"/>
  </w:num>
  <w:num w:numId="18">
    <w:abstractNumId w:val="2"/>
  </w:num>
  <w:num w:numId="19">
    <w:abstractNumId w:val="12"/>
  </w:num>
  <w:num w:numId="20">
    <w:abstractNumId w:val="4"/>
  </w:num>
  <w:num w:numId="21">
    <w:abstractNumId w:val="10"/>
  </w:num>
  <w:num w:numId="22">
    <w:abstractNumId w:val="8"/>
  </w:num>
  <w:num w:numId="23">
    <w:abstractNumId w:val="14"/>
  </w:num>
  <w:num w:numId="24">
    <w:abstractNumId w:val="13"/>
  </w:num>
  <w:num w:numId="25">
    <w:abstractNumId w:val="21"/>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4B05"/>
    <w:rsid w:val="00017071"/>
    <w:rsid w:val="00020887"/>
    <w:rsid w:val="000266F7"/>
    <w:rsid w:val="0004693B"/>
    <w:rsid w:val="00053DD6"/>
    <w:rsid w:val="0005796C"/>
    <w:rsid w:val="000666A5"/>
    <w:rsid w:val="00067602"/>
    <w:rsid w:val="00071841"/>
    <w:rsid w:val="000923B2"/>
    <w:rsid w:val="000954AC"/>
    <w:rsid w:val="000A1BEA"/>
    <w:rsid w:val="000C4DD3"/>
    <w:rsid w:val="000D2C53"/>
    <w:rsid w:val="000D4613"/>
    <w:rsid w:val="000D4AA5"/>
    <w:rsid w:val="001003CB"/>
    <w:rsid w:val="00100473"/>
    <w:rsid w:val="00123A8D"/>
    <w:rsid w:val="001314FC"/>
    <w:rsid w:val="00147245"/>
    <w:rsid w:val="001506D5"/>
    <w:rsid w:val="00156E9A"/>
    <w:rsid w:val="00164D86"/>
    <w:rsid w:val="00171490"/>
    <w:rsid w:val="00171B43"/>
    <w:rsid w:val="00173C60"/>
    <w:rsid w:val="00181508"/>
    <w:rsid w:val="00183876"/>
    <w:rsid w:val="00184F43"/>
    <w:rsid w:val="00185C51"/>
    <w:rsid w:val="001B0C9C"/>
    <w:rsid w:val="001C77B0"/>
    <w:rsid w:val="001D2280"/>
    <w:rsid w:val="001D6ADE"/>
    <w:rsid w:val="001E4D33"/>
    <w:rsid w:val="001E69BF"/>
    <w:rsid w:val="001E719B"/>
    <w:rsid w:val="001F0F01"/>
    <w:rsid w:val="0021288B"/>
    <w:rsid w:val="0021503C"/>
    <w:rsid w:val="00233A26"/>
    <w:rsid w:val="002416D5"/>
    <w:rsid w:val="00247292"/>
    <w:rsid w:val="00250B67"/>
    <w:rsid w:val="00253D00"/>
    <w:rsid w:val="002569E7"/>
    <w:rsid w:val="002576DD"/>
    <w:rsid w:val="00272784"/>
    <w:rsid w:val="002816D5"/>
    <w:rsid w:val="002949F2"/>
    <w:rsid w:val="002A0989"/>
    <w:rsid w:val="002A645A"/>
    <w:rsid w:val="002B2990"/>
    <w:rsid w:val="002C4244"/>
    <w:rsid w:val="002C5792"/>
    <w:rsid w:val="002D6EFA"/>
    <w:rsid w:val="002F0C72"/>
    <w:rsid w:val="002F0F89"/>
    <w:rsid w:val="002F42F4"/>
    <w:rsid w:val="00306420"/>
    <w:rsid w:val="003066A2"/>
    <w:rsid w:val="00307DA1"/>
    <w:rsid w:val="0031080D"/>
    <w:rsid w:val="00314E06"/>
    <w:rsid w:val="0031617F"/>
    <w:rsid w:val="0032240B"/>
    <w:rsid w:val="00322981"/>
    <w:rsid w:val="00323310"/>
    <w:rsid w:val="0033288E"/>
    <w:rsid w:val="00332C27"/>
    <w:rsid w:val="00344F8E"/>
    <w:rsid w:val="00357A0E"/>
    <w:rsid w:val="00357BF2"/>
    <w:rsid w:val="00370195"/>
    <w:rsid w:val="00382DA0"/>
    <w:rsid w:val="00385216"/>
    <w:rsid w:val="003907A9"/>
    <w:rsid w:val="00393527"/>
    <w:rsid w:val="003A0DE9"/>
    <w:rsid w:val="003B609C"/>
    <w:rsid w:val="003C25AB"/>
    <w:rsid w:val="003D4850"/>
    <w:rsid w:val="003D4D79"/>
    <w:rsid w:val="00411A52"/>
    <w:rsid w:val="004325C6"/>
    <w:rsid w:val="0044414A"/>
    <w:rsid w:val="004554E3"/>
    <w:rsid w:val="00464050"/>
    <w:rsid w:val="004779EE"/>
    <w:rsid w:val="00495467"/>
    <w:rsid w:val="0049779D"/>
    <w:rsid w:val="004A4C5A"/>
    <w:rsid w:val="004B2C14"/>
    <w:rsid w:val="004B309A"/>
    <w:rsid w:val="004B4AB0"/>
    <w:rsid w:val="004B5A08"/>
    <w:rsid w:val="004B7044"/>
    <w:rsid w:val="004C06E3"/>
    <w:rsid w:val="004C109A"/>
    <w:rsid w:val="004C28AA"/>
    <w:rsid w:val="004D2ABF"/>
    <w:rsid w:val="0050428A"/>
    <w:rsid w:val="00506F41"/>
    <w:rsid w:val="00511169"/>
    <w:rsid w:val="005229E8"/>
    <w:rsid w:val="0053047F"/>
    <w:rsid w:val="005313FF"/>
    <w:rsid w:val="00534E05"/>
    <w:rsid w:val="00537AA9"/>
    <w:rsid w:val="0054019D"/>
    <w:rsid w:val="00542AD1"/>
    <w:rsid w:val="0054419A"/>
    <w:rsid w:val="005512B1"/>
    <w:rsid w:val="00552E30"/>
    <w:rsid w:val="005647EF"/>
    <w:rsid w:val="005806D7"/>
    <w:rsid w:val="00593DE9"/>
    <w:rsid w:val="005A0136"/>
    <w:rsid w:val="005A7804"/>
    <w:rsid w:val="005C1497"/>
    <w:rsid w:val="005C3235"/>
    <w:rsid w:val="005D0762"/>
    <w:rsid w:val="005D0D35"/>
    <w:rsid w:val="005E5E73"/>
    <w:rsid w:val="005F13AA"/>
    <w:rsid w:val="005F5EB3"/>
    <w:rsid w:val="005F60DB"/>
    <w:rsid w:val="00601328"/>
    <w:rsid w:val="0061676A"/>
    <w:rsid w:val="00647ED0"/>
    <w:rsid w:val="0066291D"/>
    <w:rsid w:val="0067399D"/>
    <w:rsid w:val="006922EA"/>
    <w:rsid w:val="00697647"/>
    <w:rsid w:val="006B06EF"/>
    <w:rsid w:val="006B2AC6"/>
    <w:rsid w:val="006D2490"/>
    <w:rsid w:val="006D3C21"/>
    <w:rsid w:val="006D5BC7"/>
    <w:rsid w:val="006E1BD3"/>
    <w:rsid w:val="00700225"/>
    <w:rsid w:val="0071718E"/>
    <w:rsid w:val="00721922"/>
    <w:rsid w:val="00724A26"/>
    <w:rsid w:val="007261E1"/>
    <w:rsid w:val="00727DB4"/>
    <w:rsid w:val="00736303"/>
    <w:rsid w:val="00743A1B"/>
    <w:rsid w:val="007521C1"/>
    <w:rsid w:val="00765941"/>
    <w:rsid w:val="007670C4"/>
    <w:rsid w:val="007676DE"/>
    <w:rsid w:val="00791C24"/>
    <w:rsid w:val="007A5524"/>
    <w:rsid w:val="007A5857"/>
    <w:rsid w:val="007B393B"/>
    <w:rsid w:val="007B5563"/>
    <w:rsid w:val="007C74AB"/>
    <w:rsid w:val="007D22C5"/>
    <w:rsid w:val="007D4F67"/>
    <w:rsid w:val="007D5341"/>
    <w:rsid w:val="007D6AEE"/>
    <w:rsid w:val="007F55E8"/>
    <w:rsid w:val="00801607"/>
    <w:rsid w:val="00803A7E"/>
    <w:rsid w:val="00813C61"/>
    <w:rsid w:val="0081626B"/>
    <w:rsid w:val="008171EE"/>
    <w:rsid w:val="008275AD"/>
    <w:rsid w:val="00843814"/>
    <w:rsid w:val="00850A0F"/>
    <w:rsid w:val="00852022"/>
    <w:rsid w:val="008714B4"/>
    <w:rsid w:val="00875980"/>
    <w:rsid w:val="00886B24"/>
    <w:rsid w:val="00894A02"/>
    <w:rsid w:val="008A1477"/>
    <w:rsid w:val="008B4859"/>
    <w:rsid w:val="008C3B42"/>
    <w:rsid w:val="008D003B"/>
    <w:rsid w:val="008D4E29"/>
    <w:rsid w:val="008D5EBF"/>
    <w:rsid w:val="008D605A"/>
    <w:rsid w:val="008D6440"/>
    <w:rsid w:val="008E31D2"/>
    <w:rsid w:val="008F6740"/>
    <w:rsid w:val="00905524"/>
    <w:rsid w:val="00906EB4"/>
    <w:rsid w:val="00907446"/>
    <w:rsid w:val="00911F89"/>
    <w:rsid w:val="00935A33"/>
    <w:rsid w:val="00944CBB"/>
    <w:rsid w:val="00950D9D"/>
    <w:rsid w:val="00954992"/>
    <w:rsid w:val="00955D50"/>
    <w:rsid w:val="00960D5F"/>
    <w:rsid w:val="00965EF5"/>
    <w:rsid w:val="00966064"/>
    <w:rsid w:val="00977C5F"/>
    <w:rsid w:val="00981075"/>
    <w:rsid w:val="00991283"/>
    <w:rsid w:val="009B3ADB"/>
    <w:rsid w:val="009C2F40"/>
    <w:rsid w:val="009D7DCA"/>
    <w:rsid w:val="009E3C03"/>
    <w:rsid w:val="009F5101"/>
    <w:rsid w:val="00A02D47"/>
    <w:rsid w:val="00A03A37"/>
    <w:rsid w:val="00A167C8"/>
    <w:rsid w:val="00A216D7"/>
    <w:rsid w:val="00A34597"/>
    <w:rsid w:val="00A35576"/>
    <w:rsid w:val="00A47B22"/>
    <w:rsid w:val="00A52316"/>
    <w:rsid w:val="00A6185D"/>
    <w:rsid w:val="00A71D7F"/>
    <w:rsid w:val="00A9335E"/>
    <w:rsid w:val="00A96621"/>
    <w:rsid w:val="00A96E8D"/>
    <w:rsid w:val="00AA02D6"/>
    <w:rsid w:val="00AA5B45"/>
    <w:rsid w:val="00AB6486"/>
    <w:rsid w:val="00AD2E06"/>
    <w:rsid w:val="00AD717A"/>
    <w:rsid w:val="00AD75F9"/>
    <w:rsid w:val="00B01592"/>
    <w:rsid w:val="00B03090"/>
    <w:rsid w:val="00B05E06"/>
    <w:rsid w:val="00B125C0"/>
    <w:rsid w:val="00B152EA"/>
    <w:rsid w:val="00B246CC"/>
    <w:rsid w:val="00B2519A"/>
    <w:rsid w:val="00B549CD"/>
    <w:rsid w:val="00B6542A"/>
    <w:rsid w:val="00B66010"/>
    <w:rsid w:val="00B81736"/>
    <w:rsid w:val="00B84B1A"/>
    <w:rsid w:val="00BC478E"/>
    <w:rsid w:val="00BC70D5"/>
    <w:rsid w:val="00BC7A56"/>
    <w:rsid w:val="00BE2720"/>
    <w:rsid w:val="00C04408"/>
    <w:rsid w:val="00C1122A"/>
    <w:rsid w:val="00C11E38"/>
    <w:rsid w:val="00C14BFE"/>
    <w:rsid w:val="00C225E3"/>
    <w:rsid w:val="00C33C12"/>
    <w:rsid w:val="00C51522"/>
    <w:rsid w:val="00C563C3"/>
    <w:rsid w:val="00C6216F"/>
    <w:rsid w:val="00C90368"/>
    <w:rsid w:val="00CA49BF"/>
    <w:rsid w:val="00CA4EAC"/>
    <w:rsid w:val="00CA60E0"/>
    <w:rsid w:val="00CB3451"/>
    <w:rsid w:val="00CC3DB1"/>
    <w:rsid w:val="00CC6934"/>
    <w:rsid w:val="00CC6ED2"/>
    <w:rsid w:val="00CD0F5A"/>
    <w:rsid w:val="00CD5FF0"/>
    <w:rsid w:val="00CD652C"/>
    <w:rsid w:val="00CE1F98"/>
    <w:rsid w:val="00CE31A5"/>
    <w:rsid w:val="00CF273D"/>
    <w:rsid w:val="00CF3EA7"/>
    <w:rsid w:val="00CF691B"/>
    <w:rsid w:val="00D06842"/>
    <w:rsid w:val="00D06D3F"/>
    <w:rsid w:val="00D11848"/>
    <w:rsid w:val="00D2427D"/>
    <w:rsid w:val="00D319E8"/>
    <w:rsid w:val="00D33840"/>
    <w:rsid w:val="00D339A2"/>
    <w:rsid w:val="00D342CF"/>
    <w:rsid w:val="00D4293B"/>
    <w:rsid w:val="00D43C90"/>
    <w:rsid w:val="00D5130B"/>
    <w:rsid w:val="00D56628"/>
    <w:rsid w:val="00D61D77"/>
    <w:rsid w:val="00D727DE"/>
    <w:rsid w:val="00D747A5"/>
    <w:rsid w:val="00D748C7"/>
    <w:rsid w:val="00D803C9"/>
    <w:rsid w:val="00D80A85"/>
    <w:rsid w:val="00D9186C"/>
    <w:rsid w:val="00DA17B5"/>
    <w:rsid w:val="00DA4A8C"/>
    <w:rsid w:val="00DA72E5"/>
    <w:rsid w:val="00DB6375"/>
    <w:rsid w:val="00DC609A"/>
    <w:rsid w:val="00DC6F36"/>
    <w:rsid w:val="00DD0EA8"/>
    <w:rsid w:val="00DD0F6C"/>
    <w:rsid w:val="00DD3C3B"/>
    <w:rsid w:val="00DD560B"/>
    <w:rsid w:val="00DE1D20"/>
    <w:rsid w:val="00DF0954"/>
    <w:rsid w:val="00DF4A97"/>
    <w:rsid w:val="00E01507"/>
    <w:rsid w:val="00E0233E"/>
    <w:rsid w:val="00E24A23"/>
    <w:rsid w:val="00E253A0"/>
    <w:rsid w:val="00E26F93"/>
    <w:rsid w:val="00E31DF4"/>
    <w:rsid w:val="00E32F04"/>
    <w:rsid w:val="00E55ABF"/>
    <w:rsid w:val="00E616FC"/>
    <w:rsid w:val="00E637A0"/>
    <w:rsid w:val="00E738DE"/>
    <w:rsid w:val="00E928F5"/>
    <w:rsid w:val="00ED394D"/>
    <w:rsid w:val="00ED39AF"/>
    <w:rsid w:val="00ED3A9F"/>
    <w:rsid w:val="00ED3F3F"/>
    <w:rsid w:val="00EE7C05"/>
    <w:rsid w:val="00EF3B0B"/>
    <w:rsid w:val="00EF438B"/>
    <w:rsid w:val="00EF7791"/>
    <w:rsid w:val="00F03D68"/>
    <w:rsid w:val="00F058E6"/>
    <w:rsid w:val="00F15898"/>
    <w:rsid w:val="00F1593F"/>
    <w:rsid w:val="00F23D02"/>
    <w:rsid w:val="00F250B3"/>
    <w:rsid w:val="00F3348F"/>
    <w:rsid w:val="00F42D93"/>
    <w:rsid w:val="00F47B2B"/>
    <w:rsid w:val="00F5318C"/>
    <w:rsid w:val="00F7571F"/>
    <w:rsid w:val="00F76DC6"/>
    <w:rsid w:val="00F7762F"/>
    <w:rsid w:val="00F84AB3"/>
    <w:rsid w:val="00F84D21"/>
    <w:rsid w:val="00F916D5"/>
    <w:rsid w:val="00F92049"/>
    <w:rsid w:val="00FB5150"/>
    <w:rsid w:val="00FB760B"/>
    <w:rsid w:val="00FC21D3"/>
    <w:rsid w:val="00FD0924"/>
    <w:rsid w:val="00FD0B86"/>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C1"/>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locked/>
    <w:rsid w:val="00FC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FC21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252">
      <w:bodyDiv w:val="1"/>
      <w:marLeft w:val="0"/>
      <w:marRight w:val="0"/>
      <w:marTop w:val="0"/>
      <w:marBottom w:val="0"/>
      <w:divBdr>
        <w:top w:val="none" w:sz="0" w:space="0" w:color="auto"/>
        <w:left w:val="none" w:sz="0" w:space="0" w:color="auto"/>
        <w:bottom w:val="none" w:sz="0" w:space="0" w:color="auto"/>
        <w:right w:val="none" w:sz="0" w:space="0" w:color="auto"/>
      </w:divBdr>
    </w:div>
    <w:div w:id="599290538">
      <w:bodyDiv w:val="1"/>
      <w:marLeft w:val="0"/>
      <w:marRight w:val="0"/>
      <w:marTop w:val="0"/>
      <w:marBottom w:val="0"/>
      <w:divBdr>
        <w:top w:val="none" w:sz="0" w:space="0" w:color="auto"/>
        <w:left w:val="none" w:sz="0" w:space="0" w:color="auto"/>
        <w:bottom w:val="none" w:sz="0" w:space="0" w:color="auto"/>
        <w:right w:val="none" w:sz="0" w:space="0" w:color="auto"/>
      </w:divBdr>
    </w:div>
    <w:div w:id="948244804">
      <w:bodyDiv w:val="1"/>
      <w:marLeft w:val="0"/>
      <w:marRight w:val="0"/>
      <w:marTop w:val="0"/>
      <w:marBottom w:val="0"/>
      <w:divBdr>
        <w:top w:val="none" w:sz="0" w:space="0" w:color="auto"/>
        <w:left w:val="none" w:sz="0" w:space="0" w:color="auto"/>
        <w:bottom w:val="none" w:sz="0" w:space="0" w:color="auto"/>
        <w:right w:val="none" w:sz="0" w:space="0" w:color="auto"/>
      </w:divBdr>
    </w:div>
    <w:div w:id="1114252539">
      <w:bodyDiv w:val="1"/>
      <w:marLeft w:val="0"/>
      <w:marRight w:val="0"/>
      <w:marTop w:val="0"/>
      <w:marBottom w:val="0"/>
      <w:divBdr>
        <w:top w:val="none" w:sz="0" w:space="0" w:color="auto"/>
        <w:left w:val="none" w:sz="0" w:space="0" w:color="auto"/>
        <w:bottom w:val="none" w:sz="0" w:space="0" w:color="auto"/>
        <w:right w:val="none" w:sz="0" w:space="0" w:color="auto"/>
      </w:divBdr>
      <w:divsChild>
        <w:div w:id="371343362">
          <w:marLeft w:val="547"/>
          <w:marRight w:val="0"/>
          <w:marTop w:val="115"/>
          <w:marBottom w:val="0"/>
          <w:divBdr>
            <w:top w:val="none" w:sz="0" w:space="0" w:color="auto"/>
            <w:left w:val="none" w:sz="0" w:space="0" w:color="auto"/>
            <w:bottom w:val="none" w:sz="0" w:space="0" w:color="auto"/>
            <w:right w:val="none" w:sz="0" w:space="0" w:color="auto"/>
          </w:divBdr>
        </w:div>
        <w:div w:id="686448438">
          <w:marLeft w:val="1166"/>
          <w:marRight w:val="0"/>
          <w:marTop w:val="115"/>
          <w:marBottom w:val="0"/>
          <w:divBdr>
            <w:top w:val="none" w:sz="0" w:space="0" w:color="auto"/>
            <w:left w:val="none" w:sz="0" w:space="0" w:color="auto"/>
            <w:bottom w:val="none" w:sz="0" w:space="0" w:color="auto"/>
            <w:right w:val="none" w:sz="0" w:space="0" w:color="auto"/>
          </w:divBdr>
        </w:div>
        <w:div w:id="1538548912">
          <w:marLeft w:val="1166"/>
          <w:marRight w:val="0"/>
          <w:marTop w:val="115"/>
          <w:marBottom w:val="0"/>
          <w:divBdr>
            <w:top w:val="none" w:sz="0" w:space="0" w:color="auto"/>
            <w:left w:val="none" w:sz="0" w:space="0" w:color="auto"/>
            <w:bottom w:val="none" w:sz="0" w:space="0" w:color="auto"/>
            <w:right w:val="none" w:sz="0" w:space="0" w:color="auto"/>
          </w:divBdr>
        </w:div>
        <w:div w:id="2121485807">
          <w:marLeft w:val="1166"/>
          <w:marRight w:val="0"/>
          <w:marTop w:val="115"/>
          <w:marBottom w:val="0"/>
          <w:divBdr>
            <w:top w:val="none" w:sz="0" w:space="0" w:color="auto"/>
            <w:left w:val="none" w:sz="0" w:space="0" w:color="auto"/>
            <w:bottom w:val="none" w:sz="0" w:space="0" w:color="auto"/>
            <w:right w:val="none" w:sz="0" w:space="0" w:color="auto"/>
          </w:divBdr>
        </w:div>
        <w:div w:id="1895500689">
          <w:marLeft w:val="1166"/>
          <w:marRight w:val="0"/>
          <w:marTop w:val="115"/>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27EB-2B8F-430B-B06E-E88CF058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2018-06-07T13:19:00Z</cp:lastPrinted>
  <dcterms:created xsi:type="dcterms:W3CDTF">2018-09-13T09:42:00Z</dcterms:created>
  <dcterms:modified xsi:type="dcterms:W3CDTF">2018-09-13T09:42:00Z</dcterms:modified>
</cp:coreProperties>
</file>