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99" w:rsidRDefault="007324D7">
      <w:pPr>
        <w:pStyle w:val="BodyText"/>
        <w:ind w:left="4355"/>
        <w:rPr>
          <w:rFonts w:ascii="Times New Roman"/>
        </w:rPr>
      </w:pPr>
      <w:r>
        <w:rPr>
          <w:rFonts w:ascii="Times New Roman"/>
          <w:noProof/>
          <w:lang w:bidi="ar-SA"/>
        </w:rPr>
        <w:drawing>
          <wp:inline distT="0" distB="0" distL="0" distR="0">
            <wp:extent cx="726483" cy="9477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6483" cy="947737"/>
                    </a:xfrm>
                    <a:prstGeom prst="rect">
                      <a:avLst/>
                    </a:prstGeom>
                  </pic:spPr>
                </pic:pic>
              </a:graphicData>
            </a:graphic>
          </wp:inline>
        </w:drawing>
      </w:r>
    </w:p>
    <w:p w:rsidR="00AE0099" w:rsidRDefault="00AE0099">
      <w:pPr>
        <w:pStyle w:val="BodyText"/>
        <w:spacing w:before="9"/>
        <w:rPr>
          <w:rFonts w:ascii="Times New Roman"/>
          <w:sz w:val="14"/>
        </w:rPr>
      </w:pPr>
    </w:p>
    <w:p w:rsidR="00AE0099" w:rsidRDefault="007324D7">
      <w:pPr>
        <w:spacing w:line="161" w:lineRule="exact"/>
        <w:ind w:left="2795" w:right="2756"/>
        <w:jc w:val="center"/>
        <w:rPr>
          <w:sz w:val="14"/>
        </w:rPr>
      </w:pPr>
      <w:r>
        <w:rPr>
          <w:color w:val="007F41"/>
          <w:w w:val="105"/>
          <w:sz w:val="14"/>
        </w:rPr>
        <w:t>MINIST</w:t>
      </w:r>
      <w:r w:rsidR="00CE7673">
        <w:rPr>
          <w:color w:val="007F41"/>
          <w:w w:val="105"/>
          <w:sz w:val="14"/>
        </w:rPr>
        <w:t>ER</w:t>
      </w:r>
    </w:p>
    <w:p w:rsidR="00AE0099" w:rsidRDefault="007324D7">
      <w:pPr>
        <w:ind w:left="2797" w:right="2756"/>
        <w:jc w:val="center"/>
        <w:rPr>
          <w:sz w:val="14"/>
        </w:rPr>
      </w:pPr>
      <w:r>
        <w:rPr>
          <w:color w:val="007F41"/>
          <w:w w:val="105"/>
          <w:sz w:val="14"/>
        </w:rPr>
        <w:t>AGRICULTURE, LAND REFORM AND RURAL DEVELOPMENT REPUBLIC OF SOUTH AFRICA</w:t>
      </w:r>
    </w:p>
    <w:p w:rsidR="00AE0099" w:rsidRDefault="00AE0099">
      <w:pPr>
        <w:pStyle w:val="BodyText"/>
        <w:rPr>
          <w:sz w:val="16"/>
        </w:rPr>
      </w:pPr>
    </w:p>
    <w:p w:rsidR="00AE0099" w:rsidRDefault="00AE0099">
      <w:pPr>
        <w:pStyle w:val="BodyText"/>
        <w:rPr>
          <w:sz w:val="16"/>
        </w:rPr>
      </w:pPr>
    </w:p>
    <w:p w:rsidR="00CE7673" w:rsidRDefault="007324D7" w:rsidP="00CE7673">
      <w:pPr>
        <w:ind w:left="805" w:right="771"/>
        <w:jc w:val="center"/>
        <w:rPr>
          <w:color w:val="231F20"/>
          <w:sz w:val="14"/>
        </w:rPr>
      </w:pPr>
      <w:r>
        <w:rPr>
          <w:color w:val="231F20"/>
          <w:sz w:val="14"/>
        </w:rPr>
        <w:t>P</w:t>
      </w:r>
      <w:r w:rsidR="00CE7673">
        <w:rPr>
          <w:color w:val="231F20"/>
          <w:sz w:val="14"/>
        </w:rPr>
        <w:t xml:space="preserve">rivate Bag X250, PRETORIA, 0001 </w:t>
      </w:r>
      <w:r>
        <w:rPr>
          <w:color w:val="231F20"/>
          <w:sz w:val="14"/>
        </w:rPr>
        <w:t>Tel: +27 12 319 6000</w:t>
      </w:r>
      <w:r w:rsidR="00CE7673">
        <w:rPr>
          <w:color w:val="231F20"/>
          <w:sz w:val="14"/>
        </w:rPr>
        <w:t xml:space="preserve"> Fax 012 319 6681</w:t>
      </w:r>
    </w:p>
    <w:p w:rsidR="00CE7673" w:rsidRDefault="00CE7673" w:rsidP="00CE7673">
      <w:pPr>
        <w:ind w:left="805" w:right="771"/>
        <w:jc w:val="center"/>
        <w:rPr>
          <w:color w:val="231F20"/>
          <w:sz w:val="14"/>
        </w:rPr>
      </w:pPr>
      <w:r>
        <w:rPr>
          <w:color w:val="231F20"/>
          <w:sz w:val="14"/>
        </w:rPr>
        <w:t>Private Bag X9087, CAPE TOWN 8000 Tel: +27 21 467 4502 Fax 021 465 6550</w:t>
      </w:r>
    </w:p>
    <w:p w:rsidR="00CE7673" w:rsidRDefault="00CE7673" w:rsidP="00CE7673">
      <w:pPr>
        <w:ind w:left="805" w:right="771"/>
        <w:jc w:val="center"/>
      </w:pPr>
    </w:p>
    <w:tbl>
      <w:tblPr>
        <w:tblW w:w="8222" w:type="dxa"/>
        <w:jc w:val="center"/>
        <w:tblCellMar>
          <w:top w:w="57" w:type="dxa"/>
          <w:left w:w="0" w:type="dxa"/>
          <w:bottom w:w="57" w:type="dxa"/>
          <w:right w:w="0" w:type="dxa"/>
        </w:tblCellMar>
        <w:tblLook w:val="0000" w:firstRow="0" w:lastRow="0" w:firstColumn="0" w:lastColumn="0" w:noHBand="0" w:noVBand="0"/>
      </w:tblPr>
      <w:tblGrid>
        <w:gridCol w:w="1948"/>
        <w:gridCol w:w="6274"/>
      </w:tblGrid>
      <w:tr w:rsidR="009337BE" w:rsidTr="00772257">
        <w:trPr>
          <w:cantSplit/>
          <w:trHeight w:val="20"/>
          <w:jc w:val="center"/>
        </w:trPr>
        <w:tc>
          <w:tcPr>
            <w:tcW w:w="8222" w:type="dxa"/>
            <w:gridSpan w:val="2"/>
            <w:tcMar>
              <w:top w:w="0" w:type="dxa"/>
              <w:bottom w:w="0" w:type="dxa"/>
            </w:tcMar>
            <w:vAlign w:val="center"/>
          </w:tcPr>
          <w:p w:rsidR="009337BE" w:rsidRDefault="009337BE" w:rsidP="00772257">
            <w:pPr>
              <w:pStyle w:val="Table"/>
            </w:pPr>
          </w:p>
        </w:tc>
      </w:tr>
      <w:tr w:rsidR="009337BE" w:rsidRPr="001F3B4D" w:rsidTr="00772257">
        <w:trPr>
          <w:cantSplit/>
          <w:trHeight w:val="20"/>
          <w:jc w:val="center"/>
        </w:trPr>
        <w:tc>
          <w:tcPr>
            <w:tcW w:w="8222" w:type="dxa"/>
            <w:gridSpan w:val="2"/>
            <w:shd w:val="clear" w:color="auto" w:fill="D9D9D9"/>
            <w:vAlign w:val="center"/>
          </w:tcPr>
          <w:p w:rsidR="009337BE" w:rsidRPr="001F3B4D" w:rsidRDefault="009337BE" w:rsidP="000A4C21">
            <w:pPr>
              <w:pStyle w:val="Heading1"/>
              <w:jc w:val="center"/>
              <w:rPr>
                <w:rFonts w:ascii="Arial" w:hAnsi="Arial" w:cs="Arial"/>
                <w:bCs w:val="0"/>
                <w:spacing w:val="-3"/>
                <w:kern w:val="0"/>
                <w:sz w:val="36"/>
                <w:szCs w:val="36"/>
                <w:lang w:val="en-GB"/>
              </w:rPr>
            </w:pPr>
            <w:r w:rsidRPr="001F3B4D">
              <w:rPr>
                <w:rFonts w:ascii="Arial" w:hAnsi="Arial" w:cs="Arial"/>
                <w:bCs w:val="0"/>
                <w:spacing w:val="-3"/>
                <w:kern w:val="0"/>
                <w:sz w:val="36"/>
                <w:szCs w:val="36"/>
                <w:lang w:val="en-GB"/>
              </w:rPr>
              <w:t xml:space="preserve">Response to </w:t>
            </w:r>
            <w:r w:rsidR="000A4C21">
              <w:rPr>
                <w:rFonts w:ascii="Arial" w:hAnsi="Arial" w:cs="Arial"/>
                <w:bCs w:val="0"/>
                <w:spacing w:val="-3"/>
                <w:kern w:val="0"/>
                <w:sz w:val="36"/>
                <w:szCs w:val="36"/>
                <w:lang w:val="en-GB"/>
              </w:rPr>
              <w:t>P</w:t>
            </w:r>
            <w:r w:rsidRPr="001F3B4D">
              <w:rPr>
                <w:rFonts w:ascii="Arial" w:hAnsi="Arial" w:cs="Arial"/>
                <w:bCs w:val="0"/>
                <w:spacing w:val="-3"/>
                <w:kern w:val="0"/>
                <w:sz w:val="36"/>
                <w:szCs w:val="36"/>
                <w:lang w:val="en-GB"/>
              </w:rPr>
              <w:t xml:space="preserve">arliamentary </w:t>
            </w:r>
            <w:r w:rsidR="000A4C21">
              <w:rPr>
                <w:rFonts w:ascii="Arial" w:hAnsi="Arial" w:cs="Arial"/>
                <w:bCs w:val="0"/>
                <w:spacing w:val="-3"/>
                <w:kern w:val="0"/>
                <w:sz w:val="36"/>
                <w:szCs w:val="36"/>
                <w:lang w:val="en-GB"/>
              </w:rPr>
              <w:t>Q</w:t>
            </w:r>
            <w:r w:rsidRPr="001F3B4D">
              <w:rPr>
                <w:rFonts w:ascii="Arial" w:hAnsi="Arial" w:cs="Arial"/>
                <w:bCs w:val="0"/>
                <w:spacing w:val="-3"/>
                <w:kern w:val="0"/>
                <w:sz w:val="36"/>
                <w:szCs w:val="36"/>
                <w:lang w:val="en-GB"/>
              </w:rPr>
              <w:t>uestion</w:t>
            </w:r>
          </w:p>
        </w:tc>
      </w:tr>
      <w:tr w:rsidR="009337BE" w:rsidTr="00772257">
        <w:trPr>
          <w:cantSplit/>
          <w:trHeight w:val="20"/>
          <w:jc w:val="center"/>
        </w:trPr>
        <w:tc>
          <w:tcPr>
            <w:tcW w:w="8222" w:type="dxa"/>
            <w:gridSpan w:val="2"/>
            <w:tcMar>
              <w:top w:w="0" w:type="dxa"/>
              <w:bottom w:w="0" w:type="dxa"/>
            </w:tcMar>
            <w:vAlign w:val="center"/>
          </w:tcPr>
          <w:p w:rsidR="009337BE" w:rsidRDefault="009337BE" w:rsidP="00772257">
            <w:pPr>
              <w:pStyle w:val="Table"/>
            </w:pP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QUESTION NO.:</w:t>
            </w:r>
          </w:p>
        </w:tc>
        <w:tc>
          <w:tcPr>
            <w:tcW w:w="6274" w:type="dxa"/>
            <w:vAlign w:val="center"/>
          </w:tcPr>
          <w:p w:rsidR="009337BE" w:rsidRPr="004B2ADE" w:rsidRDefault="00E6276F" w:rsidP="00772257">
            <w:pPr>
              <w:pStyle w:val="Table"/>
              <w:spacing w:line="260" w:lineRule="exact"/>
              <w:rPr>
                <w:b/>
                <w:sz w:val="22"/>
                <w:szCs w:val="22"/>
              </w:rPr>
            </w:pPr>
            <w:r w:rsidRPr="00E6276F">
              <w:rPr>
                <w:b/>
                <w:sz w:val="22"/>
                <w:szCs w:val="22"/>
              </w:rPr>
              <w:t>512/NW1505E</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TO:</w:t>
            </w:r>
          </w:p>
        </w:tc>
        <w:tc>
          <w:tcPr>
            <w:tcW w:w="6274" w:type="dxa"/>
            <w:vAlign w:val="center"/>
          </w:tcPr>
          <w:p w:rsidR="009337BE" w:rsidRPr="004B2ADE" w:rsidRDefault="009337BE" w:rsidP="00772257">
            <w:pPr>
              <w:pStyle w:val="Table"/>
              <w:spacing w:line="260" w:lineRule="exact"/>
              <w:rPr>
                <w:b/>
                <w:sz w:val="22"/>
                <w:szCs w:val="22"/>
              </w:rPr>
            </w:pPr>
            <w:r w:rsidRPr="004B2ADE">
              <w:rPr>
                <w:b/>
                <w:sz w:val="22"/>
                <w:szCs w:val="22"/>
              </w:rPr>
              <w:t>MINISTER</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FROM:</w:t>
            </w:r>
          </w:p>
        </w:tc>
        <w:tc>
          <w:tcPr>
            <w:tcW w:w="6274" w:type="dxa"/>
            <w:vAlign w:val="center"/>
          </w:tcPr>
          <w:p w:rsidR="009337BE" w:rsidRPr="004B2ADE" w:rsidRDefault="009337BE" w:rsidP="00772257">
            <w:pPr>
              <w:pStyle w:val="Table"/>
              <w:rPr>
                <w:b/>
                <w:sz w:val="22"/>
                <w:szCs w:val="22"/>
              </w:rPr>
            </w:pPr>
            <w:r w:rsidRPr="004B2ADE">
              <w:rPr>
                <w:b/>
                <w:sz w:val="22"/>
                <w:szCs w:val="22"/>
              </w:rPr>
              <w:t>DIRECTOR-GENERAL</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SUBJECT:</w:t>
            </w:r>
          </w:p>
        </w:tc>
        <w:tc>
          <w:tcPr>
            <w:tcW w:w="6274" w:type="dxa"/>
            <w:vAlign w:val="center"/>
          </w:tcPr>
          <w:p w:rsidR="009337BE" w:rsidRPr="00F44363" w:rsidRDefault="00E6276F" w:rsidP="004B2ADE">
            <w:pPr>
              <w:pStyle w:val="Table"/>
              <w:jc w:val="both"/>
              <w:rPr>
                <w:b/>
                <w:sz w:val="22"/>
                <w:szCs w:val="22"/>
              </w:rPr>
            </w:pPr>
            <w:r>
              <w:rPr>
                <w:b/>
                <w:sz w:val="22"/>
                <w:szCs w:val="22"/>
              </w:rPr>
              <w:t xml:space="preserve">QUESTION </w:t>
            </w:r>
            <w:r w:rsidRPr="00E6276F">
              <w:rPr>
                <w:b/>
                <w:sz w:val="22"/>
                <w:szCs w:val="22"/>
              </w:rPr>
              <w:t xml:space="preserve">512/NW1505E </w:t>
            </w:r>
            <w:r>
              <w:rPr>
                <w:b/>
                <w:sz w:val="22"/>
                <w:szCs w:val="22"/>
              </w:rPr>
              <w:t>FOR WRITTEN REPLY BY MR N P MASIPA</w:t>
            </w:r>
            <w:r w:rsidRPr="00E6276F">
              <w:rPr>
                <w:b/>
                <w:sz w:val="22"/>
                <w:szCs w:val="22"/>
              </w:rPr>
              <w:t xml:space="preserve"> </w:t>
            </w:r>
            <w:r w:rsidR="00F44363" w:rsidRPr="00F44363">
              <w:rPr>
                <w:b/>
                <w:sz w:val="22"/>
                <w:szCs w:val="22"/>
              </w:rPr>
              <w:t xml:space="preserve"> (DA)</w:t>
            </w:r>
            <w:r w:rsidR="00272801">
              <w:rPr>
                <w:b/>
                <w:sz w:val="22"/>
                <w:szCs w:val="22"/>
              </w:rPr>
              <w:t xml:space="preserve"> </w:t>
            </w:r>
            <w:r w:rsidR="00F44363" w:rsidRPr="00F44363">
              <w:rPr>
                <w:b/>
                <w:sz w:val="22"/>
                <w:szCs w:val="22"/>
              </w:rPr>
              <w:t>TO THE MINISTER OF AGRICULTURE, LAND REFORM AND RURAL DEVELOPMENT</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CLASSIFICATION:</w:t>
            </w:r>
          </w:p>
        </w:tc>
        <w:tc>
          <w:tcPr>
            <w:tcW w:w="6274" w:type="dxa"/>
            <w:vAlign w:val="center"/>
          </w:tcPr>
          <w:p w:rsidR="009337BE" w:rsidRPr="000241AE" w:rsidRDefault="00D57FCC" w:rsidP="00772257">
            <w:pPr>
              <w:pStyle w:val="Table"/>
              <w:spacing w:line="260" w:lineRule="exact"/>
              <w:rPr>
                <w:b/>
                <w:sz w:val="22"/>
                <w:szCs w:val="22"/>
              </w:rPr>
            </w:pPr>
            <w:r w:rsidRPr="000241AE">
              <w:rPr>
                <w:b/>
                <w:sz w:val="22"/>
                <w:szCs w:val="22"/>
              </w:rPr>
              <w:t>CONFIDENTIAL</w:t>
            </w:r>
          </w:p>
        </w:tc>
      </w:tr>
    </w:tbl>
    <w:p w:rsidR="009337BE" w:rsidRPr="00420412" w:rsidRDefault="009337BE">
      <w:pPr>
        <w:pStyle w:val="BodyText"/>
        <w:rPr>
          <w:sz w:val="22"/>
          <w:szCs w:val="22"/>
        </w:rPr>
      </w:pPr>
    </w:p>
    <w:p w:rsidR="009337BE" w:rsidRPr="00420412" w:rsidRDefault="009337BE" w:rsidP="009337BE">
      <w:pPr>
        <w:ind w:left="720"/>
        <w:jc w:val="both"/>
        <w:rPr>
          <w:b/>
          <w:bCs/>
          <w:u w:val="single"/>
          <w:lang w:val="af-ZA"/>
        </w:rPr>
      </w:pPr>
      <w:r w:rsidRPr="00420412">
        <w:rPr>
          <w:rFonts w:ascii="Arial" w:hAnsi="Arial" w:cs="Arial"/>
          <w:b/>
          <w:bCs/>
          <w:color w:val="000000"/>
          <w:u w:val="single"/>
          <w:lang w:val="af-ZA"/>
        </w:rPr>
        <w:t xml:space="preserve">NA WRITTEN QUESTION NO </w:t>
      </w:r>
      <w:r w:rsidR="00E6276F" w:rsidRPr="00E6276F">
        <w:rPr>
          <w:rFonts w:ascii="Arial" w:hAnsi="Arial" w:cs="Arial"/>
          <w:b/>
          <w:bCs/>
          <w:color w:val="000000"/>
          <w:u w:val="single"/>
          <w:lang w:val="af-ZA"/>
        </w:rPr>
        <w:t>512/NW1505E</w:t>
      </w:r>
    </w:p>
    <w:p w:rsidR="009337BE" w:rsidRPr="00420412" w:rsidRDefault="009337BE" w:rsidP="009337BE">
      <w:pPr>
        <w:ind w:left="720" w:hanging="720"/>
        <w:jc w:val="both"/>
        <w:rPr>
          <w:rFonts w:ascii="Arial" w:hAnsi="Arial" w:cs="Arial"/>
          <w:b/>
          <w:bCs/>
          <w:color w:val="000000"/>
          <w:u w:val="single"/>
          <w:lang w:val="af-ZA"/>
        </w:rPr>
      </w:pPr>
    </w:p>
    <w:p w:rsidR="000A4C21" w:rsidRPr="00420412" w:rsidRDefault="00353A31" w:rsidP="009337BE">
      <w:pPr>
        <w:ind w:left="720"/>
        <w:jc w:val="both"/>
        <w:rPr>
          <w:rFonts w:ascii="Arial" w:hAnsi="Arial" w:cs="Arial"/>
        </w:rPr>
      </w:pPr>
      <w:r w:rsidRPr="00353A31">
        <w:rPr>
          <w:rFonts w:ascii="Arial" w:hAnsi="Arial" w:cs="Arial"/>
        </w:rPr>
        <w:t>(a) What is the status of communication between her department and the General Administration of Customs of the People’s Republic of China (GACC) regarding the clarification on the interpretation of announcement 122 made on 23 July 2019, (b) by what date is it expected that the situation will be resolved and (c) what are the details of all steps taken by her department to communicate the outcomes of all interactions with the GACC to wool industry role players to avoid unnecessary panic?    NW1505E</w:t>
      </w:r>
    </w:p>
    <w:p w:rsidR="00DB481D" w:rsidRPr="00420412" w:rsidRDefault="00DB481D" w:rsidP="00612822">
      <w:pPr>
        <w:spacing w:before="100" w:beforeAutospacing="1" w:after="100" w:afterAutospacing="1"/>
        <w:ind w:left="720"/>
        <w:jc w:val="both"/>
        <w:rPr>
          <w:rFonts w:ascii="Arial" w:hAnsi="Arial"/>
        </w:rPr>
      </w:pPr>
      <w:r w:rsidRPr="00420412">
        <w:rPr>
          <w:rFonts w:ascii="Arial" w:hAnsi="Arial"/>
        </w:rPr>
        <w:t>Enclosed herein is the reply to question</w:t>
      </w:r>
      <w:r w:rsidR="00E6276F">
        <w:rPr>
          <w:rFonts w:ascii="Arial" w:hAnsi="Arial"/>
        </w:rPr>
        <w:t xml:space="preserve"> 512/NW1505E</w:t>
      </w:r>
      <w:r w:rsidRPr="00420412">
        <w:rPr>
          <w:rFonts w:ascii="Arial" w:hAnsi="Arial"/>
        </w:rPr>
        <w:t xml:space="preserve"> for your approval should you agree with the contents thereof. The information was supplied by the </w:t>
      </w:r>
      <w:r w:rsidR="00612822">
        <w:rPr>
          <w:rFonts w:ascii="Arial" w:hAnsi="Arial"/>
        </w:rPr>
        <w:t>Branch Agricultural Production, Health and Food Safety</w:t>
      </w:r>
    </w:p>
    <w:p w:rsidR="00FA57E7" w:rsidRPr="00420412" w:rsidRDefault="00FA57E7" w:rsidP="00FA57E7">
      <w:pPr>
        <w:ind w:left="720"/>
        <w:jc w:val="both"/>
        <w:rPr>
          <w:rFonts w:ascii="Arial" w:hAnsi="Arial" w:cs="Arial"/>
        </w:rPr>
      </w:pPr>
    </w:p>
    <w:p w:rsidR="00FA57E7" w:rsidRDefault="00FA57E7" w:rsidP="00FA57E7">
      <w:pPr>
        <w:ind w:left="720"/>
        <w:jc w:val="both"/>
        <w:rPr>
          <w:rFonts w:ascii="Arial" w:hAnsi="Arial" w:cs="Arial"/>
        </w:rPr>
      </w:pPr>
    </w:p>
    <w:p w:rsidR="000463AD" w:rsidRDefault="000463AD" w:rsidP="000463AD">
      <w:pPr>
        <w:ind w:left="720"/>
        <w:jc w:val="both"/>
        <w:rPr>
          <w:rFonts w:ascii="Arial" w:hAnsi="Arial" w:cs="Arial"/>
        </w:rPr>
      </w:pPr>
    </w:p>
    <w:p w:rsidR="000463AD" w:rsidRDefault="000463AD" w:rsidP="000463AD">
      <w:pPr>
        <w:ind w:left="720"/>
        <w:jc w:val="both"/>
        <w:rPr>
          <w:rFonts w:ascii="Arial" w:hAnsi="Arial" w:cs="Arial"/>
        </w:rPr>
      </w:pPr>
    </w:p>
    <w:p w:rsidR="000463AD" w:rsidRPr="00420412" w:rsidRDefault="000463AD" w:rsidP="00FA57E7">
      <w:pPr>
        <w:ind w:left="720"/>
        <w:jc w:val="both"/>
        <w:rPr>
          <w:rFonts w:ascii="Arial" w:hAnsi="Arial" w:cs="Arial"/>
        </w:rPr>
      </w:pPr>
    </w:p>
    <w:tbl>
      <w:tblPr>
        <w:tblW w:w="0" w:type="auto"/>
        <w:tblLook w:val="0000" w:firstRow="0" w:lastRow="0" w:firstColumn="0" w:lastColumn="0" w:noHBand="0" w:noVBand="0"/>
      </w:tblPr>
      <w:tblGrid>
        <w:gridCol w:w="1570"/>
        <w:gridCol w:w="6650"/>
      </w:tblGrid>
      <w:tr w:rsidR="000241AE" w:rsidRPr="000241AE" w:rsidTr="008B6048">
        <w:tc>
          <w:tcPr>
            <w:tcW w:w="1570" w:type="dxa"/>
            <w:tcMar>
              <w:top w:w="57" w:type="dxa"/>
              <w:left w:w="0" w:type="dxa"/>
              <w:bottom w:w="57" w:type="dxa"/>
              <w:right w:w="0" w:type="dxa"/>
            </w:tcMar>
            <w:vAlign w:val="center"/>
          </w:tcPr>
          <w:p w:rsidR="000241AE" w:rsidRPr="000241AE" w:rsidRDefault="000241AE" w:rsidP="000241AE">
            <w:pPr>
              <w:spacing w:before="100" w:beforeAutospacing="1" w:after="100" w:afterAutospacing="1"/>
              <w:ind w:left="720"/>
              <w:jc w:val="both"/>
              <w:rPr>
                <w:rFonts w:ascii="Arial" w:hAnsi="Arial" w:cs="Arial"/>
                <w:b/>
                <w:lang w:val="en-ZA"/>
              </w:rPr>
            </w:pPr>
          </w:p>
        </w:tc>
        <w:tc>
          <w:tcPr>
            <w:tcW w:w="6650" w:type="dxa"/>
            <w:tcMar>
              <w:top w:w="57" w:type="dxa"/>
              <w:left w:w="0" w:type="dxa"/>
              <w:bottom w:w="57" w:type="dxa"/>
              <w:right w:w="0" w:type="dxa"/>
            </w:tcMar>
            <w:vAlign w:val="center"/>
          </w:tcPr>
          <w:p w:rsidR="000241AE" w:rsidRPr="000241AE" w:rsidRDefault="000241AE" w:rsidP="000241AE">
            <w:pPr>
              <w:spacing w:before="100" w:beforeAutospacing="1" w:after="100" w:afterAutospacing="1"/>
              <w:jc w:val="both"/>
              <w:rPr>
                <w:rFonts w:ascii="Arial" w:hAnsi="Arial" w:cs="Arial"/>
                <w:lang w:val="en-ZA"/>
              </w:rPr>
            </w:pPr>
          </w:p>
        </w:tc>
      </w:tr>
      <w:tr w:rsidR="000241AE" w:rsidRPr="000241AE" w:rsidTr="008B6048">
        <w:tc>
          <w:tcPr>
            <w:tcW w:w="1570" w:type="dxa"/>
            <w:tcMar>
              <w:top w:w="57" w:type="dxa"/>
              <w:left w:w="0" w:type="dxa"/>
              <w:bottom w:w="57" w:type="dxa"/>
              <w:right w:w="0" w:type="dxa"/>
            </w:tcMar>
            <w:vAlign w:val="center"/>
          </w:tcPr>
          <w:p w:rsidR="000241AE" w:rsidRPr="000241AE" w:rsidRDefault="000241AE" w:rsidP="000241AE">
            <w:pPr>
              <w:spacing w:before="100" w:beforeAutospacing="1" w:after="100" w:afterAutospacing="1"/>
              <w:ind w:left="720"/>
              <w:jc w:val="both"/>
              <w:rPr>
                <w:rFonts w:ascii="Arial" w:hAnsi="Arial" w:cs="Arial"/>
                <w:b/>
                <w:lang w:val="en-ZA"/>
              </w:rPr>
            </w:pPr>
          </w:p>
        </w:tc>
        <w:tc>
          <w:tcPr>
            <w:tcW w:w="6650" w:type="dxa"/>
            <w:tcMar>
              <w:top w:w="57" w:type="dxa"/>
              <w:left w:w="0" w:type="dxa"/>
              <w:bottom w:w="57" w:type="dxa"/>
              <w:right w:w="0" w:type="dxa"/>
            </w:tcMar>
            <w:vAlign w:val="center"/>
          </w:tcPr>
          <w:p w:rsidR="000241AE" w:rsidRPr="000241AE" w:rsidRDefault="000241AE" w:rsidP="000241AE">
            <w:pPr>
              <w:spacing w:before="100" w:beforeAutospacing="1" w:after="100" w:afterAutospacing="1"/>
              <w:ind w:left="720"/>
              <w:jc w:val="both"/>
              <w:rPr>
                <w:rFonts w:ascii="Arial" w:hAnsi="Arial" w:cs="Arial"/>
                <w:lang w:val="en-ZA"/>
              </w:rPr>
            </w:pPr>
          </w:p>
        </w:tc>
      </w:tr>
      <w:tr w:rsidR="000241AE" w:rsidRPr="000241AE" w:rsidTr="008B6048">
        <w:tc>
          <w:tcPr>
            <w:tcW w:w="1570" w:type="dxa"/>
            <w:tcMar>
              <w:top w:w="57" w:type="dxa"/>
              <w:left w:w="0" w:type="dxa"/>
              <w:bottom w:w="57" w:type="dxa"/>
              <w:right w:w="0" w:type="dxa"/>
            </w:tcMar>
            <w:vAlign w:val="center"/>
          </w:tcPr>
          <w:p w:rsidR="000463AD" w:rsidRDefault="000463AD" w:rsidP="00353A31">
            <w:pPr>
              <w:widowControl/>
              <w:autoSpaceDE/>
              <w:autoSpaceDN/>
              <w:spacing w:after="120"/>
              <w:jc w:val="both"/>
              <w:outlineLvl w:val="0"/>
              <w:rPr>
                <w:rFonts w:ascii="Arial" w:eastAsia="Calibri" w:hAnsi="Arial" w:cs="Arial"/>
                <w:b/>
                <w:lang w:val="en-ZA" w:bidi="ar-SA"/>
              </w:rPr>
            </w:pPr>
          </w:p>
          <w:p w:rsidR="00457E78" w:rsidRDefault="00457E78" w:rsidP="00353A31">
            <w:pPr>
              <w:widowControl/>
              <w:autoSpaceDE/>
              <w:autoSpaceDN/>
              <w:spacing w:after="120"/>
              <w:jc w:val="both"/>
              <w:outlineLvl w:val="0"/>
              <w:rPr>
                <w:rFonts w:ascii="Arial" w:eastAsia="Calibri" w:hAnsi="Arial" w:cs="Arial"/>
                <w:b/>
                <w:lang w:val="en-ZA" w:bidi="ar-SA"/>
              </w:rPr>
            </w:pPr>
          </w:p>
          <w:p w:rsidR="00457E78" w:rsidRDefault="00457E78" w:rsidP="00353A31">
            <w:pPr>
              <w:widowControl/>
              <w:autoSpaceDE/>
              <w:autoSpaceDN/>
              <w:spacing w:after="120"/>
              <w:jc w:val="both"/>
              <w:outlineLvl w:val="0"/>
              <w:rPr>
                <w:rFonts w:ascii="Arial" w:eastAsia="Calibri" w:hAnsi="Arial" w:cs="Arial"/>
                <w:b/>
                <w:lang w:val="en-ZA" w:bidi="ar-SA"/>
              </w:rPr>
            </w:pPr>
          </w:p>
          <w:p w:rsidR="00457E78" w:rsidRDefault="00457E78" w:rsidP="00353A31">
            <w:pPr>
              <w:widowControl/>
              <w:autoSpaceDE/>
              <w:autoSpaceDN/>
              <w:spacing w:after="120"/>
              <w:jc w:val="both"/>
              <w:outlineLvl w:val="0"/>
              <w:rPr>
                <w:rFonts w:ascii="Arial" w:eastAsia="Calibri" w:hAnsi="Arial" w:cs="Arial"/>
                <w:b/>
                <w:lang w:val="en-ZA" w:bidi="ar-SA"/>
              </w:rPr>
            </w:pPr>
          </w:p>
          <w:p w:rsidR="00457E78" w:rsidRPr="00353A31" w:rsidRDefault="00457E78" w:rsidP="00353A31">
            <w:pPr>
              <w:widowControl/>
              <w:autoSpaceDE/>
              <w:autoSpaceDN/>
              <w:spacing w:after="120"/>
              <w:jc w:val="both"/>
              <w:outlineLvl w:val="0"/>
              <w:rPr>
                <w:rFonts w:ascii="Arial" w:eastAsia="Calibri" w:hAnsi="Arial" w:cs="Arial"/>
                <w:b/>
                <w:lang w:val="en-ZA" w:bidi="ar-SA"/>
              </w:rPr>
            </w:pPr>
            <w:bookmarkStart w:id="0" w:name="_GoBack"/>
            <w:bookmarkEnd w:id="0"/>
          </w:p>
        </w:tc>
        <w:tc>
          <w:tcPr>
            <w:tcW w:w="6650" w:type="dxa"/>
            <w:tcMar>
              <w:top w:w="57" w:type="dxa"/>
              <w:left w:w="0" w:type="dxa"/>
              <w:bottom w:w="57" w:type="dxa"/>
              <w:right w:w="0" w:type="dxa"/>
            </w:tcMar>
            <w:vAlign w:val="center"/>
          </w:tcPr>
          <w:p w:rsidR="000241AE" w:rsidRPr="000241AE" w:rsidRDefault="000241AE" w:rsidP="000241AE">
            <w:pPr>
              <w:spacing w:before="100" w:beforeAutospacing="1" w:after="100" w:afterAutospacing="1"/>
              <w:ind w:left="720"/>
              <w:jc w:val="both"/>
              <w:rPr>
                <w:rFonts w:ascii="Arial" w:hAnsi="Arial" w:cs="Arial"/>
                <w:lang w:val="en-ZA"/>
              </w:rPr>
            </w:pPr>
          </w:p>
        </w:tc>
      </w:tr>
    </w:tbl>
    <w:p w:rsidR="008173CE" w:rsidRPr="00420412" w:rsidRDefault="008173CE" w:rsidP="009D1749">
      <w:pPr>
        <w:spacing w:before="100" w:beforeAutospacing="1" w:after="100" w:afterAutospacing="1"/>
        <w:jc w:val="both"/>
        <w:outlineLvl w:val="0"/>
        <w:rPr>
          <w:rFonts w:ascii="Arial" w:hAnsi="Arial" w:cs="Arial"/>
          <w:b/>
          <w:bCs/>
        </w:rPr>
      </w:pPr>
      <w:r w:rsidRPr="00420412">
        <w:rPr>
          <w:rFonts w:ascii="Arial" w:hAnsi="Arial" w:cs="Arial"/>
          <w:b/>
          <w:bCs/>
          <w:u w:val="single"/>
        </w:rPr>
        <w:lastRenderedPageBreak/>
        <w:t>DAFF’S RESPONSE</w:t>
      </w:r>
      <w:r w:rsidRPr="00420412">
        <w:rPr>
          <w:rFonts w:ascii="Arial" w:hAnsi="Arial" w:cs="Arial"/>
          <w:b/>
          <w:bCs/>
        </w:rPr>
        <w:t xml:space="preserve">: </w:t>
      </w:r>
    </w:p>
    <w:p w:rsidR="008173CE" w:rsidRPr="00420412" w:rsidRDefault="009D1749" w:rsidP="00391546">
      <w:pPr>
        <w:jc w:val="both"/>
        <w:rPr>
          <w:rFonts w:ascii="Arial" w:hAnsi="Arial" w:cs="Arial"/>
          <w:lang w:val="en-ZA"/>
        </w:rPr>
      </w:pPr>
      <w:r>
        <w:rPr>
          <w:rFonts w:ascii="Arial" w:hAnsi="Arial" w:cs="Arial"/>
          <w:b/>
          <w:bCs/>
        </w:rPr>
        <w:t>PQ</w:t>
      </w:r>
      <w:r w:rsidR="008173CE" w:rsidRPr="00420412">
        <w:rPr>
          <w:rFonts w:ascii="Arial" w:hAnsi="Arial" w:cs="Arial"/>
          <w:b/>
          <w:bCs/>
        </w:rPr>
        <w:t>.  </w:t>
      </w:r>
      <w:r w:rsidR="00353A31">
        <w:rPr>
          <w:rFonts w:ascii="Arial" w:hAnsi="Arial" w:cs="Arial"/>
          <w:b/>
          <w:bCs/>
        </w:rPr>
        <w:t>512/NW1505</w:t>
      </w:r>
      <w:r w:rsidRPr="009D1749">
        <w:rPr>
          <w:rFonts w:ascii="Arial" w:hAnsi="Arial" w:cs="Arial"/>
          <w:b/>
          <w:bCs/>
        </w:rPr>
        <w:t xml:space="preserve">E </w:t>
      </w:r>
      <w:r w:rsidR="00353A31">
        <w:rPr>
          <w:rFonts w:ascii="Arial" w:hAnsi="Arial" w:cs="Arial"/>
          <w:b/>
          <w:bCs/>
        </w:rPr>
        <w:t>MR N P Masipa</w:t>
      </w:r>
      <w:r w:rsidR="003B0D73">
        <w:rPr>
          <w:rFonts w:ascii="Arial" w:hAnsi="Arial" w:cs="Arial"/>
          <w:b/>
          <w:bCs/>
        </w:rPr>
        <w:t xml:space="preserve"> </w:t>
      </w:r>
      <w:r w:rsidR="003B0D73">
        <w:rPr>
          <w:b/>
          <w:bCs/>
        </w:rPr>
        <w:t>(DA</w:t>
      </w:r>
      <w:r w:rsidR="000A4C21">
        <w:rPr>
          <w:b/>
          <w:bCs/>
        </w:rPr>
        <w:t>)</w:t>
      </w:r>
      <w:r w:rsidR="008173CE" w:rsidRPr="00420412">
        <w:rPr>
          <w:rFonts w:ascii="Arial" w:hAnsi="Arial" w:cs="Arial"/>
          <w:b/>
          <w:bCs/>
        </w:rPr>
        <w:t xml:space="preserve"> to ask the Minister of Agriculture, Land Reform and Rural Development:</w:t>
      </w:r>
    </w:p>
    <w:p w:rsidR="008173CE" w:rsidRDefault="008173CE" w:rsidP="008173CE">
      <w:pPr>
        <w:ind w:left="720"/>
        <w:jc w:val="both"/>
        <w:rPr>
          <w:rFonts w:ascii="Arial" w:hAnsi="Arial" w:cs="Arial"/>
        </w:rPr>
      </w:pPr>
    </w:p>
    <w:p w:rsidR="000A4C21" w:rsidRDefault="000A4C21" w:rsidP="008173CE">
      <w:pPr>
        <w:ind w:left="720"/>
        <w:jc w:val="both"/>
        <w:rPr>
          <w:rFonts w:ascii="Arial" w:hAnsi="Arial" w:cs="Arial"/>
        </w:rPr>
      </w:pPr>
    </w:p>
    <w:p w:rsidR="00821B1A" w:rsidRDefault="00353A31" w:rsidP="00D36734">
      <w:pPr>
        <w:jc w:val="both"/>
        <w:rPr>
          <w:rFonts w:ascii="Arial" w:hAnsi="Arial" w:cs="Arial"/>
        </w:rPr>
      </w:pPr>
      <w:r w:rsidRPr="00353A31">
        <w:rPr>
          <w:rFonts w:ascii="Arial" w:hAnsi="Arial" w:cs="Arial"/>
        </w:rPr>
        <w:t>(a) What is the status of communication between her department and the General Administration of Customs of the People’s Republic of China (GACC) regarding the clarification on the interpretation of announcement 122 made on 23 July 2019, (b) by what date is it expected that the situation will be resolved and (c) what are the details of all steps taken by her department to communicate the outcomes of all interactions with the GACC to wool industry role players to avoid unnecessary panic?</w:t>
      </w:r>
      <w:r w:rsidR="00E63852">
        <w:rPr>
          <w:rFonts w:ascii="Arial" w:hAnsi="Arial" w:cs="Arial"/>
        </w:rPr>
        <w:t xml:space="preserve"> </w:t>
      </w:r>
      <w:r w:rsidRPr="00353A31">
        <w:rPr>
          <w:rFonts w:ascii="Arial" w:hAnsi="Arial" w:cs="Arial"/>
        </w:rPr>
        <w:t>NW1505E</w:t>
      </w:r>
    </w:p>
    <w:p w:rsidR="00821B1A" w:rsidRPr="00821B1A" w:rsidRDefault="00821B1A" w:rsidP="00D36734">
      <w:pPr>
        <w:jc w:val="both"/>
        <w:rPr>
          <w:rFonts w:ascii="Arial" w:hAnsi="Arial" w:cs="Arial"/>
        </w:rPr>
      </w:pPr>
    </w:p>
    <w:p w:rsidR="00821B1A" w:rsidRPr="00821B1A" w:rsidRDefault="00821B1A" w:rsidP="00D36734">
      <w:pPr>
        <w:jc w:val="both"/>
        <w:rPr>
          <w:rFonts w:ascii="Arial" w:hAnsi="Arial" w:cs="Arial"/>
        </w:rPr>
      </w:pPr>
    </w:p>
    <w:p w:rsidR="00567AD2" w:rsidRPr="00567AD2" w:rsidRDefault="00567AD2" w:rsidP="00567AD2">
      <w:pPr>
        <w:jc w:val="both"/>
        <w:rPr>
          <w:rFonts w:ascii="Arial" w:hAnsi="Arial" w:cs="Arial"/>
        </w:rPr>
      </w:pPr>
      <w:r w:rsidRPr="00567AD2">
        <w:rPr>
          <w:rFonts w:ascii="Arial" w:hAnsi="Arial" w:cs="Arial"/>
        </w:rPr>
        <w:t>a)</w:t>
      </w:r>
      <w:r w:rsidRPr="00567AD2">
        <w:rPr>
          <w:rFonts w:ascii="Arial" w:hAnsi="Arial" w:cs="Arial"/>
        </w:rPr>
        <w:tab/>
      </w:r>
      <w:r w:rsidR="002B4A9F">
        <w:rPr>
          <w:rFonts w:ascii="Arial" w:hAnsi="Arial" w:cs="Arial"/>
        </w:rPr>
        <w:t>L</w:t>
      </w:r>
      <w:r w:rsidRPr="00567AD2">
        <w:rPr>
          <w:rFonts w:ascii="Arial" w:hAnsi="Arial" w:cs="Arial"/>
        </w:rPr>
        <w:t>etter</w:t>
      </w:r>
      <w:r w:rsidR="002B4A9F">
        <w:rPr>
          <w:rFonts w:ascii="Arial" w:hAnsi="Arial" w:cs="Arial"/>
        </w:rPr>
        <w:t>s</w:t>
      </w:r>
      <w:r w:rsidRPr="00567AD2">
        <w:rPr>
          <w:rFonts w:ascii="Arial" w:hAnsi="Arial" w:cs="Arial"/>
        </w:rPr>
        <w:t xml:space="preserve"> seeking clarity on the wool exports and the health attestation w</w:t>
      </w:r>
      <w:r w:rsidR="002B4A9F">
        <w:rPr>
          <w:rFonts w:ascii="Arial" w:hAnsi="Arial" w:cs="Arial"/>
        </w:rPr>
        <w:t>ere</w:t>
      </w:r>
      <w:r w:rsidRPr="00567AD2">
        <w:rPr>
          <w:rFonts w:ascii="Arial" w:hAnsi="Arial" w:cs="Arial"/>
        </w:rPr>
        <w:t xml:space="preserve"> forwarded to the People’s Republic of China’s (PRC’s) General Administration of Customs of China by the </w:t>
      </w:r>
      <w:r w:rsidR="002B4A9F">
        <w:rPr>
          <w:rFonts w:ascii="Arial" w:hAnsi="Arial" w:cs="Arial"/>
        </w:rPr>
        <w:t>department on the</w:t>
      </w:r>
      <w:r w:rsidR="00891D24">
        <w:rPr>
          <w:rFonts w:ascii="Arial" w:hAnsi="Arial" w:cs="Arial"/>
        </w:rPr>
        <w:t xml:space="preserve"> </w:t>
      </w:r>
      <w:r w:rsidRPr="00567AD2">
        <w:rPr>
          <w:rFonts w:ascii="Arial" w:hAnsi="Arial" w:cs="Arial"/>
        </w:rPr>
        <w:t>12th of August 2019</w:t>
      </w:r>
      <w:r w:rsidR="002B4A9F">
        <w:rPr>
          <w:rFonts w:ascii="Arial" w:hAnsi="Arial" w:cs="Arial"/>
        </w:rPr>
        <w:t xml:space="preserve"> and </w:t>
      </w:r>
      <w:r w:rsidRPr="00567AD2">
        <w:rPr>
          <w:rFonts w:ascii="Arial" w:hAnsi="Arial" w:cs="Arial"/>
        </w:rPr>
        <w:t>19th of August 2019</w:t>
      </w:r>
      <w:r w:rsidR="002B4A9F">
        <w:rPr>
          <w:rFonts w:ascii="Arial" w:hAnsi="Arial" w:cs="Arial"/>
        </w:rPr>
        <w:t xml:space="preserve">. </w:t>
      </w:r>
      <w:r w:rsidRPr="00567AD2">
        <w:rPr>
          <w:rFonts w:ascii="Arial" w:hAnsi="Arial" w:cs="Arial"/>
        </w:rPr>
        <w:t>A</w:t>
      </w:r>
      <w:r w:rsidR="00321A9C">
        <w:rPr>
          <w:rFonts w:ascii="Arial" w:hAnsi="Arial" w:cs="Arial"/>
        </w:rPr>
        <w:t xml:space="preserve"> </w:t>
      </w:r>
      <w:r w:rsidRPr="00567AD2">
        <w:rPr>
          <w:rFonts w:ascii="Arial" w:hAnsi="Arial" w:cs="Arial"/>
        </w:rPr>
        <w:t>response to the letter</w:t>
      </w:r>
      <w:r w:rsidR="002B4A9F">
        <w:rPr>
          <w:rFonts w:ascii="Arial" w:hAnsi="Arial" w:cs="Arial"/>
        </w:rPr>
        <w:t xml:space="preserve">s was received through the </w:t>
      </w:r>
      <w:r w:rsidRPr="00567AD2">
        <w:rPr>
          <w:rFonts w:ascii="Arial" w:hAnsi="Arial" w:cs="Arial"/>
        </w:rPr>
        <w:t>South African Embassy in Beijing on the 22nd of August 2019</w:t>
      </w:r>
      <w:r w:rsidR="002B4A9F">
        <w:rPr>
          <w:rFonts w:ascii="Arial" w:hAnsi="Arial" w:cs="Arial"/>
        </w:rPr>
        <w:t>. The interpretation of the</w:t>
      </w:r>
      <w:r w:rsidRPr="00567AD2">
        <w:rPr>
          <w:rFonts w:ascii="Arial" w:hAnsi="Arial" w:cs="Arial"/>
        </w:rPr>
        <w:t xml:space="preserve"> </w:t>
      </w:r>
      <w:r w:rsidR="002B4A9F">
        <w:rPr>
          <w:rFonts w:ascii="Arial" w:hAnsi="Arial" w:cs="Arial"/>
        </w:rPr>
        <w:t xml:space="preserve">response letter by the Embassy outlined </w:t>
      </w:r>
      <w:r w:rsidRPr="00567AD2">
        <w:rPr>
          <w:rFonts w:ascii="Arial" w:hAnsi="Arial" w:cs="Arial"/>
        </w:rPr>
        <w:t xml:space="preserve">that the Chinese government had replied with </w:t>
      </w:r>
      <w:r w:rsidR="002B4A9F">
        <w:rPr>
          <w:rFonts w:ascii="Arial" w:hAnsi="Arial" w:cs="Arial"/>
        </w:rPr>
        <w:t>two main</w:t>
      </w:r>
      <w:r w:rsidRPr="00567AD2">
        <w:rPr>
          <w:rFonts w:ascii="Arial" w:hAnsi="Arial" w:cs="Arial"/>
        </w:rPr>
        <w:t xml:space="preserve"> options for the South African government. The one option was to continue with the certificate as agreed upon</w:t>
      </w:r>
      <w:r w:rsidR="002B4A9F">
        <w:rPr>
          <w:rFonts w:ascii="Arial" w:hAnsi="Arial" w:cs="Arial"/>
        </w:rPr>
        <w:t xml:space="preserve"> before Announcement 122 of 23 July 2019</w:t>
      </w:r>
      <w:r w:rsidRPr="00567AD2">
        <w:rPr>
          <w:rFonts w:ascii="Arial" w:hAnsi="Arial" w:cs="Arial"/>
        </w:rPr>
        <w:t xml:space="preserve">. The second option was to propose a new health certificate. </w:t>
      </w:r>
      <w:r w:rsidR="002B4A9F">
        <w:rPr>
          <w:rFonts w:ascii="Arial" w:hAnsi="Arial" w:cs="Arial"/>
        </w:rPr>
        <w:t>Pursuing the second option of p</w:t>
      </w:r>
      <w:r w:rsidRPr="00567AD2">
        <w:rPr>
          <w:rFonts w:ascii="Arial" w:hAnsi="Arial" w:cs="Arial"/>
        </w:rPr>
        <w:t>roposing a new health certificate would have resulted in the suspension of trade on wool to PRC for the period of negotiation</w:t>
      </w:r>
      <w:r w:rsidR="002B4A9F">
        <w:rPr>
          <w:rFonts w:ascii="Arial" w:hAnsi="Arial" w:cs="Arial"/>
        </w:rPr>
        <w:t>. The first option was the preferred option.</w:t>
      </w:r>
    </w:p>
    <w:p w:rsidR="00567AD2" w:rsidRPr="00567AD2" w:rsidRDefault="00567AD2" w:rsidP="00567AD2">
      <w:pPr>
        <w:rPr>
          <w:rFonts w:ascii="Arial" w:hAnsi="Arial" w:cs="Arial"/>
        </w:rPr>
      </w:pPr>
    </w:p>
    <w:p w:rsidR="00567AD2" w:rsidRDefault="00567AD2" w:rsidP="00567AD2">
      <w:pPr>
        <w:jc w:val="both"/>
        <w:rPr>
          <w:rFonts w:ascii="Arial" w:hAnsi="Arial" w:cs="Arial"/>
        </w:rPr>
      </w:pPr>
      <w:r w:rsidRPr="00567AD2">
        <w:rPr>
          <w:rFonts w:ascii="Arial" w:hAnsi="Arial" w:cs="Arial"/>
        </w:rPr>
        <w:t>b)</w:t>
      </w:r>
      <w:r w:rsidRPr="00567AD2">
        <w:rPr>
          <w:rFonts w:ascii="Arial" w:hAnsi="Arial" w:cs="Arial"/>
        </w:rPr>
        <w:tab/>
        <w:t xml:space="preserve">The situation </w:t>
      </w:r>
      <w:r w:rsidR="002B4A9F">
        <w:rPr>
          <w:rFonts w:ascii="Arial" w:hAnsi="Arial" w:cs="Arial"/>
        </w:rPr>
        <w:t xml:space="preserve">is resolved. </w:t>
      </w:r>
      <w:r w:rsidRPr="00567AD2">
        <w:rPr>
          <w:rFonts w:ascii="Arial" w:hAnsi="Arial" w:cs="Arial"/>
        </w:rPr>
        <w:t xml:space="preserve">The </w:t>
      </w:r>
      <w:r w:rsidR="002B4A9F">
        <w:rPr>
          <w:rFonts w:ascii="Arial" w:hAnsi="Arial" w:cs="Arial"/>
        </w:rPr>
        <w:t xml:space="preserve">industry has also accepted </w:t>
      </w:r>
      <w:r w:rsidR="00E63852">
        <w:rPr>
          <w:rFonts w:ascii="Arial" w:hAnsi="Arial" w:cs="Arial"/>
        </w:rPr>
        <w:t xml:space="preserve">the option of </w:t>
      </w:r>
      <w:r w:rsidR="002B4A9F">
        <w:rPr>
          <w:rFonts w:ascii="Arial" w:hAnsi="Arial" w:cs="Arial"/>
        </w:rPr>
        <w:t>South Africa continu</w:t>
      </w:r>
      <w:r w:rsidR="00E63852">
        <w:rPr>
          <w:rFonts w:ascii="Arial" w:hAnsi="Arial" w:cs="Arial"/>
        </w:rPr>
        <w:t xml:space="preserve">ing </w:t>
      </w:r>
      <w:r w:rsidR="002B4A9F">
        <w:rPr>
          <w:rFonts w:ascii="Arial" w:hAnsi="Arial" w:cs="Arial"/>
        </w:rPr>
        <w:t xml:space="preserve">to certify according to the </w:t>
      </w:r>
      <w:r w:rsidR="00E63852">
        <w:rPr>
          <w:rFonts w:ascii="Arial" w:hAnsi="Arial" w:cs="Arial"/>
        </w:rPr>
        <w:t>requirements a</w:t>
      </w:r>
      <w:r w:rsidR="002B4A9F">
        <w:rPr>
          <w:rFonts w:ascii="Arial" w:hAnsi="Arial" w:cs="Arial"/>
        </w:rPr>
        <w:t xml:space="preserve">s agreed before </w:t>
      </w:r>
      <w:r w:rsidR="00E63852" w:rsidRPr="00E63852">
        <w:rPr>
          <w:rFonts w:ascii="Arial" w:hAnsi="Arial" w:cs="Arial"/>
        </w:rPr>
        <w:t>Announcement 122 of 23 July 2019</w:t>
      </w:r>
      <w:r w:rsidR="00E63852">
        <w:rPr>
          <w:rFonts w:ascii="Arial" w:hAnsi="Arial" w:cs="Arial"/>
        </w:rPr>
        <w:t xml:space="preserve">. This option guarantees the clearing of the backlog created by the suspension of export of wool to China. However, </w:t>
      </w:r>
      <w:r w:rsidR="002B4A9F">
        <w:rPr>
          <w:rFonts w:ascii="Arial" w:hAnsi="Arial" w:cs="Arial"/>
        </w:rPr>
        <w:t xml:space="preserve">the </w:t>
      </w:r>
      <w:r w:rsidR="00E63852">
        <w:rPr>
          <w:rFonts w:ascii="Arial" w:hAnsi="Arial" w:cs="Arial"/>
        </w:rPr>
        <w:t xml:space="preserve">department, in line with </w:t>
      </w:r>
      <w:r w:rsidR="00E63852" w:rsidRPr="00E63852">
        <w:rPr>
          <w:rFonts w:ascii="Arial" w:hAnsi="Arial" w:cs="Arial"/>
        </w:rPr>
        <w:t>Announcement 122 of 23 July 2019</w:t>
      </w:r>
      <w:r w:rsidR="00891D24">
        <w:rPr>
          <w:rFonts w:ascii="Arial" w:hAnsi="Arial" w:cs="Arial"/>
        </w:rPr>
        <w:t xml:space="preserve"> is committed to continue engaging</w:t>
      </w:r>
      <w:r w:rsidR="00E63852">
        <w:rPr>
          <w:rFonts w:ascii="Arial" w:hAnsi="Arial" w:cs="Arial"/>
        </w:rPr>
        <w:t xml:space="preserve"> with the PRC on</w:t>
      </w:r>
      <w:r w:rsidRPr="00567AD2">
        <w:rPr>
          <w:rFonts w:ascii="Arial" w:hAnsi="Arial" w:cs="Arial"/>
        </w:rPr>
        <w:t xml:space="preserve"> </w:t>
      </w:r>
      <w:r w:rsidR="00E63852">
        <w:rPr>
          <w:rFonts w:ascii="Arial" w:hAnsi="Arial" w:cs="Arial"/>
        </w:rPr>
        <w:t xml:space="preserve">a </w:t>
      </w:r>
      <w:r w:rsidRPr="00567AD2">
        <w:rPr>
          <w:rFonts w:ascii="Arial" w:hAnsi="Arial" w:cs="Arial"/>
        </w:rPr>
        <w:t xml:space="preserve">new draft of the health certificate </w:t>
      </w:r>
      <w:r w:rsidR="00891D24">
        <w:rPr>
          <w:rFonts w:ascii="Arial" w:hAnsi="Arial" w:cs="Arial"/>
        </w:rPr>
        <w:t>during a period where there would be</w:t>
      </w:r>
      <w:r w:rsidR="00E63852">
        <w:rPr>
          <w:rFonts w:ascii="Arial" w:hAnsi="Arial" w:cs="Arial"/>
        </w:rPr>
        <w:t xml:space="preserve"> minimal impact on wool exports to the PRC. </w:t>
      </w:r>
      <w:r w:rsidRPr="00567AD2">
        <w:rPr>
          <w:rFonts w:ascii="Arial" w:hAnsi="Arial" w:cs="Arial"/>
        </w:rPr>
        <w:t xml:space="preserve">The wool industry has </w:t>
      </w:r>
      <w:r w:rsidR="00E63852">
        <w:rPr>
          <w:rFonts w:ascii="Arial" w:hAnsi="Arial" w:cs="Arial"/>
        </w:rPr>
        <w:t>affirmed</w:t>
      </w:r>
      <w:r w:rsidRPr="00567AD2">
        <w:rPr>
          <w:rFonts w:ascii="Arial" w:hAnsi="Arial" w:cs="Arial"/>
        </w:rPr>
        <w:t xml:space="preserve"> this position and has requested that should discussions with the PRC commence, the industry should be consulted.</w:t>
      </w:r>
    </w:p>
    <w:p w:rsidR="00567AD2" w:rsidRPr="00567AD2" w:rsidRDefault="00567AD2" w:rsidP="00567AD2">
      <w:pPr>
        <w:rPr>
          <w:rFonts w:ascii="Arial" w:hAnsi="Arial" w:cs="Arial"/>
        </w:rPr>
      </w:pPr>
    </w:p>
    <w:p w:rsidR="00567AD2" w:rsidRPr="00567AD2" w:rsidRDefault="00567AD2" w:rsidP="00567AD2">
      <w:pPr>
        <w:jc w:val="both"/>
        <w:rPr>
          <w:rFonts w:ascii="Arial" w:hAnsi="Arial" w:cs="Arial"/>
        </w:rPr>
      </w:pPr>
      <w:r w:rsidRPr="00567AD2">
        <w:rPr>
          <w:rFonts w:ascii="Arial" w:hAnsi="Arial" w:cs="Arial"/>
        </w:rPr>
        <w:t>c)</w:t>
      </w:r>
      <w:r w:rsidRPr="00567AD2">
        <w:rPr>
          <w:rFonts w:ascii="Arial" w:hAnsi="Arial" w:cs="Arial"/>
        </w:rPr>
        <w:tab/>
        <w:t xml:space="preserve">The Department </w:t>
      </w:r>
      <w:r w:rsidR="001163D2">
        <w:rPr>
          <w:rFonts w:ascii="Arial" w:hAnsi="Arial" w:cs="Arial"/>
        </w:rPr>
        <w:t xml:space="preserve">held a meeting with representatives of </w:t>
      </w:r>
      <w:r w:rsidRPr="00567AD2">
        <w:rPr>
          <w:rFonts w:ascii="Arial" w:hAnsi="Arial" w:cs="Arial"/>
        </w:rPr>
        <w:t xml:space="preserve">Cape Wools </w:t>
      </w:r>
      <w:r w:rsidR="00E63852">
        <w:rPr>
          <w:rFonts w:ascii="Arial" w:hAnsi="Arial" w:cs="Arial"/>
        </w:rPr>
        <w:t xml:space="preserve">and two wool buyer companies </w:t>
      </w:r>
      <w:r w:rsidR="001163D2">
        <w:rPr>
          <w:rFonts w:ascii="Arial" w:hAnsi="Arial" w:cs="Arial"/>
        </w:rPr>
        <w:t>on the</w:t>
      </w:r>
      <w:r w:rsidRPr="00567AD2">
        <w:rPr>
          <w:rFonts w:ascii="Arial" w:hAnsi="Arial" w:cs="Arial"/>
        </w:rPr>
        <w:t xml:space="preserve"> 15th of August 2019 to understand the challenges faced by industry. </w:t>
      </w:r>
      <w:r w:rsidR="00047555">
        <w:rPr>
          <w:rFonts w:ascii="Arial" w:hAnsi="Arial" w:cs="Arial"/>
        </w:rPr>
        <w:t>Subsequent to this meeting, a</w:t>
      </w:r>
      <w:r w:rsidR="001163D2">
        <w:rPr>
          <w:rFonts w:ascii="Arial" w:hAnsi="Arial" w:cs="Arial"/>
        </w:rPr>
        <w:t xml:space="preserve"> follow-up letter w</w:t>
      </w:r>
      <w:r w:rsidR="000D2F3A">
        <w:rPr>
          <w:rFonts w:ascii="Arial" w:hAnsi="Arial" w:cs="Arial"/>
        </w:rPr>
        <w:t xml:space="preserve">as forwarded to the PRC on the </w:t>
      </w:r>
      <w:r w:rsidR="001163D2">
        <w:rPr>
          <w:rFonts w:ascii="Arial" w:hAnsi="Arial" w:cs="Arial"/>
        </w:rPr>
        <w:t>9</w:t>
      </w:r>
      <w:r w:rsidR="001163D2" w:rsidRPr="001163D2">
        <w:rPr>
          <w:rFonts w:ascii="Arial" w:hAnsi="Arial" w:cs="Arial"/>
          <w:vertAlign w:val="superscript"/>
        </w:rPr>
        <w:t>th</w:t>
      </w:r>
      <w:r w:rsidR="001163D2">
        <w:rPr>
          <w:rFonts w:ascii="Arial" w:hAnsi="Arial" w:cs="Arial"/>
        </w:rPr>
        <w:t xml:space="preserve"> August 2019</w:t>
      </w:r>
      <w:r w:rsidR="00047555">
        <w:rPr>
          <w:rFonts w:ascii="Arial" w:hAnsi="Arial" w:cs="Arial"/>
        </w:rPr>
        <w:t xml:space="preserve">. </w:t>
      </w:r>
      <w:r w:rsidR="001163D2">
        <w:rPr>
          <w:rFonts w:ascii="Arial" w:hAnsi="Arial" w:cs="Arial"/>
        </w:rPr>
        <w:t xml:space="preserve">The Department also </w:t>
      </w:r>
      <w:r w:rsidR="00047555">
        <w:rPr>
          <w:rFonts w:ascii="Arial" w:hAnsi="Arial" w:cs="Arial"/>
        </w:rPr>
        <w:t xml:space="preserve">telephonically </w:t>
      </w:r>
      <w:r w:rsidR="001163D2">
        <w:rPr>
          <w:rFonts w:ascii="Arial" w:hAnsi="Arial" w:cs="Arial"/>
        </w:rPr>
        <w:t>engaged the industry during the period</w:t>
      </w:r>
      <w:r w:rsidR="00047555">
        <w:rPr>
          <w:rFonts w:ascii="Arial" w:hAnsi="Arial" w:cs="Arial"/>
        </w:rPr>
        <w:t xml:space="preserve"> when the response from the PRC was awaited</w:t>
      </w:r>
      <w:r w:rsidR="001163D2">
        <w:rPr>
          <w:rFonts w:ascii="Arial" w:hAnsi="Arial" w:cs="Arial"/>
        </w:rPr>
        <w:t>. Upon receipt of a response from the PRC</w:t>
      </w:r>
      <w:r w:rsidR="001163D2" w:rsidRPr="001163D2">
        <w:rPr>
          <w:rFonts w:ascii="Arial" w:hAnsi="Arial" w:cs="Arial"/>
        </w:rPr>
        <w:t xml:space="preserve"> </w:t>
      </w:r>
      <w:r w:rsidR="001163D2">
        <w:rPr>
          <w:rFonts w:ascii="Arial" w:hAnsi="Arial" w:cs="Arial"/>
        </w:rPr>
        <w:t xml:space="preserve">on </w:t>
      </w:r>
      <w:r w:rsidR="001163D2" w:rsidRPr="00567AD2">
        <w:rPr>
          <w:rFonts w:ascii="Arial" w:hAnsi="Arial" w:cs="Arial"/>
        </w:rPr>
        <w:t>22</w:t>
      </w:r>
      <w:r w:rsidR="001163D2" w:rsidRPr="001163D2">
        <w:rPr>
          <w:rFonts w:ascii="Arial" w:hAnsi="Arial" w:cs="Arial"/>
          <w:vertAlign w:val="superscript"/>
        </w:rPr>
        <w:t>nd</w:t>
      </w:r>
      <w:r w:rsidR="001163D2">
        <w:rPr>
          <w:rFonts w:ascii="Arial" w:hAnsi="Arial" w:cs="Arial"/>
        </w:rPr>
        <w:t xml:space="preserve"> </w:t>
      </w:r>
      <w:r w:rsidR="001163D2" w:rsidRPr="00567AD2">
        <w:rPr>
          <w:rFonts w:ascii="Arial" w:hAnsi="Arial" w:cs="Arial"/>
        </w:rPr>
        <w:t>August 2019</w:t>
      </w:r>
      <w:r w:rsidR="001163D2">
        <w:rPr>
          <w:rFonts w:ascii="Arial" w:hAnsi="Arial" w:cs="Arial"/>
        </w:rPr>
        <w:t xml:space="preserve">, the industry was immediately informed telephonically and through an email. An official letter to this effect was </w:t>
      </w:r>
      <w:r w:rsidR="00047555">
        <w:rPr>
          <w:rFonts w:ascii="Arial" w:hAnsi="Arial" w:cs="Arial"/>
        </w:rPr>
        <w:t xml:space="preserve">also </w:t>
      </w:r>
      <w:r w:rsidR="001163D2">
        <w:rPr>
          <w:rFonts w:ascii="Arial" w:hAnsi="Arial" w:cs="Arial"/>
        </w:rPr>
        <w:t>sent to the industry on 23</w:t>
      </w:r>
      <w:r w:rsidR="001163D2" w:rsidRPr="001163D2">
        <w:rPr>
          <w:rFonts w:ascii="Arial" w:hAnsi="Arial" w:cs="Arial"/>
          <w:vertAlign w:val="superscript"/>
        </w:rPr>
        <w:t>rd</w:t>
      </w:r>
      <w:r w:rsidR="001163D2">
        <w:rPr>
          <w:rFonts w:ascii="Arial" w:hAnsi="Arial" w:cs="Arial"/>
        </w:rPr>
        <w:t xml:space="preserve"> August 2019. </w:t>
      </w:r>
      <w:r w:rsidR="00047555">
        <w:rPr>
          <w:rFonts w:ascii="Arial" w:hAnsi="Arial" w:cs="Arial"/>
        </w:rPr>
        <w:t xml:space="preserve">In its reply, the </w:t>
      </w:r>
      <w:r w:rsidRPr="00567AD2">
        <w:rPr>
          <w:rFonts w:ascii="Arial" w:hAnsi="Arial" w:cs="Arial"/>
        </w:rPr>
        <w:t xml:space="preserve">industry </w:t>
      </w:r>
      <w:r w:rsidR="00047555">
        <w:rPr>
          <w:rFonts w:ascii="Arial" w:hAnsi="Arial" w:cs="Arial"/>
        </w:rPr>
        <w:t>indic</w:t>
      </w:r>
      <w:r w:rsidR="00891D24">
        <w:rPr>
          <w:rFonts w:ascii="Arial" w:hAnsi="Arial" w:cs="Arial"/>
        </w:rPr>
        <w:t>a</w:t>
      </w:r>
      <w:r w:rsidR="00047555">
        <w:rPr>
          <w:rFonts w:ascii="Arial" w:hAnsi="Arial" w:cs="Arial"/>
        </w:rPr>
        <w:t xml:space="preserve">ted </w:t>
      </w:r>
      <w:r w:rsidRPr="00567AD2">
        <w:rPr>
          <w:rFonts w:ascii="Arial" w:hAnsi="Arial" w:cs="Arial"/>
        </w:rPr>
        <w:t>that the existing health certificate will be utilized to address the backlog of wool exports in the stores</w:t>
      </w:r>
      <w:r w:rsidR="001163D2">
        <w:rPr>
          <w:rFonts w:ascii="Arial" w:hAnsi="Arial" w:cs="Arial"/>
        </w:rPr>
        <w:t>.</w:t>
      </w:r>
    </w:p>
    <w:p w:rsidR="00821B1A" w:rsidRPr="00821B1A" w:rsidRDefault="00821B1A" w:rsidP="00567AD2">
      <w:pPr>
        <w:jc w:val="both"/>
        <w:rPr>
          <w:rFonts w:ascii="Arial" w:hAnsi="Arial" w:cs="Arial"/>
        </w:rPr>
      </w:pPr>
    </w:p>
    <w:sectPr w:rsidR="00821B1A" w:rsidRPr="00821B1A">
      <w:footerReference w:type="default" r:id="rId8"/>
      <w:type w:val="continuous"/>
      <w:pgSz w:w="11910" w:h="16840"/>
      <w:pgMar w:top="1080" w:right="10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3F3" w:rsidRDefault="00E273F3" w:rsidP="00D57FCC">
      <w:r>
        <w:separator/>
      </w:r>
    </w:p>
  </w:endnote>
  <w:endnote w:type="continuationSeparator" w:id="0">
    <w:p w:rsidR="00E273F3" w:rsidRDefault="00E273F3" w:rsidP="00D5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CC" w:rsidRPr="000A4C21" w:rsidRDefault="00E273F3" w:rsidP="00D57FCC">
    <w:pPr>
      <w:pStyle w:val="Footer"/>
      <w:pBdr>
        <w:top w:val="single" w:sz="4" w:space="1" w:color="D9D9D9" w:themeColor="background1" w:themeShade="D9"/>
      </w:pBdr>
      <w:rPr>
        <w:rFonts w:ascii="Arial" w:hAnsi="Arial"/>
        <w:b/>
        <w:bCs/>
        <w:color w:val="A6A6A6" w:themeColor="background1" w:themeShade="A6"/>
        <w:sz w:val="16"/>
      </w:rPr>
    </w:pPr>
    <w:sdt>
      <w:sdtPr>
        <w:rPr>
          <w:rFonts w:ascii="Arial" w:hAnsi="Arial" w:cs="Arial"/>
          <w:color w:val="A6A6A6" w:themeColor="background1" w:themeShade="A6"/>
          <w:sz w:val="16"/>
          <w:szCs w:val="16"/>
        </w:rPr>
        <w:id w:val="-1517228181"/>
        <w:docPartObj>
          <w:docPartGallery w:val="Page Numbers (Bottom of Page)"/>
          <w:docPartUnique/>
        </w:docPartObj>
      </w:sdtPr>
      <w:sdtEndPr>
        <w:rPr>
          <w:spacing w:val="60"/>
        </w:rPr>
      </w:sdtEndPr>
      <w:sdtContent>
        <w:r w:rsidR="00D57FCC" w:rsidRPr="000A4C21">
          <w:rPr>
            <w:rFonts w:ascii="Arial" w:hAnsi="Arial" w:cs="Arial"/>
            <w:color w:val="A6A6A6" w:themeColor="background1" w:themeShade="A6"/>
            <w:sz w:val="16"/>
            <w:szCs w:val="16"/>
          </w:rPr>
          <w:fldChar w:fldCharType="begin"/>
        </w:r>
        <w:r w:rsidR="00D57FCC" w:rsidRPr="000A4C21">
          <w:rPr>
            <w:rFonts w:ascii="Arial" w:hAnsi="Arial" w:cs="Arial"/>
            <w:color w:val="A6A6A6" w:themeColor="background1" w:themeShade="A6"/>
            <w:sz w:val="16"/>
            <w:szCs w:val="16"/>
          </w:rPr>
          <w:instrText xml:space="preserve"> PAGE   \* MERGEFORMAT </w:instrText>
        </w:r>
        <w:r w:rsidR="00D57FCC" w:rsidRPr="000A4C21">
          <w:rPr>
            <w:rFonts w:ascii="Arial" w:hAnsi="Arial" w:cs="Arial"/>
            <w:color w:val="A6A6A6" w:themeColor="background1" w:themeShade="A6"/>
            <w:sz w:val="16"/>
            <w:szCs w:val="16"/>
          </w:rPr>
          <w:fldChar w:fldCharType="separate"/>
        </w:r>
        <w:r w:rsidR="00457E78" w:rsidRPr="00457E78">
          <w:rPr>
            <w:rFonts w:ascii="Arial" w:hAnsi="Arial" w:cs="Arial"/>
            <w:b/>
            <w:bCs/>
            <w:noProof/>
            <w:color w:val="A6A6A6" w:themeColor="background1" w:themeShade="A6"/>
            <w:sz w:val="16"/>
            <w:szCs w:val="16"/>
          </w:rPr>
          <w:t>1</w:t>
        </w:r>
        <w:r w:rsidR="00D57FCC" w:rsidRPr="000A4C21">
          <w:rPr>
            <w:rFonts w:ascii="Arial" w:hAnsi="Arial" w:cs="Arial"/>
            <w:b/>
            <w:bCs/>
            <w:noProof/>
            <w:color w:val="A6A6A6" w:themeColor="background1" w:themeShade="A6"/>
            <w:sz w:val="16"/>
            <w:szCs w:val="16"/>
          </w:rPr>
          <w:fldChar w:fldCharType="end"/>
        </w:r>
        <w:r w:rsidR="00D57FCC" w:rsidRPr="000A4C21">
          <w:rPr>
            <w:rFonts w:ascii="Arial" w:hAnsi="Arial" w:cs="Arial"/>
            <w:b/>
            <w:bCs/>
            <w:color w:val="A6A6A6" w:themeColor="background1" w:themeShade="A6"/>
            <w:sz w:val="16"/>
            <w:szCs w:val="16"/>
          </w:rPr>
          <w:t xml:space="preserve"> | </w:t>
        </w:r>
        <w:r w:rsidR="00D57FCC" w:rsidRPr="000A4C21">
          <w:rPr>
            <w:rFonts w:ascii="Arial" w:hAnsi="Arial" w:cs="Arial"/>
            <w:color w:val="A6A6A6" w:themeColor="background1" w:themeShade="A6"/>
            <w:spacing w:val="60"/>
            <w:sz w:val="16"/>
            <w:szCs w:val="16"/>
          </w:rPr>
          <w:t>Page</w:t>
        </w:r>
      </w:sdtContent>
    </w:sdt>
    <w:r w:rsidR="00D57FCC" w:rsidRPr="000A4C21">
      <w:rPr>
        <w:rFonts w:ascii="Arial" w:hAnsi="Arial" w:cs="Arial"/>
        <w:color w:val="A6A6A6" w:themeColor="background1" w:themeShade="A6"/>
        <w:sz w:val="16"/>
        <w:szCs w:val="16"/>
      </w:rPr>
      <w:t xml:space="preserve">PARLIAMENTARY </w:t>
    </w:r>
    <w:r w:rsidR="00E6276F" w:rsidRPr="00E6276F">
      <w:rPr>
        <w:rFonts w:ascii="Arial" w:hAnsi="Arial" w:cs="Arial"/>
        <w:b/>
        <w:color w:val="A6A6A6" w:themeColor="background1" w:themeShade="A6"/>
        <w:sz w:val="16"/>
        <w:szCs w:val="16"/>
      </w:rPr>
      <w:t xml:space="preserve">QUESTION 512/NW1505E FOR WRITTEN REPLY BY MR N P MASIPA (DA) </w:t>
    </w:r>
    <w:r w:rsidR="00821B1A">
      <w:rPr>
        <w:rFonts w:ascii="Arial" w:hAnsi="Arial" w:cs="Arial"/>
        <w:b/>
        <w:bCs/>
        <w:color w:val="A6A6A6" w:themeColor="background1" w:themeShade="A6"/>
        <w:sz w:val="16"/>
        <w:szCs w:val="16"/>
      </w:rPr>
      <w:t>T</w:t>
    </w:r>
    <w:r w:rsidR="00D57FCC" w:rsidRPr="000A4C21">
      <w:rPr>
        <w:rFonts w:ascii="Arial" w:hAnsi="Arial"/>
        <w:b/>
        <w:color w:val="A6A6A6" w:themeColor="background1" w:themeShade="A6"/>
        <w:sz w:val="16"/>
      </w:rPr>
      <w:t>O THE MINISTER OF AGRICULTURE, LAND REFORM AND RURAL DEVELOPMENT</w:t>
    </w:r>
  </w:p>
  <w:p w:rsidR="00D57FCC" w:rsidRDefault="00D57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3F3" w:rsidRDefault="00E273F3" w:rsidP="00D57FCC">
      <w:r>
        <w:separator/>
      </w:r>
    </w:p>
  </w:footnote>
  <w:footnote w:type="continuationSeparator" w:id="0">
    <w:p w:rsidR="00E273F3" w:rsidRDefault="00E273F3" w:rsidP="00D5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02F"/>
    <w:multiLevelType w:val="hybridMultilevel"/>
    <w:tmpl w:val="CBE474DC"/>
    <w:lvl w:ilvl="0" w:tplc="F404E9F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A346DF"/>
    <w:multiLevelType w:val="hybridMultilevel"/>
    <w:tmpl w:val="B27275DC"/>
    <w:lvl w:ilvl="0" w:tplc="6A1AE1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E304E5"/>
    <w:multiLevelType w:val="hybridMultilevel"/>
    <w:tmpl w:val="CA42D95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5461674"/>
    <w:multiLevelType w:val="hybridMultilevel"/>
    <w:tmpl w:val="4C7A425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C8E7D4D"/>
    <w:multiLevelType w:val="hybridMultilevel"/>
    <w:tmpl w:val="9F40DB7A"/>
    <w:lvl w:ilvl="0" w:tplc="F0AE08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EB16964"/>
    <w:multiLevelType w:val="hybridMultilevel"/>
    <w:tmpl w:val="9A2E63CC"/>
    <w:lvl w:ilvl="0" w:tplc="70A288EE">
      <w:start w:val="1"/>
      <w:numFmt w:val="decimal"/>
      <w:lvlText w:val="(%1)"/>
      <w:lvlJc w:val="left"/>
      <w:pPr>
        <w:ind w:left="1480" w:hanging="7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DE65A59"/>
    <w:multiLevelType w:val="hybridMultilevel"/>
    <w:tmpl w:val="7FE882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99"/>
    <w:rsid w:val="000241AE"/>
    <w:rsid w:val="000463AD"/>
    <w:rsid w:val="00047555"/>
    <w:rsid w:val="000A4C21"/>
    <w:rsid w:val="000D2F3A"/>
    <w:rsid w:val="000F6DED"/>
    <w:rsid w:val="001163D2"/>
    <w:rsid w:val="001C28FD"/>
    <w:rsid w:val="001E32C6"/>
    <w:rsid w:val="001E34B1"/>
    <w:rsid w:val="00211379"/>
    <w:rsid w:val="00211EFF"/>
    <w:rsid w:val="002219EB"/>
    <w:rsid w:val="0025247F"/>
    <w:rsid w:val="00272801"/>
    <w:rsid w:val="002B4A9F"/>
    <w:rsid w:val="002C7BEF"/>
    <w:rsid w:val="00321A9C"/>
    <w:rsid w:val="0035088B"/>
    <w:rsid w:val="00350D9A"/>
    <w:rsid w:val="00353A31"/>
    <w:rsid w:val="00391546"/>
    <w:rsid w:val="003B0D73"/>
    <w:rsid w:val="00420412"/>
    <w:rsid w:val="00457E78"/>
    <w:rsid w:val="004B2ADE"/>
    <w:rsid w:val="004C78C2"/>
    <w:rsid w:val="005642DD"/>
    <w:rsid w:val="00567AD2"/>
    <w:rsid w:val="005C270A"/>
    <w:rsid w:val="00610F6A"/>
    <w:rsid w:val="00612822"/>
    <w:rsid w:val="006644F2"/>
    <w:rsid w:val="0068033A"/>
    <w:rsid w:val="006A256F"/>
    <w:rsid w:val="00703347"/>
    <w:rsid w:val="007324D7"/>
    <w:rsid w:val="0074247C"/>
    <w:rsid w:val="00796F84"/>
    <w:rsid w:val="007A6C71"/>
    <w:rsid w:val="008027EF"/>
    <w:rsid w:val="0081342E"/>
    <w:rsid w:val="008173CE"/>
    <w:rsid w:val="00821B1A"/>
    <w:rsid w:val="00842265"/>
    <w:rsid w:val="00852E58"/>
    <w:rsid w:val="00891D24"/>
    <w:rsid w:val="008A54A1"/>
    <w:rsid w:val="008B5E5B"/>
    <w:rsid w:val="00917D36"/>
    <w:rsid w:val="009337BE"/>
    <w:rsid w:val="00937994"/>
    <w:rsid w:val="009D1749"/>
    <w:rsid w:val="00A04071"/>
    <w:rsid w:val="00A33D52"/>
    <w:rsid w:val="00A64A1F"/>
    <w:rsid w:val="00A8314A"/>
    <w:rsid w:val="00AE0099"/>
    <w:rsid w:val="00B37B53"/>
    <w:rsid w:val="00B40D8A"/>
    <w:rsid w:val="00BC4B48"/>
    <w:rsid w:val="00BE23BC"/>
    <w:rsid w:val="00BF0D43"/>
    <w:rsid w:val="00BF45C5"/>
    <w:rsid w:val="00C802CC"/>
    <w:rsid w:val="00CD67FF"/>
    <w:rsid w:val="00CE7673"/>
    <w:rsid w:val="00D36734"/>
    <w:rsid w:val="00D57FCC"/>
    <w:rsid w:val="00DA6724"/>
    <w:rsid w:val="00DB44FA"/>
    <w:rsid w:val="00DB481D"/>
    <w:rsid w:val="00DC2694"/>
    <w:rsid w:val="00DC752D"/>
    <w:rsid w:val="00DE0769"/>
    <w:rsid w:val="00DE14C0"/>
    <w:rsid w:val="00DF35F5"/>
    <w:rsid w:val="00E07800"/>
    <w:rsid w:val="00E273F3"/>
    <w:rsid w:val="00E6276F"/>
    <w:rsid w:val="00E63852"/>
    <w:rsid w:val="00E66A50"/>
    <w:rsid w:val="00EC0D63"/>
    <w:rsid w:val="00EE2BB2"/>
    <w:rsid w:val="00F44363"/>
    <w:rsid w:val="00FA56C4"/>
    <w:rsid w:val="00FA57E7"/>
    <w:rsid w:val="00FD78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FB07"/>
  <w15:docId w15:val="{AA1FF44B-3252-4357-92B3-8234DC33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lang w:bidi="en-US"/>
    </w:rPr>
  </w:style>
  <w:style w:type="paragraph" w:styleId="Heading1">
    <w:name w:val="heading 1"/>
    <w:basedOn w:val="Normal"/>
    <w:next w:val="Normal"/>
    <w:link w:val="Heading1Char"/>
    <w:uiPriority w:val="99"/>
    <w:qFormat/>
    <w:rsid w:val="009337BE"/>
    <w:pPr>
      <w:keepNext/>
      <w:widowControl/>
      <w:tabs>
        <w:tab w:val="center" w:pos="4513"/>
      </w:tabs>
      <w:suppressAutoHyphens/>
      <w:autoSpaceDE/>
      <w:autoSpaceDN/>
      <w:jc w:val="both"/>
      <w:outlineLvl w:val="0"/>
    </w:pPr>
    <w:rPr>
      <w:rFonts w:ascii="Cambria" w:eastAsia="Calibri" w:hAnsi="Cambria" w:cs="Times New Roman"/>
      <w:b/>
      <w:bCs/>
      <w:kern w:val="32"/>
      <w:sz w:val="32"/>
      <w:szCs w:val="32"/>
      <w:lang w:val="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7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73"/>
    <w:rPr>
      <w:rFonts w:ascii="Segoe UI" w:eastAsia="Helvetica" w:hAnsi="Segoe UI" w:cs="Segoe UI"/>
      <w:sz w:val="18"/>
      <w:szCs w:val="18"/>
      <w:lang w:bidi="en-US"/>
    </w:rPr>
  </w:style>
  <w:style w:type="paragraph" w:styleId="NormalWeb">
    <w:name w:val="Normal (Web)"/>
    <w:basedOn w:val="Normal"/>
    <w:uiPriority w:val="99"/>
    <w:unhideWhenUsed/>
    <w:rsid w:val="001E34B1"/>
    <w:pPr>
      <w:widowControl/>
      <w:autoSpaceDE/>
      <w:autoSpaceDN/>
      <w:spacing w:before="100" w:beforeAutospacing="1" w:after="100" w:afterAutospacing="1"/>
    </w:pPr>
    <w:rPr>
      <w:rFonts w:ascii="Times New Roman" w:eastAsia="Times New Roman" w:hAnsi="Times New Roman" w:cs="Times New Roman"/>
      <w:sz w:val="24"/>
      <w:szCs w:val="24"/>
      <w:lang w:val="en-ZA" w:eastAsia="en-ZA" w:bidi="ar-SA"/>
    </w:rPr>
  </w:style>
  <w:style w:type="character" w:customStyle="1" w:styleId="Heading1Char">
    <w:name w:val="Heading 1 Char"/>
    <w:basedOn w:val="DefaultParagraphFont"/>
    <w:link w:val="Heading1"/>
    <w:uiPriority w:val="99"/>
    <w:rsid w:val="009337BE"/>
    <w:rPr>
      <w:rFonts w:ascii="Cambria" w:eastAsia="Calibri" w:hAnsi="Cambria" w:cs="Times New Roman"/>
      <w:b/>
      <w:bCs/>
      <w:kern w:val="32"/>
      <w:sz w:val="32"/>
      <w:szCs w:val="32"/>
      <w:lang w:val="x-none"/>
    </w:rPr>
  </w:style>
  <w:style w:type="paragraph" w:customStyle="1" w:styleId="Table">
    <w:name w:val="Table"/>
    <w:basedOn w:val="Normal"/>
    <w:uiPriority w:val="99"/>
    <w:rsid w:val="009337BE"/>
    <w:pPr>
      <w:widowControl/>
      <w:autoSpaceDE/>
      <w:autoSpaceDN/>
    </w:pPr>
    <w:rPr>
      <w:rFonts w:ascii="Arial" w:eastAsia="Calibri" w:hAnsi="Arial" w:cs="Arial"/>
      <w:sz w:val="20"/>
      <w:szCs w:val="20"/>
      <w:lang w:val="en-ZA" w:bidi="ar-SA"/>
    </w:rPr>
  </w:style>
  <w:style w:type="paragraph" w:customStyle="1" w:styleId="Bodytexttable">
    <w:name w:val="Body text_table"/>
    <w:next w:val="Normal"/>
    <w:uiPriority w:val="99"/>
    <w:rsid w:val="00FA57E7"/>
    <w:pPr>
      <w:widowControl/>
      <w:autoSpaceDE/>
      <w:autoSpaceDN/>
    </w:pPr>
    <w:rPr>
      <w:rFonts w:ascii="Arial" w:eastAsia="Calibri" w:hAnsi="Arial" w:cs="Arial"/>
      <w:sz w:val="20"/>
      <w:szCs w:val="20"/>
      <w:lang w:val="en-ZA"/>
    </w:rPr>
  </w:style>
  <w:style w:type="table" w:styleId="TableGrid">
    <w:name w:val="Table Grid"/>
    <w:basedOn w:val="TableNormal"/>
    <w:uiPriority w:val="39"/>
    <w:rsid w:val="00F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FCC"/>
    <w:pPr>
      <w:tabs>
        <w:tab w:val="center" w:pos="4513"/>
        <w:tab w:val="right" w:pos="9026"/>
      </w:tabs>
    </w:pPr>
  </w:style>
  <w:style w:type="character" w:customStyle="1" w:styleId="HeaderChar">
    <w:name w:val="Header Char"/>
    <w:basedOn w:val="DefaultParagraphFont"/>
    <w:link w:val="Header"/>
    <w:uiPriority w:val="99"/>
    <w:rsid w:val="00D57FCC"/>
    <w:rPr>
      <w:rFonts w:ascii="Helvetica" w:eastAsia="Helvetica" w:hAnsi="Helvetica" w:cs="Helvetica"/>
      <w:lang w:bidi="en-US"/>
    </w:rPr>
  </w:style>
  <w:style w:type="paragraph" w:styleId="Footer">
    <w:name w:val="footer"/>
    <w:basedOn w:val="Normal"/>
    <w:link w:val="FooterChar"/>
    <w:uiPriority w:val="99"/>
    <w:unhideWhenUsed/>
    <w:rsid w:val="00D57FCC"/>
    <w:pPr>
      <w:tabs>
        <w:tab w:val="center" w:pos="4513"/>
        <w:tab w:val="right" w:pos="9026"/>
      </w:tabs>
    </w:pPr>
  </w:style>
  <w:style w:type="character" w:customStyle="1" w:styleId="FooterChar">
    <w:name w:val="Footer Char"/>
    <w:basedOn w:val="DefaultParagraphFont"/>
    <w:link w:val="Footer"/>
    <w:uiPriority w:val="99"/>
    <w:rsid w:val="00D57FCC"/>
    <w:rPr>
      <w:rFonts w:ascii="Helvetica" w:eastAsia="Helvetica" w:hAnsi="Helvetica" w:cs="Helvetic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26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AliciaS</dc:creator>
  <cp:lastModifiedBy>PLO.Minister (Lucky Phosa)</cp:lastModifiedBy>
  <cp:revision>2</cp:revision>
  <cp:lastPrinted>2019-08-28T11:02:00Z</cp:lastPrinted>
  <dcterms:created xsi:type="dcterms:W3CDTF">2019-09-12T09:58:00Z</dcterms:created>
  <dcterms:modified xsi:type="dcterms:W3CDTF">2019-09-12T09:58:00Z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InDesign 14.0 (Windows)</vt:lpwstr>
  </property>
  <property fmtid="{D5CDD505-2E9C-101B-9397-08002B2CF9AE}" pid="4" name="LastSaved">
    <vt:filetime>2019-06-13T00:00:00Z</vt:filetime>
  </property>
</Properties>
</file>