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42D31">
        <w:rPr>
          <w:rFonts w:ascii="Times New Roman" w:hAnsi="Times New Roman" w:cs="Times New Roman"/>
          <w:b/>
          <w:sz w:val="24"/>
          <w:szCs w:val="24"/>
        </w:rPr>
        <w:t xml:space="preserve"> 502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842D31" w:rsidRPr="00842D31" w:rsidRDefault="00842D31" w:rsidP="00842D3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D31">
        <w:rPr>
          <w:rFonts w:ascii="Times New Roman" w:eastAsia="Calibri" w:hAnsi="Times New Roman" w:cs="Times New Roman"/>
          <w:b/>
          <w:sz w:val="24"/>
          <w:szCs w:val="24"/>
        </w:rPr>
        <w:t>502.</w:t>
      </w:r>
      <w:r w:rsidRPr="00842D31">
        <w:rPr>
          <w:rFonts w:ascii="Times New Roman" w:eastAsia="Calibri" w:hAnsi="Times New Roman" w:cs="Times New Roman"/>
          <w:b/>
          <w:sz w:val="24"/>
          <w:szCs w:val="24"/>
        </w:rPr>
        <w:tab/>
        <w:t>Ms C King (DA) to ask the Minister of Basic Education:</w:t>
      </w:r>
    </w:p>
    <w:p w:rsidR="006D7B63" w:rsidRPr="00507C8E" w:rsidRDefault="00842D31" w:rsidP="00507C8E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>With regard to her reply to question 1802 on 17 October 2016, has the requested information been received from the provinces; if not, on what date is it envisaged that the information will be received; if so, on what date will the information be communicated?</w:t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42D31">
        <w:rPr>
          <w:rFonts w:ascii="Times New Roman" w:eastAsia="Times New Roman" w:hAnsi="Times New Roman" w:cs="Times New Roman"/>
          <w:sz w:val="20"/>
          <w:szCs w:val="20"/>
          <w:lang w:val="en-US"/>
        </w:rPr>
        <w:t>NW559E</w:t>
      </w:r>
    </w:p>
    <w:p w:rsidR="006D7B63" w:rsidRDefault="006D7B63">
      <w:pPr>
        <w:rPr>
          <w:rFonts w:ascii="Times New Roman" w:hAnsi="Times New Roman" w:cs="Times New Roman"/>
        </w:rPr>
      </w:pPr>
    </w:p>
    <w:p w:rsidR="00507C8E" w:rsidRDefault="00507C8E">
      <w:pPr>
        <w:rPr>
          <w:rFonts w:ascii="Times New Roman" w:hAnsi="Times New Roman" w:cs="Times New Roman"/>
        </w:rPr>
      </w:pPr>
    </w:p>
    <w:p w:rsidR="00507C8E" w:rsidRDefault="00507C8E">
      <w:pPr>
        <w:rPr>
          <w:rFonts w:ascii="Times New Roman" w:hAnsi="Times New Roman" w:cs="Times New Roman"/>
        </w:rPr>
      </w:pPr>
    </w:p>
    <w:p w:rsidR="00507C8E" w:rsidRDefault="00507C8E">
      <w:pPr>
        <w:rPr>
          <w:rFonts w:ascii="Times New Roman" w:hAnsi="Times New Roman" w:cs="Times New Roman"/>
        </w:rPr>
      </w:pPr>
    </w:p>
    <w:p w:rsidR="00507C8E" w:rsidRDefault="00507C8E">
      <w:pPr>
        <w:rPr>
          <w:rFonts w:ascii="Times New Roman" w:hAnsi="Times New Roman" w:cs="Times New Roman"/>
        </w:rPr>
      </w:pPr>
    </w:p>
    <w:p w:rsidR="00507C8E" w:rsidRDefault="00507C8E">
      <w:pPr>
        <w:rPr>
          <w:rFonts w:ascii="Times New Roman" w:hAnsi="Times New Roman" w:cs="Times New Roman"/>
        </w:rPr>
      </w:pPr>
    </w:p>
    <w:p w:rsidR="00507C8E" w:rsidRPr="006D7B63" w:rsidRDefault="00507C8E">
      <w:pPr>
        <w:rPr>
          <w:rFonts w:ascii="Times New Roman" w:hAnsi="Times New Roman" w:cs="Times New Roman"/>
        </w:rPr>
      </w:pPr>
    </w:p>
    <w:p w:rsidR="00E44669" w:rsidRPr="006D7B63" w:rsidRDefault="00E44669" w:rsidP="00E44669">
      <w:pPr>
        <w:rPr>
          <w:rFonts w:ascii="Times New Roman" w:hAnsi="Times New Roman" w:cs="Times New Roman"/>
          <w:b/>
          <w:sz w:val="24"/>
          <w:szCs w:val="24"/>
        </w:rPr>
      </w:pPr>
    </w:p>
    <w:p w:rsidR="00E44669" w:rsidRPr="006D7B63" w:rsidRDefault="00E44669" w:rsidP="00E44669">
      <w:pPr>
        <w:rPr>
          <w:rFonts w:ascii="Times New Roman" w:hAnsi="Times New Roman" w:cs="Times New Roman"/>
          <w:b/>
          <w:sz w:val="24"/>
          <w:szCs w:val="24"/>
        </w:rPr>
      </w:pPr>
    </w:p>
    <w:p w:rsidR="00B07D59" w:rsidRDefault="00B07D59" w:rsidP="00507C8E">
      <w:pPr>
        <w:spacing w:before="100" w:beforeAutospacing="1" w:after="100" w:afterAutospacing="1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  <w:sectPr w:rsidR="00B07D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51FE" w:rsidRPr="009B650D" w:rsidRDefault="00E44669" w:rsidP="00E44669">
      <w:pPr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B0149A">
        <w:rPr>
          <w:rFonts w:ascii="Times New Roman" w:eastAsia="Calibri" w:hAnsi="Times New Roman" w:cs="Times New Roman"/>
          <w:sz w:val="24"/>
          <w:szCs w:val="24"/>
          <w:lang w:val="af-ZA"/>
        </w:rPr>
        <w:lastRenderedPageBreak/>
        <w:t xml:space="preserve"> </w:t>
      </w:r>
      <w:r w:rsidR="00EA51FE" w:rsidRPr="009B650D">
        <w:rPr>
          <w:rFonts w:ascii="Times New Roman" w:eastAsia="Calibri" w:hAnsi="Times New Roman" w:cs="Times New Roman"/>
          <w:b/>
          <w:sz w:val="24"/>
          <w:szCs w:val="24"/>
          <w:lang w:val="af-ZA"/>
        </w:rPr>
        <w:t>ANSWER</w:t>
      </w:r>
    </w:p>
    <w:p w:rsidR="00EA51FE" w:rsidRDefault="007B1A66" w:rsidP="00E44669">
      <w:pPr>
        <w:rPr>
          <w:rFonts w:ascii="Times New Roman" w:eastAsia="Calibri" w:hAnsi="Times New Roman" w:cs="Times New Roman"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sz w:val="24"/>
          <w:szCs w:val="24"/>
          <w:lang w:val="af-ZA"/>
        </w:rPr>
        <w:t>All the Provincial Education Departments (PEDs)</w:t>
      </w:r>
      <w:r w:rsidR="0060200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have been requested to</w:t>
      </w:r>
      <w:r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furnish the DBE with information in this regard and onl</w:t>
      </w:r>
      <w:r w:rsidR="00507C8E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y three PEDs, </w:t>
      </w:r>
      <w:r w:rsidR="00D25E8F">
        <w:rPr>
          <w:rFonts w:ascii="Times New Roman" w:eastAsia="Calibri" w:hAnsi="Times New Roman" w:cs="Times New Roman"/>
          <w:sz w:val="24"/>
          <w:szCs w:val="24"/>
          <w:lang w:val="af-ZA"/>
        </w:rPr>
        <w:t>Limpopo,</w:t>
      </w:r>
      <w:r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Western Cape </w:t>
      </w:r>
      <w:r w:rsidR="00D25E8F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and North West </w:t>
      </w:r>
      <w:r>
        <w:rPr>
          <w:rFonts w:ascii="Times New Roman" w:eastAsia="Calibri" w:hAnsi="Times New Roman" w:cs="Times New Roman"/>
          <w:sz w:val="24"/>
          <w:szCs w:val="24"/>
          <w:lang w:val="af-ZA"/>
        </w:rPr>
        <w:t>Education Departments</w:t>
      </w:r>
      <w:r w:rsidR="00507C8E">
        <w:rPr>
          <w:rFonts w:ascii="Times New Roman" w:eastAsia="Calibri" w:hAnsi="Times New Roman" w:cs="Times New Roman"/>
          <w:sz w:val="24"/>
          <w:szCs w:val="24"/>
          <w:lang w:val="af-Z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have responded so far. </w:t>
      </w:r>
      <w:r w:rsidR="00EF4E1B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The DBE will provide the additional information from the other provinces once the</w:t>
      </w:r>
      <w:r w:rsidR="00FF5B20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</w:t>
      </w:r>
      <w:r w:rsidR="00602004">
        <w:rPr>
          <w:rFonts w:ascii="Times New Roman" w:eastAsia="Calibri" w:hAnsi="Times New Roman" w:cs="Times New Roman"/>
          <w:sz w:val="24"/>
          <w:szCs w:val="24"/>
          <w:lang w:val="af-ZA"/>
        </w:rPr>
        <w:t>information</w:t>
      </w:r>
      <w:r w:rsidR="00EF4E1B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is received.</w:t>
      </w:r>
    </w:p>
    <w:p w:rsidR="00EA51FE" w:rsidRPr="0014461D" w:rsidRDefault="00D219E3" w:rsidP="0014461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14461D">
        <w:rPr>
          <w:rFonts w:ascii="Times New Roman" w:eastAsia="Calibri" w:hAnsi="Times New Roman" w:cs="Times New Roman"/>
          <w:b/>
          <w:sz w:val="24"/>
          <w:szCs w:val="24"/>
          <w:lang w:val="af-ZA"/>
        </w:rPr>
        <w:t>Western Cape</w:t>
      </w: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55"/>
        <w:gridCol w:w="1588"/>
        <w:gridCol w:w="1418"/>
        <w:gridCol w:w="992"/>
        <w:gridCol w:w="1134"/>
        <w:gridCol w:w="1134"/>
        <w:gridCol w:w="1134"/>
        <w:gridCol w:w="1418"/>
        <w:gridCol w:w="1417"/>
        <w:gridCol w:w="1276"/>
        <w:gridCol w:w="992"/>
      </w:tblGrid>
      <w:tr w:rsidR="00D219E3" w:rsidTr="009E4D6E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219E3" w:rsidRPr="00507C8E" w:rsidRDefault="00D219E3" w:rsidP="00507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Year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D219E3" w:rsidRPr="00507C8E" w:rsidRDefault="00D219E3" w:rsidP="00507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Date(s) of industrial action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D219E3" w:rsidRPr="00507C8E" w:rsidRDefault="00D219E3" w:rsidP="00507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Number of employee participation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219E3" w:rsidRPr="00507C8E" w:rsidRDefault="00D219E3" w:rsidP="00507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Number of days lost</w:t>
            </w:r>
          </w:p>
        </w:tc>
        <w:tc>
          <w:tcPr>
            <w:tcW w:w="9497" w:type="dxa"/>
            <w:gridSpan w:val="8"/>
            <w:shd w:val="clear" w:color="auto" w:fill="D9D9D9" w:themeFill="background1" w:themeFillShade="D9"/>
            <w:vAlign w:val="center"/>
          </w:tcPr>
          <w:p w:rsidR="00D219E3" w:rsidRPr="00507C8E" w:rsidRDefault="00D219E3" w:rsidP="00D219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Days lost per District</w:t>
            </w:r>
          </w:p>
        </w:tc>
      </w:tr>
      <w:tr w:rsidR="00D219E3" w:rsidTr="009E4D6E">
        <w:tc>
          <w:tcPr>
            <w:tcW w:w="5813" w:type="dxa"/>
            <w:gridSpan w:val="4"/>
          </w:tcPr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D219E3" w:rsidRPr="008F6029" w:rsidRDefault="00D219E3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North</w:t>
            </w:r>
          </w:p>
        </w:tc>
        <w:tc>
          <w:tcPr>
            <w:tcW w:w="1134" w:type="dxa"/>
            <w:vAlign w:val="center"/>
          </w:tcPr>
          <w:p w:rsidR="00D219E3" w:rsidRPr="008F6029" w:rsidRDefault="00D219E3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South</w:t>
            </w:r>
          </w:p>
        </w:tc>
        <w:tc>
          <w:tcPr>
            <w:tcW w:w="1134" w:type="dxa"/>
            <w:vAlign w:val="center"/>
          </w:tcPr>
          <w:p w:rsidR="00D219E3" w:rsidRPr="008F6029" w:rsidRDefault="00D219E3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East</w:t>
            </w:r>
          </w:p>
        </w:tc>
        <w:tc>
          <w:tcPr>
            <w:tcW w:w="1134" w:type="dxa"/>
            <w:vAlign w:val="center"/>
          </w:tcPr>
          <w:p w:rsidR="00D219E3" w:rsidRPr="008F6029" w:rsidRDefault="00FD6117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Central</w:t>
            </w:r>
          </w:p>
        </w:tc>
        <w:tc>
          <w:tcPr>
            <w:tcW w:w="1418" w:type="dxa"/>
            <w:vAlign w:val="center"/>
          </w:tcPr>
          <w:p w:rsidR="00D219E3" w:rsidRPr="008F6029" w:rsidRDefault="00FD6117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Cape Winelands</w:t>
            </w:r>
          </w:p>
        </w:tc>
        <w:tc>
          <w:tcPr>
            <w:tcW w:w="1417" w:type="dxa"/>
            <w:vAlign w:val="center"/>
          </w:tcPr>
          <w:p w:rsidR="00D219E3" w:rsidRPr="008F6029" w:rsidRDefault="00FD6117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West Coast</w:t>
            </w:r>
          </w:p>
        </w:tc>
        <w:tc>
          <w:tcPr>
            <w:tcW w:w="1276" w:type="dxa"/>
            <w:vAlign w:val="center"/>
          </w:tcPr>
          <w:p w:rsidR="00D219E3" w:rsidRPr="008F6029" w:rsidRDefault="00FD6117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Overberg</w:t>
            </w:r>
          </w:p>
        </w:tc>
        <w:tc>
          <w:tcPr>
            <w:tcW w:w="992" w:type="dxa"/>
            <w:vAlign w:val="center"/>
          </w:tcPr>
          <w:p w:rsidR="00D219E3" w:rsidRPr="008F6029" w:rsidRDefault="00FD6117" w:rsidP="00507C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Eden &amp; Central</w:t>
            </w:r>
          </w:p>
        </w:tc>
      </w:tr>
      <w:tr w:rsidR="00D219E3" w:rsidTr="009E4D6E">
        <w:tc>
          <w:tcPr>
            <w:tcW w:w="852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2009</w:t>
            </w:r>
          </w:p>
        </w:tc>
        <w:tc>
          <w:tcPr>
            <w:tcW w:w="1955" w:type="dxa"/>
          </w:tcPr>
          <w:p w:rsidR="00EA51FE" w:rsidRPr="00507C8E" w:rsidRDefault="004D1E39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 indus</w:t>
            </w:r>
            <w:r w:rsidR="00D219E3"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trial action</w:t>
            </w:r>
          </w:p>
        </w:tc>
        <w:tc>
          <w:tcPr>
            <w:tcW w:w="1588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7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19E3" w:rsidTr="009E4D6E">
        <w:tc>
          <w:tcPr>
            <w:tcW w:w="852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2010</w:t>
            </w:r>
          </w:p>
        </w:tc>
        <w:tc>
          <w:tcPr>
            <w:tcW w:w="1955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10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18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19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23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24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25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26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27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30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31 Aug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01 Sep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02 Sep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03 Sep</w:t>
            </w:r>
          </w:p>
          <w:p w:rsidR="00D219E3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06 Sep</w:t>
            </w:r>
          </w:p>
        </w:tc>
        <w:tc>
          <w:tcPr>
            <w:tcW w:w="1588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23</w:t>
            </w:r>
            <w:r w:rsidR="00FD6117"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 </w:t>
            </w: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787</w:t>
            </w:r>
          </w:p>
        </w:tc>
        <w:tc>
          <w:tcPr>
            <w:tcW w:w="1418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992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134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134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134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418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417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276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992" w:type="dxa"/>
          </w:tcPr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EA51FE" w:rsidRPr="00507C8E" w:rsidRDefault="00D219E3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</w:tr>
      <w:tr w:rsidR="00D219E3" w:rsidTr="009E4D6E">
        <w:tc>
          <w:tcPr>
            <w:tcW w:w="852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2011</w:t>
            </w:r>
          </w:p>
        </w:tc>
        <w:tc>
          <w:tcPr>
            <w:tcW w:w="1955" w:type="dxa"/>
          </w:tcPr>
          <w:p w:rsidR="00EA51FE" w:rsidRPr="00507C8E" w:rsidRDefault="004D1E39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 indus</w:t>
            </w:r>
            <w:r w:rsidR="00FD6117"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trial action</w:t>
            </w:r>
          </w:p>
        </w:tc>
        <w:tc>
          <w:tcPr>
            <w:tcW w:w="158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7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19E3" w:rsidTr="009E4D6E">
        <w:tc>
          <w:tcPr>
            <w:tcW w:w="852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2012</w:t>
            </w:r>
          </w:p>
        </w:tc>
        <w:tc>
          <w:tcPr>
            <w:tcW w:w="1955" w:type="dxa"/>
          </w:tcPr>
          <w:p w:rsidR="00EA51FE" w:rsidRPr="00507C8E" w:rsidRDefault="00FD6117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07 March</w:t>
            </w:r>
          </w:p>
        </w:tc>
        <w:tc>
          <w:tcPr>
            <w:tcW w:w="1588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859</w:t>
            </w:r>
          </w:p>
        </w:tc>
        <w:tc>
          <w:tcPr>
            <w:tcW w:w="1418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8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7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D219E3" w:rsidTr="009E4D6E">
        <w:tc>
          <w:tcPr>
            <w:tcW w:w="852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2013</w:t>
            </w:r>
          </w:p>
        </w:tc>
        <w:tc>
          <w:tcPr>
            <w:tcW w:w="1955" w:type="dxa"/>
          </w:tcPr>
          <w:p w:rsidR="00EA51FE" w:rsidRPr="00507C8E" w:rsidRDefault="00FD6117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24 April</w:t>
            </w:r>
          </w:p>
        </w:tc>
        <w:tc>
          <w:tcPr>
            <w:tcW w:w="1588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1 599</w:t>
            </w:r>
          </w:p>
        </w:tc>
        <w:tc>
          <w:tcPr>
            <w:tcW w:w="1418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8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7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EA51FE" w:rsidRPr="00507C8E" w:rsidRDefault="00FD6117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D219E3" w:rsidTr="009E4D6E">
        <w:tc>
          <w:tcPr>
            <w:tcW w:w="852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2014</w:t>
            </w:r>
          </w:p>
        </w:tc>
        <w:tc>
          <w:tcPr>
            <w:tcW w:w="1955" w:type="dxa"/>
          </w:tcPr>
          <w:p w:rsidR="00EA51FE" w:rsidRPr="00507C8E" w:rsidRDefault="00FD6117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 industrial action</w:t>
            </w:r>
          </w:p>
        </w:tc>
        <w:tc>
          <w:tcPr>
            <w:tcW w:w="158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7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19E3" w:rsidTr="009E4D6E">
        <w:tc>
          <w:tcPr>
            <w:tcW w:w="852" w:type="dxa"/>
          </w:tcPr>
          <w:p w:rsidR="00EA51FE" w:rsidRPr="00507C8E" w:rsidRDefault="00D219E3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2015</w:t>
            </w:r>
          </w:p>
        </w:tc>
        <w:tc>
          <w:tcPr>
            <w:tcW w:w="1955" w:type="dxa"/>
          </w:tcPr>
          <w:p w:rsidR="00EA51FE" w:rsidRPr="00507C8E" w:rsidRDefault="00FD6117" w:rsidP="00E44669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507C8E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 industrial action</w:t>
            </w:r>
          </w:p>
        </w:tc>
        <w:tc>
          <w:tcPr>
            <w:tcW w:w="158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7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EA51FE" w:rsidRPr="00507C8E" w:rsidRDefault="00EA51FE" w:rsidP="00507C8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EA51FE" w:rsidRDefault="00EA51FE" w:rsidP="00E44669">
      <w:pPr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8F6029" w:rsidRDefault="008F6029" w:rsidP="00E44669">
      <w:pPr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FD6117" w:rsidRPr="0014461D" w:rsidRDefault="00FD6117" w:rsidP="0014461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14461D">
        <w:rPr>
          <w:rFonts w:ascii="Times New Roman" w:eastAsia="Calibri" w:hAnsi="Times New Roman" w:cs="Times New Roman"/>
          <w:b/>
          <w:sz w:val="24"/>
          <w:szCs w:val="24"/>
          <w:lang w:val="af-ZA"/>
        </w:rPr>
        <w:lastRenderedPageBreak/>
        <w:t>Limpopo</w:t>
      </w: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559"/>
        <w:gridCol w:w="1418"/>
        <w:gridCol w:w="992"/>
        <w:gridCol w:w="992"/>
        <w:gridCol w:w="1276"/>
        <w:gridCol w:w="1134"/>
        <w:gridCol w:w="1418"/>
        <w:gridCol w:w="1417"/>
        <w:gridCol w:w="992"/>
        <w:gridCol w:w="1276"/>
      </w:tblGrid>
      <w:tr w:rsidR="00FD6117" w:rsidTr="009E4D6E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D6117" w:rsidRPr="008F6029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Year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6117" w:rsidRPr="008F6029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Date(s) of industrial action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D6117" w:rsidRPr="008F6029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Number of employee participation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D6117" w:rsidRPr="008F6029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Number of days lost</w:t>
            </w:r>
          </w:p>
        </w:tc>
        <w:tc>
          <w:tcPr>
            <w:tcW w:w="9497" w:type="dxa"/>
            <w:gridSpan w:val="8"/>
            <w:shd w:val="clear" w:color="auto" w:fill="D9D9D9" w:themeFill="background1" w:themeFillShade="D9"/>
            <w:vAlign w:val="center"/>
          </w:tcPr>
          <w:p w:rsidR="00FD6117" w:rsidRPr="008F6029" w:rsidRDefault="00FD6117" w:rsidP="007810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Days lost per District</w:t>
            </w:r>
          </w:p>
        </w:tc>
      </w:tr>
      <w:tr w:rsidR="00FD6117" w:rsidTr="009E4D6E">
        <w:tc>
          <w:tcPr>
            <w:tcW w:w="5813" w:type="dxa"/>
            <w:gridSpan w:val="4"/>
          </w:tcPr>
          <w:p w:rsidR="00FD6117" w:rsidRDefault="00FD6117" w:rsidP="00781012">
            <w:pPr>
              <w:rPr>
                <w:rFonts w:ascii="Times New Roman" w:eastAsia="Calibri" w:hAnsi="Times New Roman" w:cs="Times New Roman"/>
                <w:sz w:val="24"/>
                <w:szCs w:val="24"/>
                <w:lang w:val="af-Z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6117" w:rsidRPr="00EF4E1B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Capricon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6117" w:rsidRPr="00EF4E1B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 xml:space="preserve">Mopani </w:t>
            </w:r>
            <w:r w:rsidR="008332DF"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&amp; Tzaneen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6117" w:rsidRPr="00EF4E1B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Sekhukhune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6117" w:rsidRPr="00EF4E1B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Waterberg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D6117" w:rsidRPr="00EF4E1B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Lebowa Kgomo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6117" w:rsidRPr="00EF4E1B" w:rsidRDefault="008332DF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Vhembe &amp; Tshipise-Sagole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6117" w:rsidRPr="00EF4E1B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Riba-Cross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6117" w:rsidRPr="00EF4E1B" w:rsidRDefault="00FD6117" w:rsidP="008F602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</w:pPr>
            <w:r w:rsidRPr="00EF4E1B">
              <w:rPr>
                <w:rFonts w:ascii="Times New Roman" w:eastAsia="Calibri" w:hAnsi="Times New Roman" w:cs="Times New Roman"/>
                <w:b/>
                <w:sz w:val="16"/>
                <w:szCs w:val="16"/>
                <w:lang w:val="af-ZA"/>
              </w:rPr>
              <w:t>Mogalakwena</w:t>
            </w:r>
          </w:p>
        </w:tc>
      </w:tr>
      <w:tr w:rsidR="00FD6117" w:rsidTr="009E4D6E">
        <w:tc>
          <w:tcPr>
            <w:tcW w:w="85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2009</w:t>
            </w:r>
          </w:p>
        </w:tc>
        <w:tc>
          <w:tcPr>
            <w:tcW w:w="1984" w:type="dxa"/>
          </w:tcPr>
          <w:p w:rsidR="00FD6117" w:rsidRPr="008F6029" w:rsidRDefault="004D1E39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 indus</w:t>
            </w:r>
            <w:r w:rsidR="00FD6117"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trial action</w:t>
            </w:r>
          </w:p>
        </w:tc>
        <w:tc>
          <w:tcPr>
            <w:tcW w:w="1559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7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FD6117" w:rsidTr="009E4D6E">
        <w:tc>
          <w:tcPr>
            <w:tcW w:w="85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2010</w:t>
            </w:r>
          </w:p>
        </w:tc>
        <w:tc>
          <w:tcPr>
            <w:tcW w:w="1984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10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18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19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23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24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25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26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27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30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31 Aug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01 Sep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02 Sep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03 Sep</w:t>
            </w: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06 Sep</w:t>
            </w:r>
          </w:p>
        </w:tc>
        <w:tc>
          <w:tcPr>
            <w:tcW w:w="1559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Not provided</w:t>
            </w: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134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417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</w:tr>
      <w:tr w:rsidR="00FD6117" w:rsidTr="009E4D6E">
        <w:tc>
          <w:tcPr>
            <w:tcW w:w="85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2011</w:t>
            </w:r>
          </w:p>
        </w:tc>
        <w:tc>
          <w:tcPr>
            <w:tcW w:w="1984" w:type="dxa"/>
          </w:tcPr>
          <w:p w:rsidR="00FD6117" w:rsidRPr="008F6029" w:rsidRDefault="004D1E39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 indus</w:t>
            </w:r>
            <w:r w:rsidR="00FD6117"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trial action</w:t>
            </w:r>
          </w:p>
        </w:tc>
        <w:tc>
          <w:tcPr>
            <w:tcW w:w="1559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7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FD6117" w:rsidTr="009E4D6E">
        <w:tc>
          <w:tcPr>
            <w:tcW w:w="85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2012</w:t>
            </w:r>
          </w:p>
        </w:tc>
        <w:tc>
          <w:tcPr>
            <w:tcW w:w="1984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07 March</w:t>
            </w:r>
          </w:p>
        </w:tc>
        <w:tc>
          <w:tcPr>
            <w:tcW w:w="1559" w:type="dxa"/>
          </w:tcPr>
          <w:p w:rsidR="00FD6117" w:rsidRPr="008F6029" w:rsidRDefault="008332DF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Not provided</w:t>
            </w: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7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FD6117" w:rsidTr="009E4D6E">
        <w:tc>
          <w:tcPr>
            <w:tcW w:w="85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2013</w:t>
            </w:r>
          </w:p>
        </w:tc>
        <w:tc>
          <w:tcPr>
            <w:tcW w:w="1984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24 April</w:t>
            </w:r>
          </w:p>
        </w:tc>
        <w:tc>
          <w:tcPr>
            <w:tcW w:w="1559" w:type="dxa"/>
          </w:tcPr>
          <w:p w:rsidR="00FD6117" w:rsidRPr="008F6029" w:rsidRDefault="008332DF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Not provided</w:t>
            </w: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8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7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FD6117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FD6117" w:rsidTr="009E4D6E">
        <w:tc>
          <w:tcPr>
            <w:tcW w:w="85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2014</w:t>
            </w:r>
          </w:p>
        </w:tc>
        <w:tc>
          <w:tcPr>
            <w:tcW w:w="1984" w:type="dxa"/>
          </w:tcPr>
          <w:p w:rsidR="00FD6117" w:rsidRPr="008F6029" w:rsidRDefault="008332DF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25 March</w:t>
            </w:r>
          </w:p>
        </w:tc>
        <w:tc>
          <w:tcPr>
            <w:tcW w:w="1559" w:type="dxa"/>
          </w:tcPr>
          <w:p w:rsidR="00FD6117" w:rsidRPr="008F6029" w:rsidRDefault="00851F74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Not provided</w:t>
            </w:r>
          </w:p>
        </w:tc>
        <w:tc>
          <w:tcPr>
            <w:tcW w:w="1418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8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7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FD6117" w:rsidTr="009E4D6E">
        <w:tc>
          <w:tcPr>
            <w:tcW w:w="852" w:type="dxa"/>
          </w:tcPr>
          <w:p w:rsidR="00FD6117" w:rsidRPr="008F6029" w:rsidRDefault="00FD6117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2015</w:t>
            </w:r>
          </w:p>
        </w:tc>
        <w:tc>
          <w:tcPr>
            <w:tcW w:w="1984" w:type="dxa"/>
          </w:tcPr>
          <w:p w:rsidR="00FD6117" w:rsidRPr="008F6029" w:rsidRDefault="008332DF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28 April</w:t>
            </w:r>
          </w:p>
        </w:tc>
        <w:tc>
          <w:tcPr>
            <w:tcW w:w="1559" w:type="dxa"/>
          </w:tcPr>
          <w:p w:rsidR="00FD6117" w:rsidRPr="008F6029" w:rsidRDefault="00851F74" w:rsidP="00781012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Not provided</w:t>
            </w:r>
          </w:p>
        </w:tc>
        <w:tc>
          <w:tcPr>
            <w:tcW w:w="1418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8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7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276" w:type="dxa"/>
          </w:tcPr>
          <w:p w:rsidR="00FD6117" w:rsidRPr="008F6029" w:rsidRDefault="008332D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</w:tr>
    </w:tbl>
    <w:p w:rsidR="00EA51FE" w:rsidRDefault="00EA51FE" w:rsidP="00E44669">
      <w:pPr>
        <w:rPr>
          <w:rFonts w:ascii="Times New Roman" w:hAnsi="Times New Roman" w:cs="Times New Roman"/>
        </w:rPr>
      </w:pPr>
    </w:p>
    <w:p w:rsidR="00D25E8F" w:rsidRDefault="00D25E8F" w:rsidP="00E44669">
      <w:pPr>
        <w:rPr>
          <w:rFonts w:ascii="Times New Roman" w:hAnsi="Times New Roman" w:cs="Times New Roman"/>
        </w:rPr>
      </w:pPr>
    </w:p>
    <w:p w:rsidR="008F6029" w:rsidRDefault="008F6029" w:rsidP="00E44669">
      <w:pPr>
        <w:rPr>
          <w:rFonts w:ascii="Times New Roman" w:hAnsi="Times New Roman" w:cs="Times New Roman"/>
        </w:rPr>
      </w:pPr>
    </w:p>
    <w:p w:rsidR="008F6029" w:rsidRDefault="008F6029" w:rsidP="00E44669">
      <w:pPr>
        <w:rPr>
          <w:rFonts w:ascii="Times New Roman" w:hAnsi="Times New Roman" w:cs="Times New Roman"/>
        </w:rPr>
      </w:pPr>
    </w:p>
    <w:p w:rsidR="008F6029" w:rsidRDefault="008F6029" w:rsidP="00E44669">
      <w:pPr>
        <w:rPr>
          <w:rFonts w:ascii="Times New Roman" w:hAnsi="Times New Roman" w:cs="Times New Roman"/>
        </w:rPr>
      </w:pPr>
    </w:p>
    <w:p w:rsidR="00D25E8F" w:rsidRPr="0014461D" w:rsidRDefault="00D25E8F" w:rsidP="0014461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14461D">
        <w:rPr>
          <w:rFonts w:ascii="Times New Roman" w:eastAsia="Calibri" w:hAnsi="Times New Roman" w:cs="Times New Roman"/>
          <w:b/>
          <w:sz w:val="24"/>
          <w:szCs w:val="24"/>
          <w:lang w:val="af-ZA"/>
        </w:rPr>
        <w:lastRenderedPageBreak/>
        <w:t>North West</w:t>
      </w: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559"/>
        <w:gridCol w:w="1418"/>
        <w:gridCol w:w="1134"/>
        <w:gridCol w:w="1134"/>
        <w:gridCol w:w="1276"/>
        <w:gridCol w:w="1134"/>
        <w:gridCol w:w="1275"/>
        <w:gridCol w:w="1276"/>
        <w:gridCol w:w="1276"/>
        <w:gridCol w:w="1134"/>
      </w:tblGrid>
      <w:tr w:rsidR="00D25E8F" w:rsidTr="009E4D6E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Year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Date(s) of industrial action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Number of employee participation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Number of days lost</w:t>
            </w:r>
          </w:p>
        </w:tc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Days lost per District</w:t>
            </w:r>
          </w:p>
        </w:tc>
      </w:tr>
      <w:tr w:rsidR="00D25E8F" w:rsidTr="009E4D6E">
        <w:tc>
          <w:tcPr>
            <w:tcW w:w="5813" w:type="dxa"/>
            <w:gridSpan w:val="4"/>
            <w:vAlign w:val="center"/>
          </w:tcPr>
          <w:p w:rsidR="00D25E8F" w:rsidRPr="008F6029" w:rsidRDefault="00D25E8F" w:rsidP="008F6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b/>
                <w:sz w:val="20"/>
                <w:szCs w:val="20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b/>
                <w:sz w:val="20"/>
                <w:szCs w:val="20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b/>
                <w:sz w:val="20"/>
                <w:szCs w:val="20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b/>
                <w:sz w:val="20"/>
                <w:szCs w:val="20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b/>
                <w:sz w:val="20"/>
                <w:szCs w:val="20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b/>
                <w:sz w:val="20"/>
                <w:szCs w:val="20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5E8F" w:rsidRPr="008F6029" w:rsidRDefault="00D25E8F" w:rsidP="008F6029">
            <w:pPr>
              <w:jc w:val="center"/>
              <w:rPr>
                <w:b/>
                <w:sz w:val="20"/>
                <w:szCs w:val="20"/>
              </w:rPr>
            </w:pPr>
            <w:r w:rsidRPr="008F6029">
              <w:rPr>
                <w:rFonts w:ascii="Times New Roman" w:eastAsia="Calibri" w:hAnsi="Times New Roman" w:cs="Times New Roman"/>
                <w:b/>
                <w:sz w:val="20"/>
                <w:szCs w:val="20"/>
                <w:lang w:val="af-ZA"/>
              </w:rPr>
              <w:t>Not indicated</w:t>
            </w:r>
          </w:p>
        </w:tc>
      </w:tr>
      <w:tr w:rsidR="00D25E8F" w:rsidRPr="008F6029" w:rsidTr="009E4D6E">
        <w:trPr>
          <w:trHeight w:val="155"/>
        </w:trPr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2009</w:t>
            </w: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September (no day)</w:t>
            </w:r>
          </w:p>
        </w:tc>
        <w:tc>
          <w:tcPr>
            <w:tcW w:w="1559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2 650</w:t>
            </w: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5E8F" w:rsidRPr="008F6029" w:rsidTr="009E4D6E"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2010</w:t>
            </w: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10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18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19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23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24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25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26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27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30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31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01 Sep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02 Sep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03 Sep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06 Sep</w:t>
            </w:r>
          </w:p>
        </w:tc>
        <w:tc>
          <w:tcPr>
            <w:tcW w:w="1559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66 712</w:t>
            </w: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5E8F" w:rsidRPr="008F6029" w:rsidTr="009E4D6E"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2011</w:t>
            </w: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22 Aug</w:t>
            </w:r>
          </w:p>
        </w:tc>
        <w:tc>
          <w:tcPr>
            <w:tcW w:w="1559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1 298</w:t>
            </w: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5E8F" w:rsidRPr="008F6029" w:rsidTr="009E4D6E"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2012</w:t>
            </w: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07 March</w:t>
            </w:r>
          </w:p>
        </w:tc>
        <w:tc>
          <w:tcPr>
            <w:tcW w:w="1559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100</w:t>
            </w: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5E8F" w:rsidRPr="008F6029" w:rsidTr="009E4D6E"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2013</w:t>
            </w: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24 April</w:t>
            </w:r>
          </w:p>
        </w:tc>
        <w:tc>
          <w:tcPr>
            <w:tcW w:w="1559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Not provided</w:t>
            </w: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5E8F" w:rsidRPr="008F6029" w:rsidTr="009E4D6E"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2014</w:t>
            </w: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 industrial action</w:t>
            </w:r>
          </w:p>
        </w:tc>
        <w:tc>
          <w:tcPr>
            <w:tcW w:w="1559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5E8F" w:rsidRPr="008F6029" w:rsidTr="009E4D6E"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2015</w:t>
            </w: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30-31 July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7 Aug</w:t>
            </w:r>
          </w:p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7 Oct</w:t>
            </w:r>
          </w:p>
        </w:tc>
        <w:tc>
          <w:tcPr>
            <w:tcW w:w="1559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Not provided</w:t>
            </w: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  <w:r w:rsidRPr="008F6029"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  <w:t>4</w:t>
            </w: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  <w:tr w:rsidR="00D25E8F" w:rsidRPr="008F6029" w:rsidTr="009E4D6E">
        <w:tc>
          <w:tcPr>
            <w:tcW w:w="852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98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D25E8F" w:rsidRPr="008F6029" w:rsidRDefault="00D25E8F" w:rsidP="008F602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D25E8F" w:rsidRPr="008F6029" w:rsidRDefault="00D25E8F" w:rsidP="00E8151D">
            <w:pPr>
              <w:rPr>
                <w:rFonts w:ascii="Times New Roman" w:eastAsia="Calibri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D25E8F" w:rsidRPr="008F6029" w:rsidRDefault="00D25E8F" w:rsidP="00D25E8F">
      <w:pPr>
        <w:rPr>
          <w:rFonts w:ascii="Times New Roman" w:hAnsi="Times New Roman" w:cs="Times New Roman"/>
          <w:sz w:val="20"/>
          <w:szCs w:val="20"/>
        </w:rPr>
      </w:pPr>
    </w:p>
    <w:p w:rsidR="00D25E8F" w:rsidRDefault="00D25E8F" w:rsidP="00E44669">
      <w:pPr>
        <w:rPr>
          <w:rFonts w:ascii="Times New Roman" w:hAnsi="Times New Roman" w:cs="Times New Roman"/>
        </w:rPr>
      </w:pPr>
    </w:p>
    <w:p w:rsidR="008F6029" w:rsidRDefault="008F6029" w:rsidP="00E44669">
      <w:pPr>
        <w:rPr>
          <w:rFonts w:ascii="Times New Roman" w:hAnsi="Times New Roman" w:cs="Times New Roman"/>
        </w:rPr>
      </w:pPr>
    </w:p>
    <w:p w:rsidR="003010E4" w:rsidRDefault="003010E4" w:rsidP="0091421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3010E4" w:rsidSect="00B07D59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8F6029" w:rsidRPr="006D7B63" w:rsidRDefault="008F6029" w:rsidP="0091421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</w:p>
    <w:sectPr w:rsidR="008F6029" w:rsidRPr="006D7B63" w:rsidSect="003010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6E83"/>
    <w:multiLevelType w:val="hybridMultilevel"/>
    <w:tmpl w:val="DA6C15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4461D"/>
    <w:rsid w:val="00170990"/>
    <w:rsid w:val="00183BCF"/>
    <w:rsid w:val="001C5B5C"/>
    <w:rsid w:val="001F1DAC"/>
    <w:rsid w:val="0020126E"/>
    <w:rsid w:val="00226801"/>
    <w:rsid w:val="0027063B"/>
    <w:rsid w:val="0027573A"/>
    <w:rsid w:val="002C32A6"/>
    <w:rsid w:val="003010E4"/>
    <w:rsid w:val="00310F5F"/>
    <w:rsid w:val="00341226"/>
    <w:rsid w:val="00343876"/>
    <w:rsid w:val="0037043F"/>
    <w:rsid w:val="003755AA"/>
    <w:rsid w:val="003A5F9D"/>
    <w:rsid w:val="003B39A7"/>
    <w:rsid w:val="003F26D9"/>
    <w:rsid w:val="00405587"/>
    <w:rsid w:val="00445162"/>
    <w:rsid w:val="00445915"/>
    <w:rsid w:val="004532C0"/>
    <w:rsid w:val="004539D0"/>
    <w:rsid w:val="004A2F02"/>
    <w:rsid w:val="004D1E39"/>
    <w:rsid w:val="004E39FB"/>
    <w:rsid w:val="00507C8E"/>
    <w:rsid w:val="005676F7"/>
    <w:rsid w:val="00570560"/>
    <w:rsid w:val="005827AF"/>
    <w:rsid w:val="0059663A"/>
    <w:rsid w:val="005C4AB6"/>
    <w:rsid w:val="005F380C"/>
    <w:rsid w:val="00602004"/>
    <w:rsid w:val="00607436"/>
    <w:rsid w:val="00615A3B"/>
    <w:rsid w:val="00666324"/>
    <w:rsid w:val="00692B11"/>
    <w:rsid w:val="006C1F10"/>
    <w:rsid w:val="006D7B63"/>
    <w:rsid w:val="006F297B"/>
    <w:rsid w:val="00720CC4"/>
    <w:rsid w:val="00773C06"/>
    <w:rsid w:val="007A4190"/>
    <w:rsid w:val="007B1A66"/>
    <w:rsid w:val="007B68F5"/>
    <w:rsid w:val="007F25CB"/>
    <w:rsid w:val="00830D56"/>
    <w:rsid w:val="00830FC7"/>
    <w:rsid w:val="008332DF"/>
    <w:rsid w:val="00842D31"/>
    <w:rsid w:val="00851F74"/>
    <w:rsid w:val="00857A1D"/>
    <w:rsid w:val="00892BA8"/>
    <w:rsid w:val="008E742B"/>
    <w:rsid w:val="008F6029"/>
    <w:rsid w:val="00914219"/>
    <w:rsid w:val="00917CF0"/>
    <w:rsid w:val="009434F5"/>
    <w:rsid w:val="00975403"/>
    <w:rsid w:val="009B6115"/>
    <w:rsid w:val="009B650D"/>
    <w:rsid w:val="009C2773"/>
    <w:rsid w:val="009D302C"/>
    <w:rsid w:val="009E4D6E"/>
    <w:rsid w:val="00A20079"/>
    <w:rsid w:val="00A451EB"/>
    <w:rsid w:val="00A603D7"/>
    <w:rsid w:val="00A666AB"/>
    <w:rsid w:val="00AE1828"/>
    <w:rsid w:val="00B07D59"/>
    <w:rsid w:val="00B6783D"/>
    <w:rsid w:val="00B82955"/>
    <w:rsid w:val="00BF028B"/>
    <w:rsid w:val="00C00DC4"/>
    <w:rsid w:val="00D04983"/>
    <w:rsid w:val="00D13D42"/>
    <w:rsid w:val="00D219E3"/>
    <w:rsid w:val="00D25E8F"/>
    <w:rsid w:val="00D34C31"/>
    <w:rsid w:val="00D3684A"/>
    <w:rsid w:val="00D713FC"/>
    <w:rsid w:val="00D9276C"/>
    <w:rsid w:val="00D94B1F"/>
    <w:rsid w:val="00D97E99"/>
    <w:rsid w:val="00E34908"/>
    <w:rsid w:val="00E44669"/>
    <w:rsid w:val="00E67F6F"/>
    <w:rsid w:val="00E77D05"/>
    <w:rsid w:val="00EA485B"/>
    <w:rsid w:val="00EA51FE"/>
    <w:rsid w:val="00ED1F1C"/>
    <w:rsid w:val="00EF4E1B"/>
    <w:rsid w:val="00F11816"/>
    <w:rsid w:val="00F260E9"/>
    <w:rsid w:val="00F5012D"/>
    <w:rsid w:val="00F574BB"/>
    <w:rsid w:val="00FA6756"/>
    <w:rsid w:val="00FD611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FBD2B-E69A-4C3C-BCC5-C9B78F7B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58FB-4CFE-4D71-BE07-9192F233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2017-03-16T07:16:00Z</cp:lastPrinted>
  <dcterms:created xsi:type="dcterms:W3CDTF">2017-03-16T07:15:00Z</dcterms:created>
  <dcterms:modified xsi:type="dcterms:W3CDTF">2017-06-06T09:38:00Z</dcterms:modified>
</cp:coreProperties>
</file>