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3F" w:rsidRDefault="00F43A3F" w:rsidP="006A0ACE">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NATIONAL ASSEMBLY</w:t>
      </w:r>
    </w:p>
    <w:p w:rsidR="00F43A3F" w:rsidRDefault="00F43A3F" w:rsidP="006A0ACE">
      <w:pPr>
        <w:spacing w:after="0" w:line="320" w:lineRule="exact"/>
        <w:jc w:val="both"/>
        <w:rPr>
          <w:rFonts w:ascii="Arial Narrow" w:eastAsia="Times New Roman" w:hAnsi="Arial Narrow" w:cs="Arial"/>
          <w:b/>
          <w:bCs/>
          <w:sz w:val="24"/>
          <w:szCs w:val="24"/>
          <w:lang w:val="en-GB"/>
        </w:rPr>
      </w:pPr>
    </w:p>
    <w:p w:rsidR="00F43A3F" w:rsidRPr="00F43A3F" w:rsidRDefault="00F43A3F" w:rsidP="00F43A3F">
      <w:pPr>
        <w:spacing w:after="0" w:line="320" w:lineRule="exact"/>
        <w:jc w:val="both"/>
        <w:rPr>
          <w:rFonts w:ascii="Arial Narrow" w:eastAsia="Times New Roman" w:hAnsi="Arial Narrow" w:cs="Arial"/>
          <w:b/>
          <w:bCs/>
          <w:sz w:val="24"/>
          <w:szCs w:val="24"/>
          <w:lang w:val="en-GB"/>
        </w:rPr>
      </w:pPr>
      <w:r w:rsidRPr="00F43A3F">
        <w:rPr>
          <w:rFonts w:ascii="Arial Narrow" w:eastAsia="Times New Roman" w:hAnsi="Arial Narrow" w:cs="Arial"/>
          <w:b/>
          <w:bCs/>
          <w:sz w:val="24"/>
          <w:szCs w:val="24"/>
          <w:lang w:val="en-GB"/>
        </w:rPr>
        <w:t>QUESTION FOR WRITTEN REPLY</w:t>
      </w:r>
    </w:p>
    <w:p w:rsidR="00F43A3F" w:rsidRPr="00F43A3F" w:rsidRDefault="00F43A3F" w:rsidP="00F43A3F">
      <w:pPr>
        <w:spacing w:after="0" w:line="320" w:lineRule="exact"/>
        <w:jc w:val="both"/>
        <w:rPr>
          <w:rFonts w:ascii="Arial Narrow" w:eastAsia="Times New Roman" w:hAnsi="Arial Narrow" w:cs="Arial"/>
          <w:b/>
          <w:bCs/>
          <w:sz w:val="24"/>
          <w:szCs w:val="24"/>
          <w:lang w:val="en-GB"/>
        </w:rPr>
      </w:pPr>
    </w:p>
    <w:p w:rsidR="00F43A3F" w:rsidRPr="00F43A3F" w:rsidRDefault="00941CBF" w:rsidP="009F4410">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498</w:t>
      </w:r>
      <w:r w:rsidR="00F43A3F" w:rsidRPr="00F43A3F">
        <w:rPr>
          <w:rFonts w:ascii="Arial Narrow" w:eastAsia="Times New Roman" w:hAnsi="Arial Narrow" w:cs="Arial"/>
          <w:b/>
          <w:bCs/>
          <w:sz w:val="24"/>
          <w:szCs w:val="24"/>
          <w:lang w:val="en-GB"/>
        </w:rPr>
        <w:t>D</w:t>
      </w:r>
      <w:r w:rsidR="00505BC5">
        <w:rPr>
          <w:rFonts w:ascii="Arial Narrow" w:eastAsia="Times New Roman" w:hAnsi="Arial Narrow" w:cs="Arial"/>
          <w:b/>
          <w:bCs/>
          <w:sz w:val="24"/>
          <w:szCs w:val="24"/>
          <w:lang w:val="en-GB"/>
        </w:rPr>
        <w:t>ATE OF PUBLICATION: FRIDAY, 25</w:t>
      </w:r>
      <w:r w:rsidR="00F43A3F" w:rsidRPr="00F43A3F">
        <w:rPr>
          <w:rFonts w:ascii="Arial Narrow" w:eastAsia="Times New Roman" w:hAnsi="Arial Narrow" w:cs="Arial"/>
          <w:b/>
          <w:bCs/>
          <w:sz w:val="24"/>
          <w:szCs w:val="24"/>
          <w:lang w:val="en-GB"/>
        </w:rPr>
        <w:t xml:space="preserve"> </w:t>
      </w:r>
      <w:r w:rsidR="00F43A3F">
        <w:rPr>
          <w:rFonts w:ascii="Arial Narrow" w:eastAsia="Times New Roman" w:hAnsi="Arial Narrow" w:cs="Arial"/>
          <w:b/>
          <w:bCs/>
          <w:sz w:val="24"/>
          <w:szCs w:val="24"/>
          <w:lang w:val="en-GB"/>
        </w:rPr>
        <w:t xml:space="preserve">FEBRUARY </w:t>
      </w:r>
      <w:r w:rsidR="00F43A3F" w:rsidRPr="00F43A3F">
        <w:rPr>
          <w:rFonts w:ascii="Arial Narrow" w:eastAsia="Times New Roman" w:hAnsi="Arial Narrow" w:cs="Arial"/>
          <w:b/>
          <w:bCs/>
          <w:sz w:val="24"/>
          <w:szCs w:val="24"/>
          <w:lang w:val="en-GB"/>
        </w:rPr>
        <w:t>2022</w:t>
      </w:r>
    </w:p>
    <w:p w:rsidR="00F43A3F" w:rsidRPr="00F43A3F" w:rsidRDefault="00F43A3F" w:rsidP="00F43A3F">
      <w:pPr>
        <w:spacing w:after="0" w:line="320" w:lineRule="exact"/>
        <w:jc w:val="both"/>
        <w:rPr>
          <w:rFonts w:ascii="Arial Narrow" w:eastAsia="Times New Roman" w:hAnsi="Arial Narrow" w:cs="Arial"/>
          <w:b/>
          <w:bCs/>
          <w:sz w:val="24"/>
          <w:szCs w:val="24"/>
          <w:lang w:val="en-GB"/>
        </w:rPr>
      </w:pPr>
    </w:p>
    <w:p w:rsidR="00F43A3F" w:rsidRPr="00F43A3F" w:rsidRDefault="00941CBF" w:rsidP="00F43A3F">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3</w:t>
      </w:r>
      <w:r w:rsidR="00F43A3F" w:rsidRPr="00F43A3F">
        <w:rPr>
          <w:rFonts w:ascii="Arial Narrow" w:eastAsia="Times New Roman" w:hAnsi="Arial Narrow" w:cs="Arial"/>
          <w:b/>
          <w:bCs/>
          <w:sz w:val="24"/>
          <w:szCs w:val="24"/>
          <w:lang w:val="en-GB"/>
        </w:rPr>
        <w:t xml:space="preserve"> – 2022</w:t>
      </w:r>
    </w:p>
    <w:p w:rsidR="00B307A1" w:rsidRDefault="00B307A1" w:rsidP="00F43A3F">
      <w:pPr>
        <w:spacing w:before="100" w:beforeAutospacing="1" w:after="100" w:afterAutospacing="1" w:line="240" w:lineRule="auto"/>
        <w:ind w:left="720" w:hanging="720"/>
        <w:jc w:val="both"/>
        <w:outlineLvl w:val="0"/>
        <w:rPr>
          <w:rFonts w:ascii="Arial" w:hAnsi="Arial" w:cs="Arial"/>
          <w:b/>
          <w:sz w:val="24"/>
          <w:szCs w:val="24"/>
        </w:rPr>
      </w:pPr>
    </w:p>
    <w:p w:rsidR="00F43A3F" w:rsidRPr="003106DB" w:rsidRDefault="00941CBF" w:rsidP="00B307A1">
      <w:pPr>
        <w:spacing w:after="0" w:line="320" w:lineRule="atLeast"/>
        <w:ind w:left="720" w:hanging="720"/>
        <w:jc w:val="both"/>
        <w:outlineLvl w:val="0"/>
        <w:rPr>
          <w:rFonts w:ascii="Arial" w:hAnsi="Arial" w:cs="Arial"/>
          <w:b/>
          <w:sz w:val="24"/>
          <w:szCs w:val="24"/>
        </w:rPr>
      </w:pPr>
      <w:r w:rsidRPr="003106DB">
        <w:rPr>
          <w:rFonts w:ascii="Arial" w:hAnsi="Arial" w:cs="Arial"/>
          <w:b/>
          <w:sz w:val="24"/>
          <w:szCs w:val="24"/>
          <w:lang w:val="en-US"/>
        </w:rPr>
        <w:t>498</w:t>
      </w:r>
      <w:r w:rsidRPr="003106DB">
        <w:rPr>
          <w:rFonts w:ascii="Arial" w:hAnsi="Arial" w:cs="Arial"/>
          <w:b/>
          <w:sz w:val="24"/>
          <w:szCs w:val="24"/>
        </w:rPr>
        <w:t xml:space="preserve">.Ms T Bodlani (DA) </w:t>
      </w:r>
      <w:r w:rsidR="00F43A3F" w:rsidRPr="003106DB">
        <w:rPr>
          <w:rFonts w:ascii="Arial" w:hAnsi="Arial" w:cs="Arial"/>
          <w:b/>
          <w:sz w:val="24"/>
          <w:szCs w:val="24"/>
        </w:rPr>
        <w:t>to ask the Minister of Home Affairs</w:t>
      </w:r>
      <w:r w:rsidR="00F43A3F" w:rsidRPr="003106DB">
        <w:rPr>
          <w:rFonts w:ascii="Arial" w:hAnsi="Arial" w:cs="Arial"/>
          <w:b/>
          <w:sz w:val="24"/>
          <w:szCs w:val="24"/>
        </w:rPr>
        <w:fldChar w:fldCharType="begin"/>
      </w:r>
      <w:r w:rsidR="00F43A3F" w:rsidRPr="003106DB">
        <w:rPr>
          <w:rFonts w:ascii="Arial" w:hAnsi="Arial" w:cs="Arial"/>
          <w:sz w:val="24"/>
          <w:szCs w:val="24"/>
        </w:rPr>
        <w:instrText xml:space="preserve"> XE "</w:instrText>
      </w:r>
      <w:r w:rsidR="00F43A3F" w:rsidRPr="003106DB">
        <w:rPr>
          <w:rFonts w:ascii="Arial" w:hAnsi="Arial" w:cs="Arial"/>
          <w:b/>
          <w:sz w:val="24"/>
          <w:szCs w:val="24"/>
        </w:rPr>
        <w:instrText>Home Affairs</w:instrText>
      </w:r>
      <w:r w:rsidR="00F43A3F" w:rsidRPr="003106DB">
        <w:rPr>
          <w:rFonts w:ascii="Arial" w:hAnsi="Arial" w:cs="Arial"/>
          <w:sz w:val="24"/>
          <w:szCs w:val="24"/>
        </w:rPr>
        <w:instrText xml:space="preserve">" </w:instrText>
      </w:r>
      <w:r w:rsidR="00F43A3F" w:rsidRPr="003106DB">
        <w:rPr>
          <w:rFonts w:ascii="Arial" w:hAnsi="Arial" w:cs="Arial"/>
          <w:b/>
          <w:sz w:val="24"/>
          <w:szCs w:val="24"/>
        </w:rPr>
        <w:fldChar w:fldCharType="end"/>
      </w:r>
      <w:r w:rsidR="00F43A3F" w:rsidRPr="003106DB">
        <w:rPr>
          <w:rFonts w:ascii="Arial" w:hAnsi="Arial" w:cs="Arial"/>
          <w:b/>
          <w:sz w:val="24"/>
          <w:szCs w:val="24"/>
        </w:rPr>
        <w:t xml:space="preserve">: </w:t>
      </w:r>
    </w:p>
    <w:p w:rsidR="0071388C" w:rsidRPr="003106DB" w:rsidRDefault="0071388C" w:rsidP="00B307A1">
      <w:pPr>
        <w:spacing w:after="0" w:line="320" w:lineRule="atLeast"/>
        <w:ind w:left="720" w:hanging="720"/>
        <w:jc w:val="both"/>
        <w:outlineLvl w:val="0"/>
        <w:rPr>
          <w:rFonts w:ascii="Arial" w:hAnsi="Arial" w:cs="Arial"/>
          <w:sz w:val="24"/>
          <w:szCs w:val="24"/>
        </w:rPr>
      </w:pPr>
    </w:p>
    <w:p w:rsidR="00941CBF" w:rsidRPr="003106DB" w:rsidRDefault="003106DB" w:rsidP="00941CBF">
      <w:pPr>
        <w:tabs>
          <w:tab w:val="left" w:pos="0"/>
        </w:tabs>
        <w:spacing w:after="0" w:line="320" w:lineRule="atLeast"/>
        <w:ind w:left="709" w:hanging="709"/>
        <w:outlineLvl w:val="0"/>
        <w:rPr>
          <w:rFonts w:ascii="Arial" w:hAnsi="Arial" w:cs="Arial"/>
          <w:sz w:val="24"/>
          <w:szCs w:val="24"/>
        </w:rPr>
      </w:pPr>
      <w:r w:rsidRPr="003106DB">
        <w:rPr>
          <w:rFonts w:ascii="Arial" w:hAnsi="Arial" w:cs="Arial"/>
          <w:sz w:val="24"/>
          <w:szCs w:val="24"/>
        </w:rPr>
        <w:t>(</w:t>
      </w:r>
      <w:r w:rsidR="00941CBF" w:rsidRPr="003106DB">
        <w:rPr>
          <w:rFonts w:ascii="Arial" w:hAnsi="Arial" w:cs="Arial"/>
          <w:sz w:val="24"/>
          <w:szCs w:val="24"/>
        </w:rPr>
        <w:t>1)</w:t>
      </w:r>
      <w:r w:rsidR="00941CBF" w:rsidRPr="003106DB">
        <w:rPr>
          <w:rFonts w:ascii="Arial" w:hAnsi="Arial" w:cs="Arial"/>
          <w:sz w:val="24"/>
          <w:szCs w:val="24"/>
        </w:rPr>
        <w:tab/>
        <w:t>What are the reasons for the long queues that the customers of the Alberton offices of his department have to endure to receive services;</w:t>
      </w:r>
    </w:p>
    <w:p w:rsidR="00941CBF" w:rsidRPr="003106DB" w:rsidRDefault="00941CBF" w:rsidP="00941CBF">
      <w:pPr>
        <w:tabs>
          <w:tab w:val="left" w:pos="0"/>
        </w:tabs>
        <w:spacing w:after="0" w:line="320" w:lineRule="atLeast"/>
        <w:ind w:left="709" w:hanging="709"/>
        <w:outlineLvl w:val="0"/>
        <w:rPr>
          <w:rFonts w:ascii="Arial" w:hAnsi="Arial" w:cs="Arial"/>
          <w:sz w:val="24"/>
          <w:szCs w:val="24"/>
        </w:rPr>
      </w:pPr>
      <w:r w:rsidRPr="003106DB">
        <w:rPr>
          <w:rFonts w:ascii="Arial" w:hAnsi="Arial" w:cs="Arial"/>
          <w:sz w:val="24"/>
          <w:szCs w:val="24"/>
        </w:rPr>
        <w:t>(2)</w:t>
      </w:r>
      <w:r w:rsidRPr="003106DB">
        <w:rPr>
          <w:rFonts w:ascii="Arial" w:hAnsi="Arial" w:cs="Arial"/>
          <w:sz w:val="24"/>
          <w:szCs w:val="24"/>
        </w:rPr>
        <w:tab/>
        <w:t>(a) What (i) are the (aa) names and (bb) positions of the officials employed at the office and (ii) is the vacancy rate at the office and (b) on what date does his department intend to fill the vacancies;</w:t>
      </w:r>
    </w:p>
    <w:p w:rsidR="00941CBF" w:rsidRPr="003106DB" w:rsidRDefault="00941CBF" w:rsidP="00941CBF">
      <w:pPr>
        <w:tabs>
          <w:tab w:val="left" w:pos="0"/>
        </w:tabs>
        <w:spacing w:after="0" w:line="320" w:lineRule="atLeast"/>
        <w:ind w:left="709" w:hanging="709"/>
        <w:outlineLvl w:val="0"/>
        <w:rPr>
          <w:rFonts w:ascii="Arial" w:hAnsi="Arial" w:cs="Arial"/>
          <w:sz w:val="24"/>
          <w:szCs w:val="24"/>
        </w:rPr>
      </w:pPr>
      <w:r w:rsidRPr="003106DB">
        <w:rPr>
          <w:rFonts w:ascii="Arial" w:hAnsi="Arial" w:cs="Arial"/>
          <w:sz w:val="24"/>
          <w:szCs w:val="24"/>
        </w:rPr>
        <w:t>(3)</w:t>
      </w:r>
      <w:r w:rsidRPr="003106DB">
        <w:rPr>
          <w:rFonts w:ascii="Arial" w:hAnsi="Arial" w:cs="Arial"/>
          <w:sz w:val="24"/>
          <w:szCs w:val="24"/>
        </w:rPr>
        <w:tab/>
        <w:t>Whether his department has any plans in place to bring its services closer to residents who have to travel from areas such as Thokoza, Palm Ridge and surrounding areas to Alberton to get services; if not, why not; if so, what are the relevant timelines;</w:t>
      </w:r>
    </w:p>
    <w:p w:rsidR="00941CBF" w:rsidRPr="003106DB" w:rsidRDefault="00941CBF" w:rsidP="00941CBF">
      <w:pPr>
        <w:tabs>
          <w:tab w:val="left" w:pos="0"/>
        </w:tabs>
        <w:spacing w:after="0" w:line="320" w:lineRule="atLeast"/>
        <w:ind w:left="709" w:hanging="709"/>
        <w:outlineLvl w:val="0"/>
        <w:rPr>
          <w:rFonts w:ascii="Arial" w:hAnsi="Arial" w:cs="Arial"/>
          <w:sz w:val="24"/>
          <w:szCs w:val="24"/>
        </w:rPr>
      </w:pPr>
      <w:r w:rsidRPr="003106DB">
        <w:rPr>
          <w:rFonts w:ascii="Arial" w:hAnsi="Arial" w:cs="Arial"/>
          <w:sz w:val="24"/>
          <w:szCs w:val="24"/>
        </w:rPr>
        <w:t>(4)</w:t>
      </w:r>
      <w:r w:rsidRPr="003106DB">
        <w:rPr>
          <w:rFonts w:ascii="Arial" w:hAnsi="Arial" w:cs="Arial"/>
          <w:sz w:val="24"/>
          <w:szCs w:val="24"/>
        </w:rPr>
        <w:tab/>
        <w:t>What IT systems does the office in Alberton use as residents report that the common reason they are given for the long queues is that the IT systems are down on a regular basis?</w:t>
      </w:r>
      <w:r w:rsidRPr="003106DB">
        <w:rPr>
          <w:rFonts w:ascii="Arial" w:hAnsi="Arial" w:cs="Arial"/>
          <w:sz w:val="24"/>
          <w:szCs w:val="24"/>
        </w:rPr>
        <w:tab/>
      </w:r>
      <w:r w:rsidRPr="003106DB">
        <w:rPr>
          <w:rFonts w:ascii="Arial" w:hAnsi="Arial" w:cs="Arial"/>
          <w:sz w:val="24"/>
          <w:szCs w:val="24"/>
        </w:rPr>
        <w:tab/>
      </w:r>
      <w:r w:rsidRPr="003106DB">
        <w:rPr>
          <w:rFonts w:ascii="Arial" w:hAnsi="Arial" w:cs="Arial"/>
          <w:sz w:val="24"/>
          <w:szCs w:val="24"/>
        </w:rPr>
        <w:tab/>
      </w:r>
      <w:r w:rsidRPr="003106DB">
        <w:rPr>
          <w:rFonts w:ascii="Arial" w:hAnsi="Arial" w:cs="Arial"/>
          <w:sz w:val="24"/>
          <w:szCs w:val="24"/>
        </w:rPr>
        <w:tab/>
      </w:r>
      <w:r w:rsidRPr="003106DB">
        <w:rPr>
          <w:rFonts w:ascii="Arial" w:hAnsi="Arial" w:cs="Arial"/>
          <w:sz w:val="24"/>
          <w:szCs w:val="24"/>
        </w:rPr>
        <w:tab/>
      </w:r>
      <w:r w:rsidRPr="003106DB">
        <w:rPr>
          <w:rFonts w:ascii="Arial" w:hAnsi="Arial" w:cs="Arial"/>
          <w:sz w:val="24"/>
          <w:szCs w:val="24"/>
        </w:rPr>
        <w:tab/>
        <w:t>NW563E</w:t>
      </w:r>
    </w:p>
    <w:p w:rsidR="00941CBF" w:rsidRPr="003106DB" w:rsidRDefault="00941CBF" w:rsidP="0071388C">
      <w:pPr>
        <w:tabs>
          <w:tab w:val="left" w:pos="0"/>
        </w:tabs>
        <w:spacing w:after="0" w:line="320" w:lineRule="atLeast"/>
        <w:ind w:left="709" w:hanging="709"/>
        <w:outlineLvl w:val="0"/>
        <w:rPr>
          <w:rFonts w:ascii="Arial" w:eastAsia="Times New Roman" w:hAnsi="Arial" w:cs="Arial"/>
          <w:b/>
          <w:sz w:val="24"/>
          <w:szCs w:val="24"/>
          <w:lang w:val="en-GB"/>
        </w:rPr>
      </w:pPr>
    </w:p>
    <w:p w:rsidR="0071388C" w:rsidRPr="003106DB" w:rsidRDefault="00F43A3F" w:rsidP="0071388C">
      <w:pPr>
        <w:tabs>
          <w:tab w:val="left" w:pos="0"/>
        </w:tabs>
        <w:spacing w:after="0" w:line="320" w:lineRule="atLeast"/>
        <w:ind w:left="709" w:hanging="709"/>
        <w:outlineLvl w:val="0"/>
        <w:rPr>
          <w:rFonts w:ascii="Arial" w:eastAsia="Times New Roman" w:hAnsi="Arial" w:cs="Arial"/>
          <w:b/>
          <w:sz w:val="24"/>
          <w:szCs w:val="24"/>
          <w:lang w:val="en-GB"/>
        </w:rPr>
      </w:pPr>
      <w:r w:rsidRPr="003106DB">
        <w:rPr>
          <w:rFonts w:ascii="Arial" w:eastAsia="Times New Roman" w:hAnsi="Arial" w:cs="Arial"/>
          <w:b/>
          <w:sz w:val="24"/>
          <w:szCs w:val="24"/>
          <w:lang w:val="en-GB"/>
        </w:rPr>
        <w:t>REPLY:</w:t>
      </w:r>
    </w:p>
    <w:p w:rsidR="003106DB" w:rsidRPr="007B2230" w:rsidRDefault="003106DB" w:rsidP="007B2230">
      <w:pPr>
        <w:numPr>
          <w:ilvl w:val="0"/>
          <w:numId w:val="19"/>
        </w:numPr>
        <w:spacing w:after="0" w:line="320" w:lineRule="atLeast"/>
        <w:ind w:hanging="720"/>
        <w:jc w:val="both"/>
        <w:outlineLvl w:val="0"/>
        <w:rPr>
          <w:rFonts w:ascii="Arial" w:hAnsi="Arial" w:cs="Arial"/>
          <w:sz w:val="24"/>
          <w:szCs w:val="24"/>
        </w:rPr>
      </w:pPr>
      <w:r w:rsidRPr="007B2230">
        <w:rPr>
          <w:rFonts w:ascii="Arial" w:hAnsi="Arial" w:cs="Arial"/>
          <w:sz w:val="24"/>
          <w:szCs w:val="24"/>
        </w:rPr>
        <w:t>One of the root causes of long queues in DHA office is the office space constraints which limits the capacity of the office to accommodate its infrastructure and clients thereby it is not fit for purpose. Currently the total office space occupied by the department in Al</w:t>
      </w:r>
      <w:r w:rsidR="00015441">
        <w:rPr>
          <w:rFonts w:ascii="Arial" w:hAnsi="Arial" w:cs="Arial"/>
          <w:sz w:val="24"/>
          <w:szCs w:val="24"/>
        </w:rPr>
        <w:t xml:space="preserve">berton office is approximately </w:t>
      </w:r>
      <w:r w:rsidR="00015441" w:rsidRPr="00415C52">
        <w:rPr>
          <w:rFonts w:ascii="Arial" w:hAnsi="Arial" w:cs="Arial"/>
          <w:sz w:val="24"/>
          <w:szCs w:val="24"/>
        </w:rPr>
        <w:t>59</w:t>
      </w:r>
      <w:r w:rsidRPr="00415C52">
        <w:rPr>
          <w:rFonts w:ascii="Arial" w:hAnsi="Arial" w:cs="Arial"/>
          <w:sz w:val="24"/>
          <w:szCs w:val="24"/>
        </w:rPr>
        <w:t xml:space="preserve">4 </w:t>
      </w:r>
      <w:r w:rsidRPr="007B2230">
        <w:rPr>
          <w:rFonts w:ascii="Arial" w:hAnsi="Arial" w:cs="Arial"/>
          <w:sz w:val="24"/>
          <w:szCs w:val="24"/>
        </w:rPr>
        <w:t xml:space="preserve">square metres which is significantly lower than the norms and standard required by the Department. The office space constraints lead to overcrowding and long queues in and outside the office. Clients prefer to visit the Alberton office as opposed to other Home Affairs offices in the vicinity probably as a result of access to public transport and accessibility of secured public parking facilities. </w:t>
      </w:r>
    </w:p>
    <w:p w:rsidR="007B2230" w:rsidRDefault="00661D1C" w:rsidP="000C3589">
      <w:pPr>
        <w:spacing w:after="0" w:line="320" w:lineRule="atLeast"/>
        <w:ind w:left="567" w:hanging="567"/>
        <w:jc w:val="both"/>
        <w:outlineLvl w:val="0"/>
        <w:rPr>
          <w:rFonts w:ascii="Arial" w:hAnsi="Arial" w:cs="Arial"/>
          <w:sz w:val="24"/>
          <w:szCs w:val="24"/>
        </w:rPr>
      </w:pPr>
      <w:r w:rsidRPr="007B2230">
        <w:rPr>
          <w:rFonts w:ascii="Arial" w:hAnsi="Arial" w:cs="Arial"/>
          <w:sz w:val="24"/>
          <w:szCs w:val="24"/>
        </w:rPr>
        <w:t>(2)</w:t>
      </w:r>
      <w:r w:rsidR="003106DB" w:rsidRPr="007B2230">
        <w:rPr>
          <w:rFonts w:ascii="Arial" w:hAnsi="Arial" w:cs="Arial"/>
          <w:sz w:val="24"/>
          <w:szCs w:val="24"/>
        </w:rPr>
        <w:t>(a)</w:t>
      </w:r>
      <w:r w:rsidR="00015441">
        <w:rPr>
          <w:rFonts w:ascii="Arial" w:hAnsi="Arial" w:cs="Arial"/>
          <w:sz w:val="24"/>
          <w:szCs w:val="24"/>
        </w:rPr>
        <w:t>(i)</w:t>
      </w:r>
      <w:r w:rsidRPr="007B2230">
        <w:rPr>
          <w:rFonts w:ascii="Arial" w:hAnsi="Arial" w:cs="Arial"/>
          <w:sz w:val="24"/>
          <w:szCs w:val="24"/>
        </w:rPr>
        <w:t>(aa)</w:t>
      </w:r>
      <w:r w:rsidRPr="007B2230">
        <w:rPr>
          <w:rFonts w:ascii="Arial" w:hAnsi="Arial" w:cs="Arial"/>
          <w:sz w:val="24"/>
          <w:szCs w:val="24"/>
        </w:rPr>
        <w:tab/>
        <w:t xml:space="preserve">The Department can not divulge the names of </w:t>
      </w:r>
      <w:r w:rsidR="008A2852" w:rsidRPr="007B2230">
        <w:rPr>
          <w:rFonts w:ascii="Arial" w:hAnsi="Arial" w:cs="Arial"/>
          <w:sz w:val="24"/>
          <w:szCs w:val="24"/>
        </w:rPr>
        <w:t xml:space="preserve">the </w:t>
      </w:r>
      <w:r w:rsidRPr="007B2230">
        <w:rPr>
          <w:rFonts w:ascii="Arial" w:hAnsi="Arial" w:cs="Arial"/>
          <w:sz w:val="24"/>
          <w:szCs w:val="24"/>
        </w:rPr>
        <w:t>officials</w:t>
      </w:r>
      <w:r w:rsidR="008A2852" w:rsidRPr="007B2230">
        <w:rPr>
          <w:rFonts w:ascii="Arial" w:hAnsi="Arial" w:cs="Arial"/>
          <w:sz w:val="24"/>
          <w:szCs w:val="24"/>
        </w:rPr>
        <w:t xml:space="preserve"> and their respective position</w:t>
      </w:r>
      <w:r w:rsidR="007B2230">
        <w:rPr>
          <w:rFonts w:ascii="Arial" w:hAnsi="Arial" w:cs="Arial"/>
          <w:sz w:val="24"/>
          <w:szCs w:val="24"/>
        </w:rPr>
        <w:t>s</w:t>
      </w:r>
      <w:r w:rsidR="008A2852" w:rsidRPr="007B2230">
        <w:rPr>
          <w:rFonts w:ascii="Arial" w:hAnsi="Arial" w:cs="Arial"/>
          <w:sz w:val="24"/>
          <w:szCs w:val="24"/>
        </w:rPr>
        <w:t>.</w:t>
      </w:r>
      <w:r w:rsidR="000C3589">
        <w:rPr>
          <w:rFonts w:ascii="Arial" w:hAnsi="Arial" w:cs="Arial"/>
          <w:sz w:val="24"/>
          <w:szCs w:val="24"/>
        </w:rPr>
        <w:t xml:space="preserve"> However, the name and contact details of the local office manager is displayed in the office.  </w:t>
      </w:r>
      <w:r w:rsidR="008A2852" w:rsidRPr="007B2230">
        <w:rPr>
          <w:rFonts w:ascii="Arial" w:hAnsi="Arial" w:cs="Arial"/>
          <w:sz w:val="24"/>
          <w:szCs w:val="24"/>
        </w:rPr>
        <w:t xml:space="preserve"> </w:t>
      </w:r>
    </w:p>
    <w:p w:rsidR="00661D1C" w:rsidRPr="007B2230" w:rsidRDefault="00661D1C" w:rsidP="007B2230">
      <w:pPr>
        <w:spacing w:after="0" w:line="320" w:lineRule="atLeast"/>
        <w:jc w:val="both"/>
        <w:outlineLvl w:val="0"/>
        <w:rPr>
          <w:rFonts w:ascii="Arial" w:hAnsi="Arial" w:cs="Arial"/>
          <w:sz w:val="24"/>
          <w:szCs w:val="24"/>
        </w:rPr>
      </w:pPr>
      <w:r w:rsidRPr="007B2230">
        <w:rPr>
          <w:rFonts w:ascii="Arial" w:hAnsi="Arial" w:cs="Arial"/>
          <w:sz w:val="24"/>
          <w:szCs w:val="24"/>
        </w:rPr>
        <w:t xml:space="preserve"> </w:t>
      </w:r>
      <w:r w:rsidR="003106DB" w:rsidRPr="007B2230">
        <w:rPr>
          <w:rFonts w:ascii="Arial" w:hAnsi="Arial" w:cs="Arial"/>
          <w:sz w:val="24"/>
          <w:szCs w:val="24"/>
        </w:rPr>
        <w:t xml:space="preserve">  </w:t>
      </w:r>
    </w:p>
    <w:p w:rsidR="003106DB" w:rsidRDefault="00661D1C" w:rsidP="00015441">
      <w:pPr>
        <w:pStyle w:val="ListParagraph"/>
        <w:spacing w:after="0" w:line="320" w:lineRule="atLeast"/>
        <w:ind w:left="567" w:hanging="567"/>
        <w:jc w:val="both"/>
        <w:rPr>
          <w:rFonts w:ascii="Arial" w:hAnsi="Arial" w:cs="Arial"/>
          <w:sz w:val="24"/>
          <w:szCs w:val="24"/>
        </w:rPr>
      </w:pPr>
      <w:r w:rsidRPr="007B2230">
        <w:rPr>
          <w:rFonts w:ascii="Arial" w:hAnsi="Arial" w:cs="Arial"/>
          <w:sz w:val="24"/>
          <w:szCs w:val="24"/>
        </w:rPr>
        <w:t>(2)</w:t>
      </w:r>
      <w:r w:rsidR="003106DB" w:rsidRPr="007B2230">
        <w:rPr>
          <w:rFonts w:ascii="Arial" w:hAnsi="Arial" w:cs="Arial"/>
          <w:sz w:val="24"/>
          <w:szCs w:val="24"/>
        </w:rPr>
        <w:t>(a)</w:t>
      </w:r>
      <w:r w:rsidR="00015441">
        <w:rPr>
          <w:rFonts w:ascii="Arial" w:hAnsi="Arial" w:cs="Arial"/>
          <w:sz w:val="24"/>
          <w:szCs w:val="24"/>
        </w:rPr>
        <w:t>(i)</w:t>
      </w:r>
      <w:r w:rsidR="003106DB" w:rsidRPr="007B2230">
        <w:rPr>
          <w:rFonts w:ascii="Arial" w:hAnsi="Arial" w:cs="Arial"/>
          <w:sz w:val="24"/>
          <w:szCs w:val="24"/>
        </w:rPr>
        <w:t>(bb)</w:t>
      </w:r>
      <w:r w:rsidR="00015441">
        <w:rPr>
          <w:rFonts w:ascii="Arial" w:hAnsi="Arial" w:cs="Arial"/>
          <w:sz w:val="24"/>
          <w:szCs w:val="24"/>
        </w:rPr>
        <w:t xml:space="preserve"> &amp; 2(a)(ii) </w:t>
      </w:r>
      <w:r w:rsidR="00C30697" w:rsidRPr="007B2230">
        <w:rPr>
          <w:rFonts w:ascii="Arial" w:hAnsi="Arial" w:cs="Arial"/>
          <w:sz w:val="24"/>
          <w:szCs w:val="24"/>
        </w:rPr>
        <w:t xml:space="preserve">The positions held and vacancy rate is as follows: </w:t>
      </w:r>
      <w:r w:rsidR="003106DB" w:rsidRPr="007B2230">
        <w:rPr>
          <w:rFonts w:ascii="Arial" w:hAnsi="Arial" w:cs="Arial"/>
          <w:sz w:val="24"/>
          <w:szCs w:val="24"/>
        </w:rPr>
        <w:t xml:space="preserve">  </w:t>
      </w:r>
    </w:p>
    <w:p w:rsidR="007B2230" w:rsidRPr="007B2230" w:rsidRDefault="007B2230" w:rsidP="007B2230">
      <w:pPr>
        <w:spacing w:after="0" w:line="320" w:lineRule="atLeast"/>
        <w:jc w:val="both"/>
        <w:outlineLvl w:val="0"/>
        <w:rPr>
          <w:rFonts w:ascii="Arial" w:hAnsi="Arial" w:cs="Arial"/>
          <w:sz w:val="24"/>
          <w:szCs w:val="24"/>
        </w:rPr>
      </w:pPr>
    </w:p>
    <w:tbl>
      <w:tblPr>
        <w:tblW w:w="9087" w:type="dxa"/>
        <w:tblInd w:w="165" w:type="dxa"/>
        <w:tblLayout w:type="fixed"/>
        <w:tblLook w:val="04A0"/>
      </w:tblPr>
      <w:tblGrid>
        <w:gridCol w:w="3866"/>
        <w:gridCol w:w="1252"/>
        <w:gridCol w:w="1488"/>
        <w:gridCol w:w="2481"/>
      </w:tblGrid>
      <w:tr w:rsidR="003106DB" w:rsidRPr="007B2230" w:rsidTr="00C30697">
        <w:trPr>
          <w:trHeight w:val="300"/>
        </w:trPr>
        <w:tc>
          <w:tcPr>
            <w:tcW w:w="3866" w:type="dxa"/>
            <w:tcBorders>
              <w:top w:val="single" w:sz="4" w:space="0" w:color="auto"/>
              <w:left w:val="single" w:sz="4" w:space="0" w:color="auto"/>
              <w:bottom w:val="single" w:sz="4" w:space="0" w:color="auto"/>
              <w:right w:val="single" w:sz="4" w:space="0" w:color="auto"/>
            </w:tcBorders>
            <w:shd w:val="clear" w:color="auto" w:fill="A5A5A5"/>
            <w:noWrap/>
            <w:vAlign w:val="bottom"/>
          </w:tcPr>
          <w:p w:rsidR="003106DB" w:rsidRPr="007B2230" w:rsidRDefault="003106DB" w:rsidP="007B2230">
            <w:pPr>
              <w:spacing w:after="0" w:line="320" w:lineRule="atLeast"/>
              <w:rPr>
                <w:rFonts w:ascii="Arial" w:hAnsi="Arial" w:cs="Arial"/>
                <w:b/>
                <w:bCs/>
                <w:color w:val="000000"/>
                <w:sz w:val="24"/>
                <w:szCs w:val="24"/>
              </w:rPr>
            </w:pPr>
            <w:r w:rsidRPr="007B2230">
              <w:rPr>
                <w:rFonts w:ascii="Arial" w:hAnsi="Arial" w:cs="Arial"/>
                <w:b/>
                <w:bCs/>
                <w:color w:val="000000"/>
                <w:sz w:val="24"/>
                <w:szCs w:val="24"/>
              </w:rPr>
              <w:t>POSITIONS OF EMPLOYED OFFICIALS</w:t>
            </w:r>
          </w:p>
        </w:tc>
        <w:tc>
          <w:tcPr>
            <w:tcW w:w="1252" w:type="dxa"/>
            <w:tcBorders>
              <w:top w:val="nil"/>
              <w:left w:val="nil"/>
              <w:bottom w:val="single" w:sz="4" w:space="0" w:color="auto"/>
              <w:right w:val="single" w:sz="4" w:space="0" w:color="auto"/>
            </w:tcBorders>
            <w:shd w:val="clear" w:color="auto" w:fill="A5A5A5"/>
            <w:vAlign w:val="bottom"/>
          </w:tcPr>
          <w:p w:rsidR="003106DB" w:rsidRPr="007B2230" w:rsidRDefault="003106DB" w:rsidP="007B2230">
            <w:pPr>
              <w:spacing w:after="0" w:line="320" w:lineRule="atLeast"/>
              <w:rPr>
                <w:rFonts w:ascii="Arial" w:hAnsi="Arial" w:cs="Arial"/>
                <w:b/>
                <w:bCs/>
                <w:color w:val="000000"/>
                <w:sz w:val="24"/>
                <w:szCs w:val="24"/>
              </w:rPr>
            </w:pPr>
            <w:r w:rsidRPr="007B2230">
              <w:rPr>
                <w:rFonts w:ascii="Arial" w:hAnsi="Arial" w:cs="Arial"/>
                <w:b/>
                <w:bCs/>
                <w:color w:val="000000"/>
                <w:sz w:val="24"/>
                <w:szCs w:val="24"/>
              </w:rPr>
              <w:t>SALARY LEVEL</w:t>
            </w:r>
          </w:p>
        </w:tc>
        <w:tc>
          <w:tcPr>
            <w:tcW w:w="1488" w:type="dxa"/>
            <w:tcBorders>
              <w:top w:val="nil"/>
              <w:left w:val="nil"/>
              <w:bottom w:val="single" w:sz="4" w:space="0" w:color="auto"/>
              <w:right w:val="single" w:sz="4" w:space="0" w:color="auto"/>
            </w:tcBorders>
            <w:shd w:val="clear" w:color="auto" w:fill="A5A5A5"/>
            <w:vAlign w:val="bottom"/>
          </w:tcPr>
          <w:p w:rsidR="003106DB" w:rsidRPr="007B2230" w:rsidRDefault="003106DB" w:rsidP="007B2230">
            <w:pPr>
              <w:spacing w:after="0" w:line="320" w:lineRule="atLeast"/>
              <w:rPr>
                <w:rFonts w:ascii="Arial" w:hAnsi="Arial" w:cs="Arial"/>
                <w:b/>
                <w:bCs/>
                <w:color w:val="000000"/>
                <w:sz w:val="24"/>
                <w:szCs w:val="24"/>
              </w:rPr>
            </w:pPr>
            <w:r w:rsidRPr="007B2230">
              <w:rPr>
                <w:rFonts w:ascii="Arial" w:hAnsi="Arial" w:cs="Arial"/>
                <w:b/>
                <w:bCs/>
                <w:color w:val="000000"/>
                <w:sz w:val="24"/>
                <w:szCs w:val="24"/>
              </w:rPr>
              <w:t>NO OF OFFICIALS</w:t>
            </w:r>
          </w:p>
        </w:tc>
        <w:tc>
          <w:tcPr>
            <w:tcW w:w="2481" w:type="dxa"/>
            <w:tcBorders>
              <w:top w:val="nil"/>
              <w:left w:val="nil"/>
              <w:bottom w:val="single" w:sz="4" w:space="0" w:color="auto"/>
              <w:right w:val="single" w:sz="4" w:space="0" w:color="auto"/>
            </w:tcBorders>
            <w:shd w:val="clear" w:color="auto" w:fill="A5A5A5"/>
            <w:vAlign w:val="bottom"/>
          </w:tcPr>
          <w:p w:rsidR="003106DB" w:rsidRPr="007B2230" w:rsidRDefault="003106DB" w:rsidP="007B2230">
            <w:pPr>
              <w:spacing w:after="0" w:line="320" w:lineRule="atLeast"/>
              <w:rPr>
                <w:rFonts w:ascii="Arial" w:hAnsi="Arial" w:cs="Arial"/>
                <w:b/>
                <w:bCs/>
                <w:color w:val="000000"/>
                <w:sz w:val="24"/>
                <w:szCs w:val="24"/>
              </w:rPr>
            </w:pPr>
            <w:r w:rsidRPr="007B2230">
              <w:rPr>
                <w:rFonts w:ascii="Arial" w:hAnsi="Arial" w:cs="Arial"/>
                <w:b/>
                <w:bCs/>
                <w:color w:val="000000"/>
                <w:sz w:val="24"/>
                <w:szCs w:val="24"/>
              </w:rPr>
              <w:t>VACANCY RATE</w:t>
            </w:r>
          </w:p>
        </w:tc>
      </w:tr>
      <w:tr w:rsidR="003106DB" w:rsidRPr="007B2230" w:rsidTr="00C30697">
        <w:trPr>
          <w:trHeight w:val="300"/>
        </w:trPr>
        <w:tc>
          <w:tcPr>
            <w:tcW w:w="3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6DB" w:rsidRPr="007B2230" w:rsidRDefault="003106DB" w:rsidP="007B2230">
            <w:pPr>
              <w:spacing w:after="0" w:line="320" w:lineRule="atLeast"/>
              <w:rPr>
                <w:rFonts w:ascii="Arial" w:hAnsi="Arial" w:cs="Arial"/>
                <w:color w:val="000000"/>
                <w:sz w:val="24"/>
                <w:szCs w:val="24"/>
              </w:rPr>
            </w:pPr>
            <w:r w:rsidRPr="007B2230">
              <w:rPr>
                <w:rFonts w:ascii="Arial" w:hAnsi="Arial" w:cs="Arial"/>
                <w:color w:val="000000"/>
                <w:sz w:val="24"/>
                <w:szCs w:val="24"/>
              </w:rPr>
              <w:lastRenderedPageBreak/>
              <w:t xml:space="preserve">CLEANERS                                          </w:t>
            </w:r>
          </w:p>
        </w:tc>
        <w:tc>
          <w:tcPr>
            <w:tcW w:w="1252" w:type="dxa"/>
            <w:tcBorders>
              <w:top w:val="nil"/>
              <w:left w:val="nil"/>
              <w:bottom w:val="single" w:sz="4" w:space="0" w:color="auto"/>
              <w:right w:val="single" w:sz="4" w:space="0" w:color="auto"/>
            </w:tcBorders>
            <w:shd w:val="clear" w:color="auto" w:fill="auto"/>
            <w:vAlign w:val="bottom"/>
          </w:tcPr>
          <w:p w:rsidR="003106DB" w:rsidRPr="007B2230" w:rsidRDefault="003106DB" w:rsidP="007B2230">
            <w:pPr>
              <w:spacing w:after="0" w:line="320" w:lineRule="atLeast"/>
              <w:jc w:val="center"/>
              <w:rPr>
                <w:rFonts w:ascii="Arial" w:hAnsi="Arial" w:cs="Arial"/>
                <w:color w:val="000000"/>
                <w:sz w:val="24"/>
                <w:szCs w:val="24"/>
              </w:rPr>
            </w:pPr>
            <w:r w:rsidRPr="007B2230">
              <w:rPr>
                <w:rFonts w:ascii="Arial" w:hAnsi="Arial" w:cs="Arial"/>
                <w:color w:val="000000"/>
                <w:sz w:val="24"/>
                <w:szCs w:val="24"/>
              </w:rPr>
              <w:t>3</w:t>
            </w:r>
          </w:p>
        </w:tc>
        <w:tc>
          <w:tcPr>
            <w:tcW w:w="1488" w:type="dxa"/>
            <w:tcBorders>
              <w:top w:val="nil"/>
              <w:left w:val="nil"/>
              <w:bottom w:val="single" w:sz="4" w:space="0" w:color="auto"/>
              <w:right w:val="single" w:sz="4" w:space="0" w:color="auto"/>
            </w:tcBorders>
            <w:shd w:val="clear" w:color="auto" w:fill="auto"/>
            <w:vAlign w:val="bottom"/>
          </w:tcPr>
          <w:p w:rsidR="003106DB" w:rsidRPr="007B2230" w:rsidRDefault="003106DB" w:rsidP="007B2230">
            <w:pPr>
              <w:spacing w:after="0" w:line="320" w:lineRule="atLeast"/>
              <w:jc w:val="center"/>
              <w:rPr>
                <w:rFonts w:ascii="Arial" w:hAnsi="Arial" w:cs="Arial"/>
                <w:color w:val="000000"/>
                <w:sz w:val="24"/>
                <w:szCs w:val="24"/>
              </w:rPr>
            </w:pPr>
            <w:r w:rsidRPr="007B2230">
              <w:rPr>
                <w:rFonts w:ascii="Arial" w:hAnsi="Arial" w:cs="Arial"/>
                <w:color w:val="000000"/>
                <w:sz w:val="24"/>
                <w:szCs w:val="24"/>
              </w:rPr>
              <w:t>1</w:t>
            </w:r>
          </w:p>
        </w:tc>
        <w:tc>
          <w:tcPr>
            <w:tcW w:w="2481" w:type="dxa"/>
            <w:tcBorders>
              <w:top w:val="nil"/>
              <w:left w:val="nil"/>
              <w:bottom w:val="single" w:sz="4" w:space="0" w:color="auto"/>
              <w:right w:val="single" w:sz="4" w:space="0" w:color="auto"/>
            </w:tcBorders>
            <w:shd w:val="clear" w:color="auto" w:fill="auto"/>
            <w:vAlign w:val="bottom"/>
          </w:tcPr>
          <w:p w:rsidR="003106DB" w:rsidRPr="007B2230" w:rsidRDefault="003018A7" w:rsidP="007B2230">
            <w:pPr>
              <w:spacing w:after="0" w:line="320" w:lineRule="atLeast"/>
              <w:jc w:val="center"/>
              <w:rPr>
                <w:rFonts w:ascii="Arial" w:hAnsi="Arial" w:cs="Arial"/>
                <w:color w:val="000000"/>
                <w:sz w:val="24"/>
                <w:szCs w:val="24"/>
              </w:rPr>
            </w:pPr>
            <w:r>
              <w:rPr>
                <w:rFonts w:ascii="Arial" w:hAnsi="Arial" w:cs="Arial"/>
                <w:color w:val="000000"/>
                <w:sz w:val="24"/>
                <w:szCs w:val="24"/>
              </w:rPr>
              <w:t>0</w:t>
            </w:r>
          </w:p>
        </w:tc>
      </w:tr>
      <w:tr w:rsidR="003106DB" w:rsidRPr="007B2230" w:rsidTr="00C30697">
        <w:trPr>
          <w:trHeight w:val="300"/>
        </w:trPr>
        <w:tc>
          <w:tcPr>
            <w:tcW w:w="3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6DB" w:rsidRPr="007B2230" w:rsidRDefault="003106DB" w:rsidP="007B2230">
            <w:pPr>
              <w:spacing w:after="0" w:line="320" w:lineRule="atLeast"/>
              <w:rPr>
                <w:rFonts w:ascii="Arial" w:hAnsi="Arial" w:cs="Arial"/>
                <w:color w:val="000000"/>
                <w:sz w:val="24"/>
                <w:szCs w:val="24"/>
              </w:rPr>
            </w:pPr>
            <w:r w:rsidRPr="007B2230">
              <w:rPr>
                <w:rFonts w:ascii="Arial" w:hAnsi="Arial" w:cs="Arial"/>
                <w:color w:val="000000"/>
                <w:sz w:val="24"/>
                <w:szCs w:val="24"/>
              </w:rPr>
              <w:t xml:space="preserve">IMMIGRATION OFFICERS                               </w:t>
            </w:r>
          </w:p>
        </w:tc>
        <w:tc>
          <w:tcPr>
            <w:tcW w:w="1252" w:type="dxa"/>
            <w:tcBorders>
              <w:top w:val="nil"/>
              <w:left w:val="nil"/>
              <w:bottom w:val="single" w:sz="4" w:space="0" w:color="auto"/>
              <w:right w:val="single" w:sz="4" w:space="0" w:color="auto"/>
            </w:tcBorders>
            <w:shd w:val="clear" w:color="auto" w:fill="auto"/>
            <w:vAlign w:val="bottom"/>
          </w:tcPr>
          <w:p w:rsidR="003106DB" w:rsidRPr="007B2230" w:rsidRDefault="003106DB" w:rsidP="007B2230">
            <w:pPr>
              <w:spacing w:after="0" w:line="320" w:lineRule="atLeast"/>
              <w:jc w:val="center"/>
              <w:rPr>
                <w:rFonts w:ascii="Arial" w:hAnsi="Arial" w:cs="Arial"/>
                <w:color w:val="000000"/>
                <w:sz w:val="24"/>
                <w:szCs w:val="24"/>
              </w:rPr>
            </w:pPr>
            <w:r w:rsidRPr="007B2230">
              <w:rPr>
                <w:rFonts w:ascii="Arial" w:hAnsi="Arial" w:cs="Arial"/>
                <w:color w:val="000000"/>
                <w:sz w:val="24"/>
                <w:szCs w:val="24"/>
              </w:rPr>
              <w:t>6</w:t>
            </w:r>
          </w:p>
        </w:tc>
        <w:tc>
          <w:tcPr>
            <w:tcW w:w="1488" w:type="dxa"/>
            <w:tcBorders>
              <w:top w:val="nil"/>
              <w:left w:val="nil"/>
              <w:bottom w:val="single" w:sz="4" w:space="0" w:color="auto"/>
              <w:right w:val="single" w:sz="4" w:space="0" w:color="auto"/>
            </w:tcBorders>
            <w:shd w:val="clear" w:color="auto" w:fill="auto"/>
            <w:vAlign w:val="bottom"/>
          </w:tcPr>
          <w:p w:rsidR="003106DB" w:rsidRPr="007B2230" w:rsidRDefault="003106DB" w:rsidP="007B2230">
            <w:pPr>
              <w:spacing w:after="0" w:line="320" w:lineRule="atLeast"/>
              <w:jc w:val="center"/>
              <w:rPr>
                <w:rFonts w:ascii="Arial" w:hAnsi="Arial" w:cs="Arial"/>
                <w:color w:val="000000"/>
                <w:sz w:val="24"/>
                <w:szCs w:val="24"/>
              </w:rPr>
            </w:pPr>
            <w:r w:rsidRPr="007B2230">
              <w:rPr>
                <w:rFonts w:ascii="Arial" w:hAnsi="Arial" w:cs="Arial"/>
                <w:color w:val="000000"/>
                <w:sz w:val="24"/>
                <w:szCs w:val="24"/>
              </w:rPr>
              <w:t>1</w:t>
            </w:r>
          </w:p>
        </w:tc>
        <w:tc>
          <w:tcPr>
            <w:tcW w:w="2481" w:type="dxa"/>
            <w:tcBorders>
              <w:top w:val="nil"/>
              <w:left w:val="nil"/>
              <w:bottom w:val="single" w:sz="4" w:space="0" w:color="auto"/>
              <w:right w:val="single" w:sz="4" w:space="0" w:color="auto"/>
            </w:tcBorders>
            <w:shd w:val="clear" w:color="auto" w:fill="auto"/>
            <w:vAlign w:val="bottom"/>
          </w:tcPr>
          <w:p w:rsidR="003106DB" w:rsidRPr="007B2230" w:rsidRDefault="003018A7" w:rsidP="007B2230">
            <w:pPr>
              <w:spacing w:after="0" w:line="320" w:lineRule="atLeast"/>
              <w:jc w:val="center"/>
              <w:rPr>
                <w:rFonts w:ascii="Arial" w:hAnsi="Arial" w:cs="Arial"/>
                <w:color w:val="000000"/>
                <w:sz w:val="24"/>
                <w:szCs w:val="24"/>
              </w:rPr>
            </w:pPr>
            <w:r>
              <w:rPr>
                <w:rFonts w:ascii="Arial" w:hAnsi="Arial" w:cs="Arial"/>
                <w:color w:val="000000"/>
                <w:sz w:val="24"/>
                <w:szCs w:val="24"/>
              </w:rPr>
              <w:t>0</w:t>
            </w:r>
          </w:p>
        </w:tc>
      </w:tr>
      <w:tr w:rsidR="003106DB" w:rsidRPr="007B2230" w:rsidTr="00C30697">
        <w:trPr>
          <w:trHeight w:val="300"/>
        </w:trPr>
        <w:tc>
          <w:tcPr>
            <w:tcW w:w="3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6DB" w:rsidRPr="007B2230" w:rsidRDefault="003106DB" w:rsidP="007B2230">
            <w:pPr>
              <w:spacing w:after="0" w:line="320" w:lineRule="atLeast"/>
              <w:rPr>
                <w:rFonts w:ascii="Arial" w:hAnsi="Arial" w:cs="Arial"/>
                <w:color w:val="000000"/>
                <w:sz w:val="24"/>
                <w:szCs w:val="24"/>
              </w:rPr>
            </w:pPr>
            <w:r w:rsidRPr="007B2230">
              <w:rPr>
                <w:rFonts w:ascii="Arial" w:hAnsi="Arial" w:cs="Arial"/>
                <w:color w:val="000000"/>
                <w:sz w:val="24"/>
                <w:szCs w:val="24"/>
              </w:rPr>
              <w:t xml:space="preserve">ADMINISTRATION CLERKS                             </w:t>
            </w:r>
          </w:p>
        </w:tc>
        <w:tc>
          <w:tcPr>
            <w:tcW w:w="1252" w:type="dxa"/>
            <w:tcBorders>
              <w:top w:val="nil"/>
              <w:left w:val="nil"/>
              <w:bottom w:val="single" w:sz="4" w:space="0" w:color="auto"/>
              <w:right w:val="single" w:sz="4" w:space="0" w:color="auto"/>
            </w:tcBorders>
            <w:shd w:val="clear" w:color="auto" w:fill="auto"/>
            <w:vAlign w:val="bottom"/>
          </w:tcPr>
          <w:p w:rsidR="003106DB" w:rsidRPr="007B2230" w:rsidRDefault="003106DB" w:rsidP="007B2230">
            <w:pPr>
              <w:spacing w:after="0" w:line="320" w:lineRule="atLeast"/>
              <w:jc w:val="center"/>
              <w:rPr>
                <w:rFonts w:ascii="Arial" w:hAnsi="Arial" w:cs="Arial"/>
                <w:color w:val="000000"/>
                <w:sz w:val="24"/>
                <w:szCs w:val="24"/>
              </w:rPr>
            </w:pPr>
            <w:r w:rsidRPr="007B2230">
              <w:rPr>
                <w:rFonts w:ascii="Arial" w:hAnsi="Arial" w:cs="Arial"/>
                <w:color w:val="000000"/>
                <w:sz w:val="24"/>
                <w:szCs w:val="24"/>
              </w:rPr>
              <w:t>6</w:t>
            </w:r>
          </w:p>
        </w:tc>
        <w:tc>
          <w:tcPr>
            <w:tcW w:w="1488" w:type="dxa"/>
            <w:tcBorders>
              <w:top w:val="nil"/>
              <w:left w:val="nil"/>
              <w:bottom w:val="single" w:sz="4" w:space="0" w:color="auto"/>
              <w:right w:val="single" w:sz="4" w:space="0" w:color="auto"/>
            </w:tcBorders>
            <w:shd w:val="clear" w:color="auto" w:fill="auto"/>
            <w:vAlign w:val="bottom"/>
          </w:tcPr>
          <w:p w:rsidR="003106DB" w:rsidRPr="007B2230" w:rsidRDefault="003106DB" w:rsidP="007B2230">
            <w:pPr>
              <w:spacing w:after="0" w:line="320" w:lineRule="atLeast"/>
              <w:jc w:val="center"/>
              <w:rPr>
                <w:rFonts w:ascii="Arial" w:hAnsi="Arial" w:cs="Arial"/>
                <w:color w:val="000000"/>
                <w:sz w:val="24"/>
                <w:szCs w:val="24"/>
              </w:rPr>
            </w:pPr>
            <w:r w:rsidRPr="007B2230">
              <w:rPr>
                <w:rFonts w:ascii="Arial" w:hAnsi="Arial" w:cs="Arial"/>
                <w:color w:val="000000"/>
                <w:sz w:val="24"/>
                <w:szCs w:val="24"/>
              </w:rPr>
              <w:t>16</w:t>
            </w:r>
          </w:p>
        </w:tc>
        <w:tc>
          <w:tcPr>
            <w:tcW w:w="2481" w:type="dxa"/>
            <w:tcBorders>
              <w:top w:val="nil"/>
              <w:left w:val="nil"/>
              <w:bottom w:val="single" w:sz="4" w:space="0" w:color="auto"/>
              <w:right w:val="single" w:sz="4" w:space="0" w:color="auto"/>
            </w:tcBorders>
            <w:shd w:val="clear" w:color="auto" w:fill="auto"/>
            <w:vAlign w:val="bottom"/>
          </w:tcPr>
          <w:p w:rsidR="003106DB" w:rsidRPr="007B2230" w:rsidRDefault="003018A7" w:rsidP="007B2230">
            <w:pPr>
              <w:spacing w:after="0" w:line="320" w:lineRule="atLeast"/>
              <w:jc w:val="center"/>
              <w:rPr>
                <w:rFonts w:ascii="Arial" w:hAnsi="Arial" w:cs="Arial"/>
                <w:color w:val="000000"/>
                <w:sz w:val="24"/>
                <w:szCs w:val="24"/>
              </w:rPr>
            </w:pPr>
            <w:r>
              <w:rPr>
                <w:rFonts w:ascii="Arial" w:hAnsi="Arial" w:cs="Arial"/>
                <w:color w:val="000000"/>
                <w:sz w:val="24"/>
                <w:szCs w:val="24"/>
              </w:rPr>
              <w:t>0</w:t>
            </w:r>
          </w:p>
        </w:tc>
      </w:tr>
      <w:tr w:rsidR="003106DB" w:rsidRPr="007B2230" w:rsidTr="00C30697">
        <w:trPr>
          <w:trHeight w:val="300"/>
        </w:trPr>
        <w:tc>
          <w:tcPr>
            <w:tcW w:w="3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6DB" w:rsidRPr="007B2230" w:rsidRDefault="003106DB" w:rsidP="007B2230">
            <w:pPr>
              <w:spacing w:after="0" w:line="320" w:lineRule="atLeast"/>
              <w:rPr>
                <w:rFonts w:ascii="Arial" w:hAnsi="Arial" w:cs="Arial"/>
                <w:color w:val="000000"/>
                <w:sz w:val="24"/>
                <w:szCs w:val="24"/>
              </w:rPr>
            </w:pPr>
            <w:r w:rsidRPr="007B2230">
              <w:rPr>
                <w:rFonts w:ascii="Arial" w:hAnsi="Arial" w:cs="Arial"/>
                <w:color w:val="000000"/>
                <w:sz w:val="24"/>
                <w:szCs w:val="24"/>
              </w:rPr>
              <w:t xml:space="preserve">CHIEF ADMINISTRATION CLERKS                        </w:t>
            </w:r>
          </w:p>
        </w:tc>
        <w:tc>
          <w:tcPr>
            <w:tcW w:w="1252" w:type="dxa"/>
            <w:tcBorders>
              <w:top w:val="nil"/>
              <w:left w:val="nil"/>
              <w:bottom w:val="single" w:sz="4" w:space="0" w:color="auto"/>
              <w:right w:val="single" w:sz="4" w:space="0" w:color="auto"/>
            </w:tcBorders>
            <w:shd w:val="clear" w:color="auto" w:fill="auto"/>
            <w:vAlign w:val="bottom"/>
          </w:tcPr>
          <w:p w:rsidR="003106DB" w:rsidRPr="007B2230" w:rsidRDefault="003106DB" w:rsidP="007B2230">
            <w:pPr>
              <w:spacing w:after="0" w:line="320" w:lineRule="atLeast"/>
              <w:jc w:val="center"/>
              <w:rPr>
                <w:rFonts w:ascii="Arial" w:hAnsi="Arial" w:cs="Arial"/>
                <w:color w:val="000000"/>
                <w:sz w:val="24"/>
                <w:szCs w:val="24"/>
              </w:rPr>
            </w:pPr>
            <w:r w:rsidRPr="007B2230">
              <w:rPr>
                <w:rFonts w:ascii="Arial" w:hAnsi="Arial" w:cs="Arial"/>
                <w:color w:val="000000"/>
                <w:sz w:val="24"/>
                <w:szCs w:val="24"/>
              </w:rPr>
              <w:t>7</w:t>
            </w:r>
          </w:p>
        </w:tc>
        <w:tc>
          <w:tcPr>
            <w:tcW w:w="1488" w:type="dxa"/>
            <w:tcBorders>
              <w:top w:val="nil"/>
              <w:left w:val="nil"/>
              <w:bottom w:val="single" w:sz="4" w:space="0" w:color="auto"/>
              <w:right w:val="single" w:sz="4" w:space="0" w:color="auto"/>
            </w:tcBorders>
            <w:shd w:val="clear" w:color="auto" w:fill="auto"/>
            <w:vAlign w:val="bottom"/>
          </w:tcPr>
          <w:p w:rsidR="003106DB" w:rsidRPr="007B2230" w:rsidRDefault="003106DB" w:rsidP="007B2230">
            <w:pPr>
              <w:spacing w:after="0" w:line="320" w:lineRule="atLeast"/>
              <w:jc w:val="center"/>
              <w:rPr>
                <w:rFonts w:ascii="Arial" w:hAnsi="Arial" w:cs="Arial"/>
                <w:color w:val="000000"/>
                <w:sz w:val="24"/>
                <w:szCs w:val="24"/>
              </w:rPr>
            </w:pPr>
            <w:r w:rsidRPr="007B2230">
              <w:rPr>
                <w:rFonts w:ascii="Arial" w:hAnsi="Arial" w:cs="Arial"/>
                <w:color w:val="000000"/>
                <w:sz w:val="24"/>
                <w:szCs w:val="24"/>
              </w:rPr>
              <w:t>2</w:t>
            </w:r>
          </w:p>
        </w:tc>
        <w:tc>
          <w:tcPr>
            <w:tcW w:w="2481" w:type="dxa"/>
            <w:tcBorders>
              <w:top w:val="nil"/>
              <w:left w:val="nil"/>
              <w:bottom w:val="single" w:sz="4" w:space="0" w:color="auto"/>
              <w:right w:val="single" w:sz="4" w:space="0" w:color="auto"/>
            </w:tcBorders>
            <w:shd w:val="clear" w:color="auto" w:fill="auto"/>
            <w:vAlign w:val="bottom"/>
          </w:tcPr>
          <w:p w:rsidR="003106DB" w:rsidRPr="007B2230" w:rsidRDefault="003018A7" w:rsidP="007B2230">
            <w:pPr>
              <w:spacing w:after="0" w:line="320" w:lineRule="atLeast"/>
              <w:jc w:val="center"/>
              <w:rPr>
                <w:rFonts w:ascii="Arial" w:hAnsi="Arial" w:cs="Arial"/>
                <w:color w:val="000000"/>
                <w:sz w:val="24"/>
                <w:szCs w:val="24"/>
              </w:rPr>
            </w:pPr>
            <w:r>
              <w:rPr>
                <w:rFonts w:ascii="Arial" w:hAnsi="Arial" w:cs="Arial"/>
                <w:color w:val="000000"/>
                <w:sz w:val="24"/>
                <w:szCs w:val="24"/>
              </w:rPr>
              <w:t>0</w:t>
            </w:r>
          </w:p>
        </w:tc>
      </w:tr>
      <w:tr w:rsidR="003106DB" w:rsidRPr="007B2230" w:rsidTr="00C30697">
        <w:trPr>
          <w:trHeight w:val="300"/>
        </w:trPr>
        <w:tc>
          <w:tcPr>
            <w:tcW w:w="3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6DB" w:rsidRPr="007B2230" w:rsidRDefault="003106DB" w:rsidP="007B2230">
            <w:pPr>
              <w:spacing w:after="0" w:line="320" w:lineRule="atLeast"/>
              <w:rPr>
                <w:rFonts w:ascii="Arial" w:hAnsi="Arial" w:cs="Arial"/>
                <w:color w:val="000000"/>
                <w:sz w:val="24"/>
                <w:szCs w:val="24"/>
              </w:rPr>
            </w:pPr>
            <w:r w:rsidRPr="007B2230">
              <w:rPr>
                <w:rFonts w:ascii="Arial" w:hAnsi="Arial" w:cs="Arial"/>
                <w:color w:val="000000"/>
                <w:sz w:val="24"/>
                <w:szCs w:val="24"/>
              </w:rPr>
              <w:t xml:space="preserve">ADMINISTRATIVE OFFICER                            </w:t>
            </w:r>
          </w:p>
        </w:tc>
        <w:tc>
          <w:tcPr>
            <w:tcW w:w="1252" w:type="dxa"/>
            <w:tcBorders>
              <w:top w:val="nil"/>
              <w:left w:val="nil"/>
              <w:bottom w:val="single" w:sz="4" w:space="0" w:color="auto"/>
              <w:right w:val="single" w:sz="4" w:space="0" w:color="auto"/>
            </w:tcBorders>
            <w:shd w:val="clear" w:color="auto" w:fill="auto"/>
            <w:vAlign w:val="bottom"/>
          </w:tcPr>
          <w:p w:rsidR="003106DB" w:rsidRPr="007B2230" w:rsidRDefault="003106DB" w:rsidP="007B2230">
            <w:pPr>
              <w:spacing w:after="0" w:line="320" w:lineRule="atLeast"/>
              <w:jc w:val="center"/>
              <w:rPr>
                <w:rFonts w:ascii="Arial" w:hAnsi="Arial" w:cs="Arial"/>
                <w:color w:val="000000"/>
                <w:sz w:val="24"/>
                <w:szCs w:val="24"/>
              </w:rPr>
            </w:pPr>
            <w:r w:rsidRPr="007B2230">
              <w:rPr>
                <w:rFonts w:ascii="Arial" w:hAnsi="Arial" w:cs="Arial"/>
                <w:color w:val="000000"/>
                <w:sz w:val="24"/>
                <w:szCs w:val="24"/>
              </w:rPr>
              <w:t>7</w:t>
            </w:r>
          </w:p>
        </w:tc>
        <w:tc>
          <w:tcPr>
            <w:tcW w:w="1488" w:type="dxa"/>
            <w:tcBorders>
              <w:top w:val="nil"/>
              <w:left w:val="nil"/>
              <w:bottom w:val="single" w:sz="4" w:space="0" w:color="auto"/>
              <w:right w:val="single" w:sz="4" w:space="0" w:color="auto"/>
            </w:tcBorders>
            <w:shd w:val="clear" w:color="auto" w:fill="auto"/>
            <w:vAlign w:val="bottom"/>
          </w:tcPr>
          <w:p w:rsidR="003106DB" w:rsidRPr="007B2230" w:rsidRDefault="003106DB" w:rsidP="007B2230">
            <w:pPr>
              <w:spacing w:after="0" w:line="320" w:lineRule="atLeast"/>
              <w:jc w:val="center"/>
              <w:rPr>
                <w:rFonts w:ascii="Arial" w:hAnsi="Arial" w:cs="Arial"/>
                <w:color w:val="000000"/>
                <w:sz w:val="24"/>
                <w:szCs w:val="24"/>
              </w:rPr>
            </w:pPr>
            <w:r w:rsidRPr="007B2230">
              <w:rPr>
                <w:rFonts w:ascii="Arial" w:hAnsi="Arial" w:cs="Arial"/>
                <w:color w:val="000000"/>
                <w:sz w:val="24"/>
                <w:szCs w:val="24"/>
              </w:rPr>
              <w:t>1</w:t>
            </w:r>
          </w:p>
        </w:tc>
        <w:tc>
          <w:tcPr>
            <w:tcW w:w="2481" w:type="dxa"/>
            <w:tcBorders>
              <w:top w:val="nil"/>
              <w:left w:val="nil"/>
              <w:bottom w:val="single" w:sz="4" w:space="0" w:color="auto"/>
              <w:right w:val="single" w:sz="4" w:space="0" w:color="auto"/>
            </w:tcBorders>
            <w:shd w:val="clear" w:color="auto" w:fill="auto"/>
            <w:vAlign w:val="bottom"/>
          </w:tcPr>
          <w:p w:rsidR="003106DB" w:rsidRPr="007B2230" w:rsidRDefault="003018A7" w:rsidP="007B2230">
            <w:pPr>
              <w:spacing w:after="0" w:line="320" w:lineRule="atLeast"/>
              <w:jc w:val="center"/>
              <w:rPr>
                <w:rFonts w:ascii="Arial" w:hAnsi="Arial" w:cs="Arial"/>
                <w:color w:val="000000"/>
                <w:sz w:val="24"/>
                <w:szCs w:val="24"/>
              </w:rPr>
            </w:pPr>
            <w:r>
              <w:rPr>
                <w:rFonts w:ascii="Arial" w:hAnsi="Arial" w:cs="Arial"/>
                <w:color w:val="000000"/>
                <w:sz w:val="24"/>
                <w:szCs w:val="24"/>
              </w:rPr>
              <w:t>0</w:t>
            </w:r>
          </w:p>
        </w:tc>
      </w:tr>
      <w:tr w:rsidR="003106DB" w:rsidRPr="007B2230" w:rsidTr="00C30697">
        <w:trPr>
          <w:trHeight w:val="300"/>
        </w:trPr>
        <w:tc>
          <w:tcPr>
            <w:tcW w:w="3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6DB" w:rsidRPr="007B2230" w:rsidRDefault="003106DB" w:rsidP="007B2230">
            <w:pPr>
              <w:spacing w:after="0" w:line="320" w:lineRule="atLeast"/>
              <w:rPr>
                <w:rFonts w:ascii="Arial" w:hAnsi="Arial" w:cs="Arial"/>
                <w:color w:val="000000"/>
                <w:sz w:val="24"/>
                <w:szCs w:val="24"/>
              </w:rPr>
            </w:pPr>
            <w:r w:rsidRPr="007B2230">
              <w:rPr>
                <w:rFonts w:ascii="Arial" w:hAnsi="Arial" w:cs="Arial"/>
                <w:color w:val="000000"/>
                <w:sz w:val="24"/>
                <w:szCs w:val="24"/>
              </w:rPr>
              <w:t xml:space="preserve">CIVIC SERVICES SUPERVISOR                         </w:t>
            </w:r>
          </w:p>
        </w:tc>
        <w:tc>
          <w:tcPr>
            <w:tcW w:w="1252" w:type="dxa"/>
            <w:tcBorders>
              <w:top w:val="nil"/>
              <w:left w:val="nil"/>
              <w:bottom w:val="single" w:sz="4" w:space="0" w:color="auto"/>
              <w:right w:val="single" w:sz="4" w:space="0" w:color="auto"/>
            </w:tcBorders>
            <w:shd w:val="clear" w:color="auto" w:fill="auto"/>
            <w:vAlign w:val="bottom"/>
          </w:tcPr>
          <w:p w:rsidR="003106DB" w:rsidRPr="007B2230" w:rsidRDefault="003106DB" w:rsidP="007B2230">
            <w:pPr>
              <w:spacing w:after="0" w:line="320" w:lineRule="atLeast"/>
              <w:jc w:val="center"/>
              <w:rPr>
                <w:rFonts w:ascii="Arial" w:hAnsi="Arial" w:cs="Arial"/>
                <w:color w:val="000000"/>
                <w:sz w:val="24"/>
                <w:szCs w:val="24"/>
              </w:rPr>
            </w:pPr>
            <w:r w:rsidRPr="007B2230">
              <w:rPr>
                <w:rFonts w:ascii="Arial" w:hAnsi="Arial" w:cs="Arial"/>
                <w:color w:val="000000"/>
                <w:sz w:val="24"/>
                <w:szCs w:val="24"/>
              </w:rPr>
              <w:t>8</w:t>
            </w:r>
          </w:p>
        </w:tc>
        <w:tc>
          <w:tcPr>
            <w:tcW w:w="1488" w:type="dxa"/>
            <w:tcBorders>
              <w:top w:val="nil"/>
              <w:left w:val="nil"/>
              <w:bottom w:val="single" w:sz="4" w:space="0" w:color="auto"/>
              <w:right w:val="single" w:sz="4" w:space="0" w:color="auto"/>
            </w:tcBorders>
            <w:shd w:val="clear" w:color="auto" w:fill="auto"/>
            <w:vAlign w:val="bottom"/>
          </w:tcPr>
          <w:p w:rsidR="003106DB" w:rsidRPr="007B2230" w:rsidRDefault="003106DB" w:rsidP="007B2230">
            <w:pPr>
              <w:spacing w:after="0" w:line="320" w:lineRule="atLeast"/>
              <w:jc w:val="center"/>
              <w:rPr>
                <w:rFonts w:ascii="Arial" w:hAnsi="Arial" w:cs="Arial"/>
                <w:color w:val="000000"/>
                <w:sz w:val="24"/>
                <w:szCs w:val="24"/>
              </w:rPr>
            </w:pPr>
            <w:r w:rsidRPr="007B2230">
              <w:rPr>
                <w:rFonts w:ascii="Arial" w:hAnsi="Arial" w:cs="Arial"/>
                <w:color w:val="000000"/>
                <w:sz w:val="24"/>
                <w:szCs w:val="24"/>
              </w:rPr>
              <w:t>1</w:t>
            </w:r>
          </w:p>
        </w:tc>
        <w:tc>
          <w:tcPr>
            <w:tcW w:w="2481" w:type="dxa"/>
            <w:tcBorders>
              <w:top w:val="nil"/>
              <w:left w:val="nil"/>
              <w:bottom w:val="single" w:sz="4" w:space="0" w:color="auto"/>
              <w:right w:val="single" w:sz="4" w:space="0" w:color="auto"/>
            </w:tcBorders>
            <w:shd w:val="clear" w:color="auto" w:fill="auto"/>
            <w:vAlign w:val="bottom"/>
          </w:tcPr>
          <w:p w:rsidR="003106DB" w:rsidRPr="007B2230" w:rsidRDefault="003018A7" w:rsidP="007B2230">
            <w:pPr>
              <w:spacing w:after="0" w:line="320" w:lineRule="atLeast"/>
              <w:jc w:val="center"/>
              <w:rPr>
                <w:rFonts w:ascii="Arial" w:hAnsi="Arial" w:cs="Arial"/>
                <w:color w:val="000000"/>
                <w:sz w:val="24"/>
                <w:szCs w:val="24"/>
              </w:rPr>
            </w:pPr>
            <w:r>
              <w:rPr>
                <w:rFonts w:ascii="Arial" w:hAnsi="Arial" w:cs="Arial"/>
                <w:color w:val="000000"/>
                <w:sz w:val="24"/>
                <w:szCs w:val="24"/>
              </w:rPr>
              <w:t>0</w:t>
            </w:r>
          </w:p>
        </w:tc>
      </w:tr>
      <w:tr w:rsidR="003106DB" w:rsidRPr="007B2230" w:rsidTr="00C30697">
        <w:trPr>
          <w:trHeight w:val="300"/>
        </w:trPr>
        <w:tc>
          <w:tcPr>
            <w:tcW w:w="3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6DB" w:rsidRPr="007B2230" w:rsidRDefault="003106DB" w:rsidP="007B2230">
            <w:pPr>
              <w:spacing w:after="0" w:line="320" w:lineRule="atLeast"/>
              <w:rPr>
                <w:rFonts w:ascii="Arial" w:hAnsi="Arial" w:cs="Arial"/>
                <w:color w:val="000000"/>
                <w:sz w:val="24"/>
                <w:szCs w:val="24"/>
              </w:rPr>
            </w:pPr>
            <w:r w:rsidRPr="007B2230">
              <w:rPr>
                <w:rFonts w:ascii="Arial" w:hAnsi="Arial" w:cs="Arial"/>
                <w:color w:val="000000"/>
                <w:sz w:val="24"/>
                <w:szCs w:val="24"/>
              </w:rPr>
              <w:t xml:space="preserve">LOCAL OFFICE MANAGER                              </w:t>
            </w:r>
          </w:p>
        </w:tc>
        <w:tc>
          <w:tcPr>
            <w:tcW w:w="1252" w:type="dxa"/>
            <w:tcBorders>
              <w:top w:val="nil"/>
              <w:left w:val="nil"/>
              <w:bottom w:val="nil"/>
              <w:right w:val="single" w:sz="4" w:space="0" w:color="auto"/>
            </w:tcBorders>
            <w:shd w:val="clear" w:color="auto" w:fill="auto"/>
            <w:vAlign w:val="bottom"/>
          </w:tcPr>
          <w:p w:rsidR="003106DB" w:rsidRPr="007B2230" w:rsidRDefault="003106DB" w:rsidP="007B2230">
            <w:pPr>
              <w:spacing w:after="0" w:line="320" w:lineRule="atLeast"/>
              <w:jc w:val="center"/>
              <w:rPr>
                <w:rFonts w:ascii="Arial" w:hAnsi="Arial" w:cs="Arial"/>
                <w:color w:val="000000"/>
                <w:sz w:val="24"/>
                <w:szCs w:val="24"/>
              </w:rPr>
            </w:pPr>
            <w:r w:rsidRPr="007B2230">
              <w:rPr>
                <w:rFonts w:ascii="Arial" w:hAnsi="Arial" w:cs="Arial"/>
                <w:color w:val="000000"/>
                <w:sz w:val="24"/>
                <w:szCs w:val="24"/>
              </w:rPr>
              <w:t>10</w:t>
            </w:r>
          </w:p>
        </w:tc>
        <w:tc>
          <w:tcPr>
            <w:tcW w:w="1488" w:type="dxa"/>
            <w:tcBorders>
              <w:top w:val="nil"/>
              <w:left w:val="nil"/>
              <w:bottom w:val="nil"/>
              <w:right w:val="single" w:sz="4" w:space="0" w:color="auto"/>
            </w:tcBorders>
            <w:shd w:val="clear" w:color="auto" w:fill="auto"/>
            <w:vAlign w:val="bottom"/>
          </w:tcPr>
          <w:p w:rsidR="003106DB" w:rsidRPr="007B2230" w:rsidRDefault="003106DB" w:rsidP="007B2230">
            <w:pPr>
              <w:spacing w:after="0" w:line="320" w:lineRule="atLeast"/>
              <w:jc w:val="center"/>
              <w:rPr>
                <w:rFonts w:ascii="Arial" w:hAnsi="Arial" w:cs="Arial"/>
                <w:color w:val="000000"/>
                <w:sz w:val="24"/>
                <w:szCs w:val="24"/>
              </w:rPr>
            </w:pPr>
            <w:r w:rsidRPr="007B2230">
              <w:rPr>
                <w:rFonts w:ascii="Arial" w:hAnsi="Arial" w:cs="Arial"/>
                <w:color w:val="000000"/>
                <w:sz w:val="24"/>
                <w:szCs w:val="24"/>
              </w:rPr>
              <w:t>1</w:t>
            </w:r>
          </w:p>
        </w:tc>
        <w:tc>
          <w:tcPr>
            <w:tcW w:w="2481" w:type="dxa"/>
            <w:tcBorders>
              <w:top w:val="nil"/>
              <w:left w:val="nil"/>
              <w:bottom w:val="nil"/>
              <w:right w:val="single" w:sz="4" w:space="0" w:color="auto"/>
            </w:tcBorders>
            <w:shd w:val="clear" w:color="auto" w:fill="auto"/>
            <w:vAlign w:val="bottom"/>
          </w:tcPr>
          <w:p w:rsidR="003106DB" w:rsidRPr="007B2230" w:rsidRDefault="003018A7" w:rsidP="007B2230">
            <w:pPr>
              <w:spacing w:after="0" w:line="320" w:lineRule="atLeast"/>
              <w:jc w:val="center"/>
              <w:rPr>
                <w:rFonts w:ascii="Arial" w:hAnsi="Arial" w:cs="Arial"/>
                <w:color w:val="000000"/>
                <w:sz w:val="24"/>
                <w:szCs w:val="24"/>
              </w:rPr>
            </w:pPr>
            <w:r>
              <w:rPr>
                <w:rFonts w:ascii="Arial" w:hAnsi="Arial" w:cs="Arial"/>
                <w:color w:val="000000"/>
                <w:sz w:val="24"/>
                <w:szCs w:val="24"/>
              </w:rPr>
              <w:t>0</w:t>
            </w:r>
          </w:p>
        </w:tc>
      </w:tr>
      <w:tr w:rsidR="003106DB" w:rsidRPr="007B2230" w:rsidTr="00C30697">
        <w:trPr>
          <w:trHeight w:val="300"/>
        </w:trPr>
        <w:tc>
          <w:tcPr>
            <w:tcW w:w="3866" w:type="dxa"/>
            <w:tcBorders>
              <w:top w:val="single" w:sz="4" w:space="0" w:color="auto"/>
              <w:left w:val="single" w:sz="4" w:space="0" w:color="auto"/>
              <w:bottom w:val="single" w:sz="4" w:space="0" w:color="auto"/>
              <w:right w:val="single" w:sz="4" w:space="0" w:color="auto"/>
            </w:tcBorders>
            <w:shd w:val="clear" w:color="auto" w:fill="A5A5A5"/>
            <w:noWrap/>
            <w:vAlign w:val="bottom"/>
          </w:tcPr>
          <w:p w:rsidR="003106DB" w:rsidRPr="007B2230" w:rsidRDefault="003106DB" w:rsidP="007B2230">
            <w:pPr>
              <w:spacing w:after="0" w:line="320" w:lineRule="atLeast"/>
              <w:rPr>
                <w:rFonts w:ascii="Arial" w:hAnsi="Arial" w:cs="Arial"/>
                <w:b/>
                <w:bCs/>
                <w:color w:val="000000"/>
                <w:sz w:val="24"/>
                <w:szCs w:val="24"/>
              </w:rPr>
            </w:pPr>
            <w:r w:rsidRPr="007B2230">
              <w:rPr>
                <w:rFonts w:ascii="Arial" w:hAnsi="Arial" w:cs="Arial"/>
                <w:b/>
                <w:bCs/>
                <w:sz w:val="24"/>
                <w:szCs w:val="24"/>
              </w:rPr>
              <w:t>TOTAL</w:t>
            </w:r>
          </w:p>
        </w:tc>
        <w:tc>
          <w:tcPr>
            <w:tcW w:w="1252" w:type="dxa"/>
            <w:tcBorders>
              <w:top w:val="nil"/>
              <w:left w:val="nil"/>
              <w:bottom w:val="single" w:sz="4" w:space="0" w:color="auto"/>
              <w:right w:val="single" w:sz="4" w:space="0" w:color="auto"/>
            </w:tcBorders>
            <w:shd w:val="clear" w:color="auto" w:fill="A5A5A5"/>
            <w:vAlign w:val="bottom"/>
          </w:tcPr>
          <w:p w:rsidR="003106DB" w:rsidRPr="007B2230" w:rsidRDefault="003106DB" w:rsidP="007B2230">
            <w:pPr>
              <w:spacing w:after="0" w:line="320" w:lineRule="atLeast"/>
              <w:jc w:val="center"/>
              <w:rPr>
                <w:rFonts w:ascii="Arial" w:hAnsi="Arial" w:cs="Arial"/>
                <w:b/>
                <w:bCs/>
                <w:color w:val="000000"/>
                <w:sz w:val="24"/>
                <w:szCs w:val="24"/>
              </w:rPr>
            </w:pPr>
          </w:p>
        </w:tc>
        <w:tc>
          <w:tcPr>
            <w:tcW w:w="1488" w:type="dxa"/>
            <w:tcBorders>
              <w:top w:val="nil"/>
              <w:left w:val="nil"/>
              <w:bottom w:val="single" w:sz="4" w:space="0" w:color="auto"/>
              <w:right w:val="single" w:sz="4" w:space="0" w:color="auto"/>
            </w:tcBorders>
            <w:shd w:val="clear" w:color="auto" w:fill="A5A5A5"/>
            <w:vAlign w:val="bottom"/>
          </w:tcPr>
          <w:p w:rsidR="003106DB" w:rsidRPr="007B2230" w:rsidRDefault="003106DB" w:rsidP="007B2230">
            <w:pPr>
              <w:spacing w:after="0" w:line="320" w:lineRule="atLeast"/>
              <w:jc w:val="center"/>
              <w:rPr>
                <w:rFonts w:ascii="Arial" w:hAnsi="Arial" w:cs="Arial"/>
                <w:b/>
                <w:bCs/>
                <w:color w:val="000000"/>
                <w:sz w:val="24"/>
                <w:szCs w:val="24"/>
              </w:rPr>
            </w:pPr>
            <w:r w:rsidRPr="007B2230">
              <w:rPr>
                <w:rFonts w:ascii="Arial" w:hAnsi="Arial" w:cs="Arial"/>
                <w:b/>
                <w:bCs/>
                <w:sz w:val="24"/>
                <w:szCs w:val="24"/>
              </w:rPr>
              <w:t>23</w:t>
            </w:r>
          </w:p>
        </w:tc>
        <w:tc>
          <w:tcPr>
            <w:tcW w:w="2481" w:type="dxa"/>
            <w:tcBorders>
              <w:top w:val="nil"/>
              <w:left w:val="nil"/>
              <w:bottom w:val="single" w:sz="4" w:space="0" w:color="auto"/>
              <w:right w:val="single" w:sz="4" w:space="0" w:color="auto"/>
            </w:tcBorders>
            <w:shd w:val="clear" w:color="auto" w:fill="A5A5A5"/>
            <w:vAlign w:val="bottom"/>
          </w:tcPr>
          <w:p w:rsidR="003106DB" w:rsidRPr="007B2230" w:rsidRDefault="003106DB" w:rsidP="007B2230">
            <w:pPr>
              <w:spacing w:after="0" w:line="320" w:lineRule="atLeast"/>
              <w:jc w:val="center"/>
              <w:rPr>
                <w:rFonts w:ascii="Arial" w:hAnsi="Arial" w:cs="Arial"/>
                <w:b/>
                <w:bCs/>
                <w:sz w:val="24"/>
                <w:szCs w:val="24"/>
              </w:rPr>
            </w:pPr>
            <w:r w:rsidRPr="007B2230">
              <w:rPr>
                <w:rFonts w:ascii="Arial" w:hAnsi="Arial" w:cs="Arial"/>
                <w:b/>
                <w:bCs/>
                <w:sz w:val="24"/>
                <w:szCs w:val="24"/>
              </w:rPr>
              <w:t>0%</w:t>
            </w:r>
          </w:p>
        </w:tc>
      </w:tr>
    </w:tbl>
    <w:p w:rsidR="007B2230" w:rsidRDefault="007B2230" w:rsidP="007B2230">
      <w:pPr>
        <w:pStyle w:val="ListParagraph"/>
        <w:spacing w:after="0" w:line="320" w:lineRule="atLeast"/>
        <w:ind w:left="567" w:hanging="567"/>
        <w:jc w:val="both"/>
        <w:rPr>
          <w:rFonts w:ascii="Arial" w:hAnsi="Arial" w:cs="Arial"/>
          <w:sz w:val="24"/>
          <w:szCs w:val="24"/>
        </w:rPr>
      </w:pPr>
    </w:p>
    <w:p w:rsidR="00015441" w:rsidRDefault="00015441" w:rsidP="007B2230">
      <w:pPr>
        <w:pStyle w:val="ListParagraph"/>
        <w:spacing w:after="0" w:line="320" w:lineRule="atLeast"/>
        <w:ind w:left="567" w:hanging="567"/>
        <w:jc w:val="both"/>
        <w:rPr>
          <w:rFonts w:ascii="Arial" w:hAnsi="Arial" w:cs="Arial"/>
          <w:sz w:val="24"/>
          <w:szCs w:val="24"/>
        </w:rPr>
      </w:pPr>
    </w:p>
    <w:p w:rsidR="00E34DEC" w:rsidRDefault="008A2852" w:rsidP="00E34DEC">
      <w:pPr>
        <w:pStyle w:val="ListParagraph"/>
        <w:spacing w:after="0" w:line="320" w:lineRule="atLeast"/>
        <w:ind w:left="567" w:hanging="567"/>
        <w:jc w:val="both"/>
        <w:rPr>
          <w:rFonts w:ascii="Arial" w:eastAsia="Times New Roman" w:hAnsi="Arial" w:cs="Arial"/>
          <w:sz w:val="24"/>
          <w:szCs w:val="24"/>
        </w:rPr>
      </w:pPr>
      <w:r w:rsidRPr="007B2230">
        <w:rPr>
          <w:rFonts w:ascii="Arial" w:hAnsi="Arial" w:cs="Arial"/>
          <w:sz w:val="24"/>
          <w:szCs w:val="24"/>
        </w:rPr>
        <w:t>(</w:t>
      </w:r>
      <w:r w:rsidR="00C30697" w:rsidRPr="007B2230">
        <w:rPr>
          <w:rFonts w:ascii="Arial" w:hAnsi="Arial" w:cs="Arial"/>
          <w:sz w:val="24"/>
          <w:szCs w:val="24"/>
        </w:rPr>
        <w:t>2</w:t>
      </w:r>
      <w:r w:rsidRPr="007B2230">
        <w:rPr>
          <w:rFonts w:ascii="Arial" w:hAnsi="Arial" w:cs="Arial"/>
          <w:sz w:val="24"/>
          <w:szCs w:val="24"/>
        </w:rPr>
        <w:t>)</w:t>
      </w:r>
      <w:r w:rsidR="00C30697" w:rsidRPr="007B2230">
        <w:rPr>
          <w:rFonts w:ascii="Arial" w:hAnsi="Arial" w:cs="Arial"/>
          <w:sz w:val="24"/>
          <w:szCs w:val="24"/>
        </w:rPr>
        <w:t>(b)</w:t>
      </w:r>
      <w:r w:rsidRPr="007B2230">
        <w:rPr>
          <w:rFonts w:ascii="Arial" w:hAnsi="Arial" w:cs="Arial"/>
          <w:sz w:val="24"/>
          <w:szCs w:val="24"/>
        </w:rPr>
        <w:t xml:space="preserve"> </w:t>
      </w:r>
      <w:r w:rsidR="00E34DEC" w:rsidRPr="00415C52">
        <w:rPr>
          <w:rFonts w:ascii="Arial" w:eastAsia="Times New Roman" w:hAnsi="Arial" w:cs="Arial"/>
          <w:sz w:val="24"/>
          <w:szCs w:val="24"/>
        </w:rPr>
        <w:t>The department will be prioritising Alberton amongst the offices that need additional staff in order to cope with the demand. As explained above civic support will be added with two positions and one position for Immigration service and will be considered for the next level of recruitment.</w:t>
      </w:r>
    </w:p>
    <w:p w:rsidR="00E34DEC" w:rsidRPr="00415C52" w:rsidRDefault="00E34DEC" w:rsidP="00E34DEC">
      <w:pPr>
        <w:pStyle w:val="ListParagraph"/>
        <w:spacing w:after="0" w:line="320" w:lineRule="atLeast"/>
        <w:ind w:left="567"/>
        <w:jc w:val="both"/>
        <w:rPr>
          <w:rFonts w:ascii="Arial" w:eastAsia="Times New Roman" w:hAnsi="Arial" w:cs="Arial"/>
          <w:sz w:val="24"/>
          <w:szCs w:val="24"/>
        </w:rPr>
      </w:pPr>
    </w:p>
    <w:p w:rsidR="00001C44" w:rsidRPr="00415C52" w:rsidRDefault="00415C52" w:rsidP="007B2230">
      <w:pPr>
        <w:pStyle w:val="ListParagraph"/>
        <w:spacing w:after="0" w:line="320" w:lineRule="atLeast"/>
        <w:ind w:left="567"/>
        <w:jc w:val="both"/>
        <w:rPr>
          <w:rFonts w:ascii="Arial" w:eastAsia="Times New Roman" w:hAnsi="Arial" w:cs="Arial"/>
          <w:sz w:val="24"/>
          <w:szCs w:val="24"/>
        </w:rPr>
      </w:pPr>
      <w:r w:rsidRPr="00415C52">
        <w:rPr>
          <w:rFonts w:ascii="Arial" w:eastAsia="Times New Roman" w:hAnsi="Arial" w:cs="Arial"/>
          <w:sz w:val="24"/>
          <w:szCs w:val="24"/>
          <w:lang w:val="en-US" w:eastAsia="en-ZA"/>
        </w:rPr>
        <w:t>T</w:t>
      </w:r>
      <w:r w:rsidR="003106DB" w:rsidRPr="00415C52">
        <w:rPr>
          <w:rFonts w:ascii="Arial" w:eastAsia="Times New Roman" w:hAnsi="Arial" w:cs="Arial"/>
          <w:sz w:val="24"/>
          <w:szCs w:val="24"/>
          <w:lang w:val="en-US" w:eastAsia="en-ZA"/>
        </w:rPr>
        <w:t>he business case</w:t>
      </w:r>
      <w:r w:rsidRPr="00415C52">
        <w:rPr>
          <w:rFonts w:ascii="Arial" w:eastAsia="Times New Roman" w:hAnsi="Arial" w:cs="Arial"/>
          <w:sz w:val="24"/>
          <w:szCs w:val="24"/>
          <w:lang w:val="en-US" w:eastAsia="en-ZA"/>
        </w:rPr>
        <w:t xml:space="preserve"> regarding filling in of vacancies has been approved. T</w:t>
      </w:r>
      <w:r w:rsidR="003106DB" w:rsidRPr="00415C52">
        <w:rPr>
          <w:rFonts w:ascii="Arial" w:eastAsia="Times New Roman" w:hAnsi="Arial" w:cs="Arial"/>
          <w:sz w:val="24"/>
          <w:szCs w:val="24"/>
        </w:rPr>
        <w:t xml:space="preserve">he Department will </w:t>
      </w:r>
      <w:r w:rsidR="00001C44" w:rsidRPr="00415C52">
        <w:rPr>
          <w:rFonts w:ascii="Arial" w:eastAsia="Times New Roman" w:hAnsi="Arial" w:cs="Arial"/>
          <w:sz w:val="24"/>
          <w:szCs w:val="24"/>
        </w:rPr>
        <w:t>re</w:t>
      </w:r>
      <w:r w:rsidR="003106DB" w:rsidRPr="00415C52">
        <w:rPr>
          <w:rFonts w:ascii="Arial" w:eastAsia="Times New Roman" w:hAnsi="Arial" w:cs="Arial"/>
          <w:sz w:val="24"/>
          <w:szCs w:val="24"/>
        </w:rPr>
        <w:t>sume the recruitment process as of the new financial year 2022/23</w:t>
      </w:r>
      <w:r w:rsidR="00E34DEC">
        <w:rPr>
          <w:rFonts w:ascii="Arial" w:eastAsia="Times New Roman" w:hAnsi="Arial" w:cs="Arial"/>
          <w:sz w:val="24"/>
          <w:szCs w:val="24"/>
        </w:rPr>
        <w:t xml:space="preserve">. </w:t>
      </w:r>
    </w:p>
    <w:p w:rsidR="007B2230" w:rsidRPr="00BB10D0" w:rsidRDefault="007B2230" w:rsidP="007B2230">
      <w:pPr>
        <w:pStyle w:val="ListParagraph"/>
        <w:spacing w:after="0" w:line="320" w:lineRule="atLeast"/>
        <w:ind w:left="567"/>
        <w:jc w:val="both"/>
        <w:rPr>
          <w:rFonts w:ascii="Arial" w:eastAsia="Times New Roman" w:hAnsi="Arial" w:cs="Arial"/>
          <w:color w:val="000000"/>
          <w:sz w:val="24"/>
          <w:szCs w:val="24"/>
        </w:rPr>
      </w:pPr>
    </w:p>
    <w:p w:rsidR="007E2AA9" w:rsidRDefault="007E2AA9" w:rsidP="007B2230">
      <w:pPr>
        <w:numPr>
          <w:ilvl w:val="0"/>
          <w:numId w:val="20"/>
        </w:numPr>
        <w:spacing w:after="0" w:line="320" w:lineRule="atLeast"/>
        <w:ind w:left="567" w:hanging="567"/>
        <w:jc w:val="both"/>
        <w:outlineLvl w:val="0"/>
        <w:rPr>
          <w:rFonts w:ascii="Arial" w:hAnsi="Arial" w:cs="Arial"/>
          <w:sz w:val="24"/>
          <w:szCs w:val="24"/>
          <w:lang w:val="en-US" w:eastAsia="en-ZA"/>
        </w:rPr>
      </w:pPr>
      <w:r w:rsidRPr="007B2230">
        <w:rPr>
          <w:rFonts w:ascii="Arial" w:hAnsi="Arial" w:cs="Arial"/>
          <w:sz w:val="24"/>
          <w:szCs w:val="24"/>
          <w:lang w:val="en-US" w:eastAsia="en-ZA"/>
        </w:rPr>
        <w:t xml:space="preserve">The </w:t>
      </w:r>
      <w:r w:rsidR="00415C52" w:rsidRPr="007B2230">
        <w:rPr>
          <w:rFonts w:ascii="Arial" w:hAnsi="Arial" w:cs="Arial"/>
          <w:sz w:val="24"/>
          <w:szCs w:val="24"/>
          <w:lang w:val="en-US" w:eastAsia="en-ZA"/>
        </w:rPr>
        <w:t>department</w:t>
      </w:r>
      <w:r w:rsidRPr="007B2230">
        <w:rPr>
          <w:rFonts w:ascii="Arial" w:hAnsi="Arial" w:cs="Arial"/>
          <w:sz w:val="24"/>
          <w:szCs w:val="24"/>
          <w:lang w:val="en-US" w:eastAsia="en-ZA"/>
        </w:rPr>
        <w:t xml:space="preserve"> </w:t>
      </w:r>
      <w:r w:rsidRPr="007B2230">
        <w:rPr>
          <w:rFonts w:ascii="Arial" w:hAnsi="Arial" w:cs="Arial"/>
          <w:sz w:val="24"/>
          <w:szCs w:val="24"/>
          <w:lang w:eastAsia="en-ZA"/>
        </w:rPr>
        <w:t xml:space="preserve">has </w:t>
      </w:r>
      <w:r w:rsidRPr="007B2230">
        <w:rPr>
          <w:rFonts w:ascii="Arial" w:hAnsi="Arial" w:cs="Arial"/>
          <w:sz w:val="24"/>
          <w:szCs w:val="24"/>
          <w:lang w:val="en-US" w:eastAsia="en-ZA"/>
        </w:rPr>
        <w:t xml:space="preserve">conducted geographic accessibility study used to revise the DHA Access Model. This DHA Hybrid access model provides the optimal number and location of offices the department requires to meet the service delivery levels based on the service norms and standards, including population threshold and the distance norm. Accordingly, the maximum distance norm of the department is set at 25km in urban areas and 20 km in rural areas. This implies that clients are considered having access to the department’s services if they travel 25km or less to DHA service points. Thus, Alberton office is within 25 km radius of the following DHA functional offices </w:t>
      </w:r>
      <w:r w:rsidR="00910D92">
        <w:rPr>
          <w:rFonts w:ascii="Arial" w:hAnsi="Arial" w:cs="Arial"/>
          <w:sz w:val="24"/>
          <w:szCs w:val="24"/>
          <w:lang w:val="en-US" w:eastAsia="en-ZA"/>
        </w:rPr>
        <w:t xml:space="preserve">in </w:t>
      </w:r>
      <w:r w:rsidRPr="007B2230">
        <w:rPr>
          <w:rFonts w:ascii="Arial" w:hAnsi="Arial" w:cs="Arial"/>
          <w:sz w:val="24"/>
          <w:szCs w:val="24"/>
          <w:lang w:val="en-US" w:eastAsia="en-ZA"/>
        </w:rPr>
        <w:t>the surrounding areas.</w:t>
      </w:r>
    </w:p>
    <w:p w:rsidR="00E34DEC" w:rsidRDefault="00E34DEC" w:rsidP="00E34DEC">
      <w:pPr>
        <w:spacing w:after="0" w:line="320" w:lineRule="atLeast"/>
        <w:ind w:left="567"/>
        <w:jc w:val="both"/>
        <w:outlineLvl w:val="0"/>
        <w:rPr>
          <w:rFonts w:ascii="Arial" w:hAnsi="Arial" w:cs="Arial"/>
          <w:sz w:val="24"/>
          <w:szCs w:val="24"/>
          <w:lang w:val="en-US" w:eastAsia="en-ZA"/>
        </w:rPr>
      </w:pPr>
    </w:p>
    <w:p w:rsidR="007E2AA9" w:rsidRPr="007B2230" w:rsidRDefault="007E2AA9" w:rsidP="007B2230">
      <w:pPr>
        <w:pStyle w:val="ListParagraph"/>
        <w:numPr>
          <w:ilvl w:val="0"/>
          <w:numId w:val="21"/>
        </w:numPr>
        <w:tabs>
          <w:tab w:val="left" w:pos="1134"/>
        </w:tabs>
        <w:spacing w:after="0" w:line="320" w:lineRule="atLeast"/>
        <w:ind w:left="1134" w:hanging="567"/>
        <w:jc w:val="both"/>
        <w:outlineLvl w:val="0"/>
        <w:rPr>
          <w:rFonts w:ascii="Arial" w:hAnsi="Arial" w:cs="Arial"/>
          <w:sz w:val="24"/>
          <w:szCs w:val="24"/>
        </w:rPr>
      </w:pPr>
      <w:r w:rsidRPr="007B2230">
        <w:rPr>
          <w:rFonts w:ascii="Arial" w:hAnsi="Arial" w:cs="Arial"/>
          <w:sz w:val="24"/>
          <w:szCs w:val="24"/>
        </w:rPr>
        <w:t>Germiston – 8 km</w:t>
      </w:r>
    </w:p>
    <w:p w:rsidR="007E2AA9" w:rsidRPr="003018A7" w:rsidRDefault="007E2AA9" w:rsidP="003018A7">
      <w:pPr>
        <w:pStyle w:val="ListParagraph"/>
        <w:numPr>
          <w:ilvl w:val="0"/>
          <w:numId w:val="21"/>
        </w:numPr>
        <w:tabs>
          <w:tab w:val="left" w:pos="1134"/>
        </w:tabs>
        <w:spacing w:after="0" w:line="320" w:lineRule="atLeast"/>
        <w:ind w:left="1134" w:hanging="567"/>
        <w:jc w:val="both"/>
        <w:outlineLvl w:val="0"/>
        <w:rPr>
          <w:rFonts w:ascii="Arial" w:hAnsi="Arial" w:cs="Arial"/>
          <w:sz w:val="24"/>
          <w:szCs w:val="24"/>
        </w:rPr>
      </w:pPr>
      <w:r w:rsidRPr="007B2230">
        <w:rPr>
          <w:rFonts w:ascii="Arial" w:hAnsi="Arial" w:cs="Arial"/>
          <w:sz w:val="24"/>
          <w:szCs w:val="24"/>
        </w:rPr>
        <w:t>Johannesburg – 12 km</w:t>
      </w:r>
    </w:p>
    <w:p w:rsidR="007E2AA9" w:rsidRPr="007B2230" w:rsidRDefault="007E2AA9" w:rsidP="007B2230">
      <w:pPr>
        <w:pStyle w:val="ListParagraph"/>
        <w:numPr>
          <w:ilvl w:val="0"/>
          <w:numId w:val="21"/>
        </w:numPr>
        <w:tabs>
          <w:tab w:val="left" w:pos="1134"/>
        </w:tabs>
        <w:spacing w:after="0" w:line="320" w:lineRule="atLeast"/>
        <w:ind w:left="1134" w:hanging="567"/>
        <w:jc w:val="both"/>
        <w:outlineLvl w:val="0"/>
        <w:rPr>
          <w:rFonts w:ascii="Arial" w:hAnsi="Arial" w:cs="Arial"/>
          <w:sz w:val="24"/>
          <w:szCs w:val="24"/>
        </w:rPr>
      </w:pPr>
      <w:r w:rsidRPr="007B2230">
        <w:rPr>
          <w:rFonts w:ascii="Arial" w:hAnsi="Arial" w:cs="Arial"/>
          <w:sz w:val="24"/>
          <w:szCs w:val="24"/>
        </w:rPr>
        <w:t>Edenvale – 15 km</w:t>
      </w:r>
    </w:p>
    <w:p w:rsidR="007E2AA9" w:rsidRPr="007B2230" w:rsidRDefault="007E2AA9" w:rsidP="007B2230">
      <w:pPr>
        <w:pStyle w:val="ListParagraph"/>
        <w:numPr>
          <w:ilvl w:val="0"/>
          <w:numId w:val="21"/>
        </w:numPr>
        <w:tabs>
          <w:tab w:val="left" w:pos="1134"/>
        </w:tabs>
        <w:spacing w:after="0" w:line="320" w:lineRule="atLeast"/>
        <w:ind w:left="1134" w:hanging="567"/>
        <w:jc w:val="both"/>
        <w:outlineLvl w:val="0"/>
        <w:rPr>
          <w:rFonts w:ascii="Arial" w:hAnsi="Arial" w:cs="Arial"/>
          <w:sz w:val="24"/>
          <w:szCs w:val="24"/>
          <w:lang w:val="en-US" w:eastAsia="en-ZA"/>
        </w:rPr>
      </w:pPr>
      <w:r w:rsidRPr="007B2230">
        <w:rPr>
          <w:rFonts w:ascii="Arial" w:hAnsi="Arial" w:cs="Arial"/>
          <w:sz w:val="24"/>
          <w:szCs w:val="24"/>
        </w:rPr>
        <w:t>Boksburg – 15 km</w:t>
      </w:r>
    </w:p>
    <w:p w:rsidR="003106DB" w:rsidRDefault="003106DB" w:rsidP="007B2230">
      <w:pPr>
        <w:spacing w:after="0" w:line="320" w:lineRule="atLeast"/>
        <w:ind w:left="567"/>
        <w:jc w:val="both"/>
        <w:outlineLvl w:val="0"/>
        <w:rPr>
          <w:rFonts w:ascii="Arial" w:hAnsi="Arial" w:cs="Arial"/>
          <w:sz w:val="24"/>
          <w:szCs w:val="24"/>
          <w:lang w:val="en-US" w:eastAsia="zh-CN"/>
        </w:rPr>
      </w:pPr>
      <w:r w:rsidRPr="007B2230">
        <w:rPr>
          <w:rFonts w:ascii="Arial" w:hAnsi="Arial" w:cs="Arial"/>
          <w:sz w:val="24"/>
          <w:szCs w:val="24"/>
          <w:lang w:val="en-US" w:eastAsia="en-ZA"/>
        </w:rPr>
        <w:t xml:space="preserve">However, the Department </w:t>
      </w:r>
      <w:r w:rsidR="00910D92">
        <w:rPr>
          <w:rFonts w:ascii="Arial" w:hAnsi="Arial" w:cs="Arial"/>
          <w:sz w:val="24"/>
          <w:szCs w:val="24"/>
          <w:lang w:val="en-US" w:eastAsia="en-ZA"/>
        </w:rPr>
        <w:t xml:space="preserve">also </w:t>
      </w:r>
      <w:r w:rsidRPr="007B2230">
        <w:rPr>
          <w:rFonts w:ascii="Arial" w:hAnsi="Arial" w:cs="Arial"/>
          <w:sz w:val="24"/>
          <w:szCs w:val="24"/>
          <w:lang w:eastAsia="en-ZA"/>
        </w:rPr>
        <w:t xml:space="preserve">is looking at extending its services </w:t>
      </w:r>
      <w:r w:rsidRPr="007B2230">
        <w:rPr>
          <w:rFonts w:ascii="Arial" w:hAnsi="Arial" w:cs="Arial"/>
          <w:sz w:val="24"/>
          <w:szCs w:val="24"/>
          <w:lang w:val="en-US" w:eastAsia="en-ZA"/>
        </w:rPr>
        <w:t xml:space="preserve">as it has </w:t>
      </w:r>
      <w:r w:rsidRPr="007B2230">
        <w:rPr>
          <w:rFonts w:ascii="Arial" w:hAnsi="Arial" w:cs="Arial"/>
          <w:sz w:val="24"/>
          <w:szCs w:val="24"/>
        </w:rPr>
        <w:t>a strategy to expand its infrastructure and its footprint</w:t>
      </w:r>
      <w:r w:rsidR="00217ED4" w:rsidRPr="007B2230">
        <w:rPr>
          <w:rFonts w:ascii="Arial" w:hAnsi="Arial" w:cs="Arial"/>
          <w:sz w:val="24"/>
          <w:szCs w:val="24"/>
        </w:rPr>
        <w:t>. In so doing t</w:t>
      </w:r>
      <w:r w:rsidR="00217ED4" w:rsidRPr="007B2230">
        <w:rPr>
          <w:rFonts w:ascii="Arial" w:hAnsi="Arial" w:cs="Arial"/>
          <w:sz w:val="24"/>
          <w:szCs w:val="24"/>
          <w:lang w:val="en-US" w:eastAsia="zh-CN"/>
        </w:rPr>
        <w:t xml:space="preserve">he Department also delivers services at </w:t>
      </w:r>
      <w:r w:rsidR="00217ED4" w:rsidRPr="007B2230">
        <w:rPr>
          <w:rFonts w:ascii="Arial" w:hAnsi="Arial" w:cs="Arial"/>
          <w:sz w:val="24"/>
          <w:szCs w:val="24"/>
          <w:lang w:eastAsia="zh-CN"/>
        </w:rPr>
        <w:t>twenty eighty (</w:t>
      </w:r>
      <w:r w:rsidR="00217ED4" w:rsidRPr="007B2230">
        <w:rPr>
          <w:rFonts w:ascii="Arial" w:hAnsi="Arial" w:cs="Arial"/>
          <w:sz w:val="24"/>
          <w:szCs w:val="24"/>
          <w:lang w:val="en-US" w:eastAsia="zh-CN"/>
        </w:rPr>
        <w:t>28</w:t>
      </w:r>
      <w:r w:rsidR="00217ED4" w:rsidRPr="007B2230">
        <w:rPr>
          <w:rFonts w:ascii="Arial" w:hAnsi="Arial" w:cs="Arial"/>
          <w:sz w:val="24"/>
          <w:szCs w:val="24"/>
          <w:lang w:eastAsia="zh-CN"/>
        </w:rPr>
        <w:t>)</w:t>
      </w:r>
      <w:r w:rsidR="00217ED4" w:rsidRPr="007B2230">
        <w:rPr>
          <w:rFonts w:ascii="Arial" w:hAnsi="Arial" w:cs="Arial"/>
          <w:sz w:val="24"/>
          <w:szCs w:val="24"/>
          <w:lang w:val="en-US" w:eastAsia="zh-CN"/>
        </w:rPr>
        <w:t xml:space="preserve"> bank branches which are operational and available to service clients requiring DHA services. </w:t>
      </w:r>
      <w:r w:rsidRPr="007B2230">
        <w:rPr>
          <w:rFonts w:ascii="Arial" w:hAnsi="Arial" w:cs="Arial"/>
          <w:sz w:val="24"/>
          <w:szCs w:val="24"/>
          <w:lang w:eastAsia="zh-CN"/>
        </w:rPr>
        <w:t>A</w:t>
      </w:r>
      <w:r w:rsidRPr="007B2230">
        <w:rPr>
          <w:rFonts w:ascii="Arial" w:hAnsi="Arial" w:cs="Arial"/>
          <w:sz w:val="24"/>
          <w:szCs w:val="24"/>
          <w:lang w:val="en-US" w:eastAsia="zh-CN"/>
        </w:rPr>
        <w:t xml:space="preserve">s part of </w:t>
      </w:r>
      <w:r w:rsidR="000C3589">
        <w:rPr>
          <w:rFonts w:ascii="Arial" w:hAnsi="Arial" w:cs="Arial"/>
          <w:sz w:val="24"/>
          <w:szCs w:val="24"/>
          <w:lang w:val="en-US" w:eastAsia="zh-CN"/>
        </w:rPr>
        <w:t xml:space="preserve">its </w:t>
      </w:r>
      <w:r w:rsidRPr="007B2230">
        <w:rPr>
          <w:rFonts w:ascii="Arial" w:hAnsi="Arial" w:cs="Arial"/>
          <w:sz w:val="24"/>
          <w:szCs w:val="24"/>
          <w:lang w:val="en-US" w:eastAsia="zh-CN"/>
        </w:rPr>
        <w:t xml:space="preserve">outreach programmes, </w:t>
      </w:r>
      <w:r w:rsidR="00217ED4" w:rsidRPr="007B2230">
        <w:rPr>
          <w:rFonts w:ascii="Arial" w:hAnsi="Arial" w:cs="Arial"/>
          <w:sz w:val="24"/>
          <w:szCs w:val="24"/>
          <w:lang w:val="en-US" w:eastAsia="zh-CN"/>
        </w:rPr>
        <w:t>t</w:t>
      </w:r>
      <w:r w:rsidR="00217ED4" w:rsidRPr="007B2230">
        <w:rPr>
          <w:rFonts w:ascii="Arial" w:hAnsi="Arial" w:cs="Arial"/>
          <w:sz w:val="24"/>
          <w:szCs w:val="24"/>
          <w:lang w:eastAsia="zh-CN"/>
        </w:rPr>
        <w:t xml:space="preserve">here is </w:t>
      </w:r>
      <w:r w:rsidR="00217ED4" w:rsidRPr="007B2230">
        <w:rPr>
          <w:rFonts w:ascii="Arial" w:hAnsi="Arial" w:cs="Arial"/>
          <w:sz w:val="24"/>
          <w:szCs w:val="24"/>
          <w:lang w:val="en-US" w:eastAsia="zh-CN"/>
        </w:rPr>
        <w:t>currently</w:t>
      </w:r>
      <w:r w:rsidR="00217ED4" w:rsidRPr="007B2230">
        <w:rPr>
          <w:rFonts w:ascii="Arial" w:hAnsi="Arial" w:cs="Arial"/>
          <w:sz w:val="24"/>
          <w:szCs w:val="24"/>
          <w:lang w:eastAsia="zh-CN"/>
        </w:rPr>
        <w:t xml:space="preserve"> a fleet of hundred (</w:t>
      </w:r>
      <w:r w:rsidR="00217ED4" w:rsidRPr="007B2230">
        <w:rPr>
          <w:rFonts w:ascii="Arial" w:hAnsi="Arial" w:cs="Arial"/>
          <w:sz w:val="24"/>
          <w:szCs w:val="24"/>
          <w:lang w:val="en-US" w:eastAsia="zh-CN"/>
        </w:rPr>
        <w:t>100</w:t>
      </w:r>
      <w:r w:rsidR="00217ED4" w:rsidRPr="007B2230">
        <w:rPr>
          <w:rFonts w:ascii="Arial" w:hAnsi="Arial" w:cs="Arial"/>
          <w:sz w:val="24"/>
          <w:szCs w:val="24"/>
          <w:lang w:eastAsia="zh-CN"/>
        </w:rPr>
        <w:t>)</w:t>
      </w:r>
      <w:r w:rsidR="00217ED4" w:rsidRPr="007B2230">
        <w:rPr>
          <w:rFonts w:ascii="Arial" w:hAnsi="Arial" w:cs="Arial"/>
          <w:sz w:val="24"/>
          <w:szCs w:val="24"/>
          <w:lang w:val="en-US" w:eastAsia="zh-CN"/>
        </w:rPr>
        <w:t xml:space="preserve"> Mobile Units</w:t>
      </w:r>
      <w:r w:rsidR="00217ED4" w:rsidRPr="007B2230">
        <w:rPr>
          <w:rFonts w:ascii="Arial" w:hAnsi="Arial" w:cs="Arial"/>
          <w:sz w:val="24"/>
          <w:szCs w:val="24"/>
          <w:lang w:eastAsia="zh-CN"/>
        </w:rPr>
        <w:t xml:space="preserve"> across the country that </w:t>
      </w:r>
      <w:r w:rsidRPr="007B2230">
        <w:rPr>
          <w:rFonts w:ascii="Arial" w:hAnsi="Arial" w:cs="Arial"/>
          <w:sz w:val="24"/>
          <w:szCs w:val="24"/>
          <w:lang w:val="en-US" w:eastAsia="zh-CN"/>
        </w:rPr>
        <w:t>are deployed to far flung areas to deliver services to the public</w:t>
      </w:r>
      <w:r w:rsidR="00217ED4" w:rsidRPr="007B2230">
        <w:rPr>
          <w:rFonts w:ascii="Arial" w:hAnsi="Arial" w:cs="Arial"/>
          <w:sz w:val="24"/>
          <w:szCs w:val="24"/>
          <w:lang w:val="en-US" w:eastAsia="zh-CN"/>
        </w:rPr>
        <w:t>.</w:t>
      </w:r>
      <w:r w:rsidR="00217ED4" w:rsidRPr="007B2230">
        <w:rPr>
          <w:rFonts w:ascii="Arial" w:hAnsi="Arial" w:cs="Arial"/>
          <w:sz w:val="24"/>
          <w:szCs w:val="24"/>
          <w:lang w:eastAsia="zh-CN"/>
        </w:rPr>
        <w:t xml:space="preserve">  </w:t>
      </w:r>
      <w:r w:rsidRPr="007B2230">
        <w:rPr>
          <w:rFonts w:ascii="Arial" w:hAnsi="Arial" w:cs="Arial"/>
          <w:sz w:val="24"/>
          <w:szCs w:val="24"/>
          <w:lang w:eastAsia="zh-CN"/>
        </w:rPr>
        <w:t xml:space="preserve">An </w:t>
      </w:r>
      <w:r w:rsidRPr="007B2230">
        <w:rPr>
          <w:rFonts w:ascii="Arial" w:hAnsi="Arial" w:cs="Arial"/>
          <w:sz w:val="24"/>
          <w:szCs w:val="24"/>
          <w:lang w:val="en-US" w:eastAsia="zh-CN"/>
        </w:rPr>
        <w:t xml:space="preserve">additional </w:t>
      </w:r>
      <w:r w:rsidRPr="007B2230">
        <w:rPr>
          <w:rFonts w:ascii="Arial" w:hAnsi="Arial" w:cs="Arial"/>
          <w:sz w:val="24"/>
          <w:szCs w:val="24"/>
          <w:lang w:eastAsia="zh-CN"/>
        </w:rPr>
        <w:t>ten (</w:t>
      </w:r>
      <w:r w:rsidRPr="007B2230">
        <w:rPr>
          <w:rFonts w:ascii="Arial" w:hAnsi="Arial" w:cs="Arial"/>
          <w:sz w:val="24"/>
          <w:szCs w:val="24"/>
          <w:lang w:val="en-US" w:eastAsia="zh-CN"/>
        </w:rPr>
        <w:t>10</w:t>
      </w:r>
      <w:r w:rsidRPr="007B2230">
        <w:rPr>
          <w:rFonts w:ascii="Arial" w:hAnsi="Arial" w:cs="Arial"/>
          <w:sz w:val="24"/>
          <w:szCs w:val="24"/>
          <w:lang w:eastAsia="zh-CN"/>
        </w:rPr>
        <w:t>)</w:t>
      </w:r>
      <w:r w:rsidRPr="007B2230">
        <w:rPr>
          <w:rFonts w:ascii="Arial" w:hAnsi="Arial" w:cs="Arial"/>
          <w:sz w:val="24"/>
          <w:szCs w:val="24"/>
          <w:lang w:val="en-US" w:eastAsia="zh-CN"/>
        </w:rPr>
        <w:t xml:space="preserve"> mobile units are </w:t>
      </w:r>
      <w:r w:rsidRPr="007B2230">
        <w:rPr>
          <w:rFonts w:ascii="Arial" w:hAnsi="Arial" w:cs="Arial"/>
          <w:sz w:val="24"/>
          <w:szCs w:val="24"/>
          <w:lang w:eastAsia="zh-CN"/>
        </w:rPr>
        <w:t xml:space="preserve">being </w:t>
      </w:r>
      <w:r w:rsidRPr="007B2230">
        <w:rPr>
          <w:rFonts w:ascii="Arial" w:hAnsi="Arial" w:cs="Arial"/>
          <w:sz w:val="24"/>
          <w:szCs w:val="24"/>
          <w:lang w:val="en-US" w:eastAsia="zh-CN"/>
        </w:rPr>
        <w:t xml:space="preserve">procured to increase the footprint in the </w:t>
      </w:r>
      <w:r w:rsidR="007B2230" w:rsidRPr="007B2230">
        <w:rPr>
          <w:rFonts w:ascii="Arial" w:hAnsi="Arial" w:cs="Arial"/>
          <w:sz w:val="24"/>
          <w:szCs w:val="24"/>
          <w:lang w:val="en-US" w:eastAsia="zh-CN"/>
        </w:rPr>
        <w:t>D</w:t>
      </w:r>
      <w:r w:rsidRPr="007B2230">
        <w:rPr>
          <w:rFonts w:ascii="Arial" w:hAnsi="Arial" w:cs="Arial"/>
          <w:sz w:val="24"/>
          <w:szCs w:val="24"/>
          <w:lang w:val="en-US" w:eastAsia="zh-CN"/>
        </w:rPr>
        <w:t>epartment.</w:t>
      </w:r>
      <w:r w:rsidR="00217ED4" w:rsidRPr="007B2230">
        <w:rPr>
          <w:rFonts w:ascii="Arial" w:hAnsi="Arial" w:cs="Arial"/>
          <w:sz w:val="24"/>
          <w:szCs w:val="24"/>
          <w:lang w:val="en-US" w:eastAsia="zh-CN"/>
        </w:rPr>
        <w:t xml:space="preserve"> </w:t>
      </w:r>
    </w:p>
    <w:p w:rsidR="007B2230" w:rsidRPr="007B2230" w:rsidRDefault="007B2230" w:rsidP="007B2230">
      <w:pPr>
        <w:spacing w:after="0" w:line="320" w:lineRule="atLeast"/>
        <w:jc w:val="both"/>
        <w:outlineLvl w:val="0"/>
        <w:rPr>
          <w:rFonts w:ascii="Arial" w:hAnsi="Arial" w:cs="Arial"/>
          <w:sz w:val="24"/>
          <w:szCs w:val="24"/>
          <w:lang w:val="en-US" w:eastAsia="zh-CN"/>
        </w:rPr>
      </w:pPr>
    </w:p>
    <w:p w:rsidR="003106DB" w:rsidRPr="007B2230" w:rsidRDefault="003106DB" w:rsidP="007B2230">
      <w:pPr>
        <w:numPr>
          <w:ilvl w:val="0"/>
          <w:numId w:val="20"/>
        </w:numPr>
        <w:spacing w:after="0" w:line="320" w:lineRule="atLeast"/>
        <w:ind w:left="567" w:hanging="567"/>
        <w:jc w:val="both"/>
        <w:outlineLvl w:val="0"/>
        <w:rPr>
          <w:rFonts w:ascii="Arial" w:eastAsia="Times New Roman" w:hAnsi="Arial" w:cs="Arial"/>
          <w:b/>
          <w:sz w:val="24"/>
          <w:szCs w:val="24"/>
          <w:lang w:val="en-GB"/>
        </w:rPr>
      </w:pPr>
      <w:r w:rsidRPr="007B2230">
        <w:rPr>
          <w:rFonts w:ascii="Arial" w:hAnsi="Arial" w:cs="Arial"/>
          <w:sz w:val="24"/>
          <w:szCs w:val="24"/>
          <w:lang w:val="en-US" w:eastAsia="en-ZA"/>
        </w:rPr>
        <w:t>Alberton office uses the Live Capture System to process and issue smart ID cards and Passports, it also uses National Population Register System for processing and issuing Birth, Marriage and Death Certificates. The Department experiences system unavailability due to various causes like power outages, hardware issues, network outages, and application failures. Frequent network downtimes are experienced and the matter is dealt with by State Information Technology Agency (SITA) and the Department in terms of the SITA Act.</w:t>
      </w:r>
    </w:p>
    <w:p w:rsidR="005142A6" w:rsidRPr="005142A6" w:rsidRDefault="005142A6" w:rsidP="00B307A1">
      <w:pPr>
        <w:spacing w:after="0" w:line="320" w:lineRule="atLeast"/>
        <w:jc w:val="both"/>
        <w:rPr>
          <w:rFonts w:ascii="Arial" w:eastAsia="Times New Roman" w:hAnsi="Arial" w:cs="Arial"/>
          <w:sz w:val="24"/>
          <w:szCs w:val="24"/>
          <w:lang w:val="en-GB"/>
        </w:rPr>
      </w:pPr>
    </w:p>
    <w:p w:rsidR="007B2230" w:rsidRDefault="007B2230" w:rsidP="007B2230">
      <w:pPr>
        <w:tabs>
          <w:tab w:val="left" w:pos="0"/>
        </w:tabs>
        <w:spacing w:after="0" w:line="320" w:lineRule="atLeast"/>
        <w:ind w:left="567"/>
        <w:jc w:val="both"/>
        <w:rPr>
          <w:rFonts w:ascii="Arial" w:eastAsia="Times New Roman" w:hAnsi="Arial" w:cs="Arial"/>
          <w:b/>
          <w:sz w:val="24"/>
          <w:szCs w:val="24"/>
          <w:lang w:val="en-GB"/>
        </w:rPr>
      </w:pPr>
    </w:p>
    <w:p w:rsidR="009F4410" w:rsidRPr="00064B48" w:rsidRDefault="007B2230" w:rsidP="009F4410">
      <w:pPr>
        <w:tabs>
          <w:tab w:val="left" w:pos="0"/>
        </w:tabs>
        <w:spacing w:after="0" w:line="320" w:lineRule="atLeast"/>
        <w:jc w:val="both"/>
        <w:rPr>
          <w:rFonts w:ascii="Arial Narrow" w:eastAsia="Times New Roman" w:hAnsi="Arial Narrow" w:cs="Arial"/>
          <w:sz w:val="24"/>
          <w:szCs w:val="24"/>
          <w:lang w:eastAsia="en-ZA"/>
        </w:rPr>
      </w:pPr>
      <w:r>
        <w:rPr>
          <w:rFonts w:ascii="Arial" w:eastAsia="Times New Roman" w:hAnsi="Arial" w:cs="Arial"/>
          <w:b/>
          <w:sz w:val="24"/>
          <w:szCs w:val="24"/>
          <w:lang w:val="en-GB"/>
        </w:rPr>
        <w:tab/>
      </w:r>
      <w:r w:rsidR="009F4410">
        <w:rPr>
          <w:rFonts w:ascii="Arial" w:eastAsia="Times New Roman" w:hAnsi="Arial" w:cs="Arial"/>
          <w:b/>
          <w:sz w:val="24"/>
          <w:szCs w:val="24"/>
          <w:lang w:val="en-GB"/>
        </w:rPr>
        <w:t>END</w:t>
      </w:r>
    </w:p>
    <w:p w:rsidR="00380B20" w:rsidRPr="00064B48" w:rsidRDefault="00380B20" w:rsidP="00B307A1">
      <w:pPr>
        <w:tabs>
          <w:tab w:val="left" w:pos="0"/>
        </w:tabs>
        <w:spacing w:after="0" w:line="320" w:lineRule="atLeast"/>
        <w:jc w:val="both"/>
        <w:rPr>
          <w:rFonts w:ascii="Arial Narrow" w:eastAsia="Times New Roman" w:hAnsi="Arial Narrow" w:cs="Arial"/>
          <w:sz w:val="24"/>
          <w:szCs w:val="24"/>
          <w:lang w:eastAsia="en-ZA"/>
        </w:rPr>
      </w:pPr>
    </w:p>
    <w:sectPr w:rsidR="00380B20" w:rsidRPr="00064B48" w:rsidSect="003106DB">
      <w:headerReference w:type="default" r:id="rId8"/>
      <w:footerReference w:type="even" r:id="rId9"/>
      <w:footerReference w:type="default" r:id="rId10"/>
      <w:footerReference w:type="first" r:id="rId11"/>
      <w:pgSz w:w="12240" w:h="15840" w:code="1"/>
      <w:pgMar w:top="993" w:right="1800" w:bottom="709" w:left="1418" w:header="706" w:footer="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377" w:rsidRDefault="005A1377" w:rsidP="00670234">
      <w:pPr>
        <w:spacing w:after="0" w:line="240" w:lineRule="auto"/>
      </w:pPr>
      <w:r>
        <w:separator/>
      </w:r>
    </w:p>
  </w:endnote>
  <w:endnote w:type="continuationSeparator" w:id="0">
    <w:p w:rsidR="005A1377" w:rsidRDefault="005A1377"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941CBF" w:rsidP="00784949">
    <w:pPr>
      <w:pStyle w:val="Footer"/>
      <w:pBdr>
        <w:top w:val="thinThickSmallGap" w:sz="24" w:space="1" w:color="622423"/>
      </w:pBdr>
      <w:tabs>
        <w:tab w:val="clear" w:pos="4513"/>
        <w:tab w:val="clear" w:pos="9026"/>
        <w:tab w:val="right" w:pos="9360"/>
      </w:tabs>
      <w:rPr>
        <w:rFonts w:ascii="Cambria" w:eastAsia="Times New Roman" w:hAnsi="Cambria"/>
      </w:rPr>
    </w:pPr>
    <w:r w:rsidRPr="00941CBF">
      <w:rPr>
        <w:rFonts w:ascii="Cambria" w:eastAsia="Times New Roman" w:hAnsi="Cambria"/>
        <w:b/>
        <w:lang w:val="en-US"/>
      </w:rPr>
      <w:t>498</w:t>
    </w:r>
    <w:r w:rsidRPr="00941CBF">
      <w:rPr>
        <w:rFonts w:ascii="Cambria" w:eastAsia="Times New Roman" w:hAnsi="Cambria"/>
        <w:b/>
      </w:rPr>
      <w:t>.</w:t>
    </w:r>
    <w:r w:rsidR="007B2230">
      <w:rPr>
        <w:rFonts w:ascii="Cambria" w:eastAsia="Times New Roman" w:hAnsi="Cambria"/>
        <w:b/>
      </w:rPr>
      <w:t xml:space="preserve"> </w:t>
    </w:r>
    <w:r w:rsidRPr="00941CBF">
      <w:rPr>
        <w:rFonts w:ascii="Cambria" w:eastAsia="Times New Roman" w:hAnsi="Cambria"/>
        <w:b/>
      </w:rPr>
      <w:t xml:space="preserve">Ms T Bodlani (DA) </w:t>
    </w:r>
    <w:r w:rsidR="0071388C" w:rsidRPr="0071388C">
      <w:rPr>
        <w:rFonts w:ascii="Cambria" w:eastAsia="Times New Roman" w:hAnsi="Cambria"/>
        <w:b/>
      </w:rPr>
      <w:t xml:space="preserve"> </w:t>
    </w:r>
    <w:r w:rsidR="00C47C02" w:rsidRPr="00C47C02">
      <w:rPr>
        <w:rFonts w:ascii="Cambria" w:eastAsia="Times New Roman" w:hAnsi="Cambria"/>
        <w:b/>
      </w:rPr>
      <w:t>to ask the Minister of Home Affairs:</w:t>
    </w:r>
    <w:r w:rsidR="00C47C02">
      <w:rPr>
        <w:rFonts w:ascii="Cambria" w:eastAsia="Times New Roman" w:hAnsi="Cambria"/>
        <w:b/>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936CBA" w:rsidRPr="00936CBA">
      <w:rPr>
        <w:rFonts w:ascii="Cambria" w:eastAsia="Times New Roman" w:hAnsi="Cambria"/>
        <w:noProof/>
      </w:rPr>
      <w:t>3</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941CBF" w:rsidP="00784949">
    <w:pPr>
      <w:pStyle w:val="Footer"/>
      <w:pBdr>
        <w:top w:val="thinThickSmallGap" w:sz="24" w:space="1" w:color="622423"/>
      </w:pBdr>
      <w:tabs>
        <w:tab w:val="clear" w:pos="4513"/>
        <w:tab w:val="clear" w:pos="9026"/>
        <w:tab w:val="right" w:pos="9360"/>
      </w:tabs>
      <w:rPr>
        <w:rFonts w:ascii="Cambria" w:eastAsia="Times New Roman" w:hAnsi="Cambria"/>
      </w:rPr>
    </w:pPr>
    <w:r w:rsidRPr="00941CBF">
      <w:rPr>
        <w:rFonts w:ascii="Cambria" w:eastAsia="Times New Roman" w:hAnsi="Cambria"/>
        <w:b/>
        <w:lang w:val="en-US"/>
      </w:rPr>
      <w:t>498</w:t>
    </w:r>
    <w:r w:rsidRPr="00941CBF">
      <w:rPr>
        <w:rFonts w:ascii="Cambria" w:eastAsia="Times New Roman" w:hAnsi="Cambria"/>
        <w:b/>
      </w:rPr>
      <w:t xml:space="preserve">.Ms T Bodlani (DA) </w:t>
    </w:r>
    <w:r w:rsidR="00C47C02" w:rsidRPr="00C47C02">
      <w:rPr>
        <w:rFonts w:ascii="Cambria" w:eastAsia="Times New Roman" w:hAnsi="Cambria"/>
        <w:b/>
      </w:rPr>
      <w:t>to ask the Minister of Home Affairs:</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5A1377" w:rsidRPr="005A1377">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377" w:rsidRDefault="005A1377" w:rsidP="00670234">
      <w:pPr>
        <w:spacing w:after="0" w:line="240" w:lineRule="auto"/>
      </w:pPr>
      <w:r>
        <w:separator/>
      </w:r>
    </w:p>
  </w:footnote>
  <w:footnote w:type="continuationSeparator" w:id="0">
    <w:p w:rsidR="005A1377" w:rsidRDefault="005A1377"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8F" w:rsidRPr="00F43A3F" w:rsidRDefault="0028568F" w:rsidP="00820770">
    <w:pPr>
      <w:spacing w:before="100" w:beforeAutospacing="1" w:after="100" w:afterAutospacing="1" w:line="240" w:lineRule="auto"/>
      <w:jc w:val="both"/>
      <w:outlineLvl w:val="0"/>
      <w:rPr>
        <w:rFonts w:ascii="Arial" w:hAnsi="Arial" w:cs="Arial"/>
        <w:sz w:val="24"/>
        <w:szCs w:val="24"/>
      </w:rPr>
    </w:pPr>
    <w:r w:rsidRPr="00F43A3F">
      <w:rPr>
        <w:rFonts w:ascii="Arial" w:hAnsi="Arial" w:cs="Arial"/>
        <w:b/>
        <w:sz w:val="24"/>
        <w:szCs w:val="24"/>
      </w:rPr>
      <w:fldChar w:fldCharType="begin"/>
    </w:r>
    <w:r w:rsidRPr="00F43A3F">
      <w:rPr>
        <w:rFonts w:ascii="Arial" w:hAnsi="Arial" w:cs="Arial"/>
      </w:rPr>
      <w:instrText xml:space="preserve"> XE "</w:instrText>
    </w:r>
    <w:r w:rsidRPr="00F43A3F">
      <w:rPr>
        <w:rFonts w:ascii="Arial" w:hAnsi="Arial" w:cs="Arial"/>
        <w:b/>
        <w:sz w:val="24"/>
        <w:szCs w:val="24"/>
      </w:rPr>
      <w:instrText>Home Affairs</w:instrText>
    </w:r>
    <w:r w:rsidRPr="00F43A3F">
      <w:rPr>
        <w:rFonts w:ascii="Arial" w:hAnsi="Arial" w:cs="Arial"/>
      </w:rPr>
      <w:instrText xml:space="preserve">" </w:instrText>
    </w:r>
    <w:r w:rsidRPr="00F43A3F">
      <w:rPr>
        <w:rFonts w:ascii="Arial" w:hAnsi="Arial" w:cs="Arial"/>
        <w:b/>
        <w:sz w:val="24"/>
        <w:szCs w:val="24"/>
      </w:rPr>
      <w:fldChar w:fldCharType="end"/>
    </w:r>
  </w:p>
  <w:p w:rsidR="0028568F" w:rsidRDefault="00285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59F84F"/>
    <w:multiLevelType w:val="singleLevel"/>
    <w:tmpl w:val="F859F84F"/>
    <w:lvl w:ilvl="0">
      <w:start w:val="1"/>
      <w:numFmt w:val="decimal"/>
      <w:lvlText w:val="%1)"/>
      <w:lvlJc w:val="left"/>
    </w:lvl>
  </w:abstractNum>
  <w:abstractNum w:abstractNumId="1">
    <w:nsid w:val="05BE76A2"/>
    <w:multiLevelType w:val="hybridMultilevel"/>
    <w:tmpl w:val="B4E8AF24"/>
    <w:lvl w:ilvl="0" w:tplc="348C2C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B83954"/>
    <w:multiLevelType w:val="hybridMultilevel"/>
    <w:tmpl w:val="D7102C7E"/>
    <w:lvl w:ilvl="0" w:tplc="67D27FF8">
      <w:start w:val="1"/>
      <w:numFmt w:val="decimal"/>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C670E83"/>
    <w:multiLevelType w:val="hybridMultilevel"/>
    <w:tmpl w:val="07E2DB1C"/>
    <w:lvl w:ilvl="0" w:tplc="7A8E1116">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0EC5E89"/>
    <w:multiLevelType w:val="hybridMultilevel"/>
    <w:tmpl w:val="C90AFF96"/>
    <w:lvl w:ilvl="0" w:tplc="484C12F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BFB6C8B"/>
    <w:multiLevelType w:val="hybridMultilevel"/>
    <w:tmpl w:val="5FD877AC"/>
    <w:lvl w:ilvl="0" w:tplc="C1F8E72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FB4E3D"/>
    <w:multiLevelType w:val="hybridMultilevel"/>
    <w:tmpl w:val="261684C8"/>
    <w:lvl w:ilvl="0" w:tplc="926EEB1C">
      <w:start w:val="3"/>
      <w:numFmt w:val="decimal"/>
      <w:lvlText w:val="(%1)"/>
      <w:lvlJc w:val="left"/>
      <w:pPr>
        <w:ind w:left="928"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2AF7431"/>
    <w:multiLevelType w:val="hybridMultilevel"/>
    <w:tmpl w:val="ECECC3A6"/>
    <w:lvl w:ilvl="0" w:tplc="580C5EEC">
      <w:start w:val="1"/>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5AF1137"/>
    <w:multiLevelType w:val="hybridMultilevel"/>
    <w:tmpl w:val="2BB6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B871AA"/>
    <w:multiLevelType w:val="hybridMultilevel"/>
    <w:tmpl w:val="2E1C6536"/>
    <w:lvl w:ilvl="0" w:tplc="22904E38">
      <w:start w:val="2"/>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6">
    <w:nsid w:val="6A214B87"/>
    <w:multiLevelType w:val="hybridMultilevel"/>
    <w:tmpl w:val="546891FE"/>
    <w:lvl w:ilvl="0" w:tplc="AB3CA5BA">
      <w:start w:val="1"/>
      <w:numFmt w:val="decimal"/>
      <w:lvlText w:val="%1."/>
      <w:lvlJc w:val="left"/>
      <w:pPr>
        <w:ind w:left="76" w:hanging="36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17">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4FB232A"/>
    <w:multiLevelType w:val="hybridMultilevel"/>
    <w:tmpl w:val="8BACAEBC"/>
    <w:lvl w:ilvl="0" w:tplc="1C090001">
      <w:start w:val="1"/>
      <w:numFmt w:val="bullet"/>
      <w:lvlText w:val=""/>
      <w:lvlJc w:val="left"/>
      <w:pPr>
        <w:ind w:left="1899" w:hanging="360"/>
      </w:pPr>
      <w:rPr>
        <w:rFonts w:ascii="Symbol" w:hAnsi="Symbol" w:hint="default"/>
      </w:rPr>
    </w:lvl>
    <w:lvl w:ilvl="1" w:tplc="1C090003">
      <w:start w:val="1"/>
      <w:numFmt w:val="bullet"/>
      <w:lvlText w:val="o"/>
      <w:lvlJc w:val="left"/>
      <w:pPr>
        <w:ind w:left="2619" w:hanging="360"/>
      </w:pPr>
      <w:rPr>
        <w:rFonts w:ascii="Courier New" w:hAnsi="Courier New" w:cs="Courier New" w:hint="default"/>
      </w:rPr>
    </w:lvl>
    <w:lvl w:ilvl="2" w:tplc="1C090005" w:tentative="1">
      <w:start w:val="1"/>
      <w:numFmt w:val="bullet"/>
      <w:lvlText w:val=""/>
      <w:lvlJc w:val="left"/>
      <w:pPr>
        <w:ind w:left="3339" w:hanging="360"/>
      </w:pPr>
      <w:rPr>
        <w:rFonts w:ascii="Wingdings" w:hAnsi="Wingdings" w:hint="default"/>
      </w:rPr>
    </w:lvl>
    <w:lvl w:ilvl="3" w:tplc="1C090001" w:tentative="1">
      <w:start w:val="1"/>
      <w:numFmt w:val="bullet"/>
      <w:lvlText w:val=""/>
      <w:lvlJc w:val="left"/>
      <w:pPr>
        <w:ind w:left="4059" w:hanging="360"/>
      </w:pPr>
      <w:rPr>
        <w:rFonts w:ascii="Symbol" w:hAnsi="Symbol" w:hint="default"/>
      </w:rPr>
    </w:lvl>
    <w:lvl w:ilvl="4" w:tplc="1C090003" w:tentative="1">
      <w:start w:val="1"/>
      <w:numFmt w:val="bullet"/>
      <w:lvlText w:val="o"/>
      <w:lvlJc w:val="left"/>
      <w:pPr>
        <w:ind w:left="4779" w:hanging="360"/>
      </w:pPr>
      <w:rPr>
        <w:rFonts w:ascii="Courier New" w:hAnsi="Courier New" w:cs="Courier New" w:hint="default"/>
      </w:rPr>
    </w:lvl>
    <w:lvl w:ilvl="5" w:tplc="1C090005" w:tentative="1">
      <w:start w:val="1"/>
      <w:numFmt w:val="bullet"/>
      <w:lvlText w:val=""/>
      <w:lvlJc w:val="left"/>
      <w:pPr>
        <w:ind w:left="5499" w:hanging="360"/>
      </w:pPr>
      <w:rPr>
        <w:rFonts w:ascii="Wingdings" w:hAnsi="Wingdings" w:hint="default"/>
      </w:rPr>
    </w:lvl>
    <w:lvl w:ilvl="6" w:tplc="1C090001" w:tentative="1">
      <w:start w:val="1"/>
      <w:numFmt w:val="bullet"/>
      <w:lvlText w:val=""/>
      <w:lvlJc w:val="left"/>
      <w:pPr>
        <w:ind w:left="6219" w:hanging="360"/>
      </w:pPr>
      <w:rPr>
        <w:rFonts w:ascii="Symbol" w:hAnsi="Symbol" w:hint="default"/>
      </w:rPr>
    </w:lvl>
    <w:lvl w:ilvl="7" w:tplc="1C090003" w:tentative="1">
      <w:start w:val="1"/>
      <w:numFmt w:val="bullet"/>
      <w:lvlText w:val="o"/>
      <w:lvlJc w:val="left"/>
      <w:pPr>
        <w:ind w:left="6939" w:hanging="360"/>
      </w:pPr>
      <w:rPr>
        <w:rFonts w:ascii="Courier New" w:hAnsi="Courier New" w:cs="Courier New" w:hint="default"/>
      </w:rPr>
    </w:lvl>
    <w:lvl w:ilvl="8" w:tplc="1C090005" w:tentative="1">
      <w:start w:val="1"/>
      <w:numFmt w:val="bullet"/>
      <w:lvlText w:val=""/>
      <w:lvlJc w:val="left"/>
      <w:pPr>
        <w:ind w:left="7659" w:hanging="360"/>
      </w:pPr>
      <w:rPr>
        <w:rFonts w:ascii="Wingdings" w:hAnsi="Wingdings" w:hint="default"/>
      </w:rPr>
    </w:lvl>
  </w:abstractNum>
  <w:abstractNum w:abstractNumId="19">
    <w:nsid w:val="7B1D5D9A"/>
    <w:multiLevelType w:val="multilevel"/>
    <w:tmpl w:val="7B1D5D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2"/>
  </w:num>
  <w:num w:numId="2">
    <w:abstractNumId w:val="14"/>
  </w:num>
  <w:num w:numId="3">
    <w:abstractNumId w:val="17"/>
  </w:num>
  <w:num w:numId="4">
    <w:abstractNumId w:val="8"/>
  </w:num>
  <w:num w:numId="5">
    <w:abstractNumId w:val="6"/>
  </w:num>
  <w:num w:numId="6">
    <w:abstractNumId w:val="20"/>
  </w:num>
  <w:num w:numId="7">
    <w:abstractNumId w:val="15"/>
  </w:num>
  <w:num w:numId="8">
    <w:abstractNumId w:val="10"/>
  </w:num>
  <w:num w:numId="9">
    <w:abstractNumId w:val="12"/>
  </w:num>
  <w:num w:numId="10">
    <w:abstractNumId w:val="4"/>
  </w:num>
  <w:num w:numId="11">
    <w:abstractNumId w:val="7"/>
  </w:num>
  <w:num w:numId="12">
    <w:abstractNumId w:val="11"/>
  </w:num>
  <w:num w:numId="13">
    <w:abstractNumId w:val="3"/>
  </w:num>
  <w:num w:numId="14">
    <w:abstractNumId w:val="5"/>
  </w:num>
  <w:num w:numId="15">
    <w:abstractNumId w:val="13"/>
  </w:num>
  <w:num w:numId="16">
    <w:abstractNumId w:val="0"/>
  </w:num>
  <w:num w:numId="17">
    <w:abstractNumId w:val="19"/>
  </w:num>
  <w:num w:numId="18">
    <w:abstractNumId w:val="16"/>
  </w:num>
  <w:num w:numId="19">
    <w:abstractNumId w:val="1"/>
  </w:num>
  <w:num w:numId="20">
    <w:abstractNumId w:val="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038A"/>
    <w:rsid w:val="00001C44"/>
    <w:rsid w:val="000047B7"/>
    <w:rsid w:val="00015441"/>
    <w:rsid w:val="000166F2"/>
    <w:rsid w:val="00021ABC"/>
    <w:rsid w:val="000509EA"/>
    <w:rsid w:val="00055973"/>
    <w:rsid w:val="00061031"/>
    <w:rsid w:val="00064B48"/>
    <w:rsid w:val="000B4506"/>
    <w:rsid w:val="000C3589"/>
    <w:rsid w:val="000D407E"/>
    <w:rsid w:val="000F706E"/>
    <w:rsid w:val="00110627"/>
    <w:rsid w:val="001648A7"/>
    <w:rsid w:val="001957F9"/>
    <w:rsid w:val="001A0D75"/>
    <w:rsid w:val="001E5171"/>
    <w:rsid w:val="00217B37"/>
    <w:rsid w:val="00217ED4"/>
    <w:rsid w:val="0022775E"/>
    <w:rsid w:val="0026140E"/>
    <w:rsid w:val="00263A58"/>
    <w:rsid w:val="0027037C"/>
    <w:rsid w:val="0028568F"/>
    <w:rsid w:val="002A60EC"/>
    <w:rsid w:val="002C1B1C"/>
    <w:rsid w:val="002D0D0F"/>
    <w:rsid w:val="003018A7"/>
    <w:rsid w:val="003106DB"/>
    <w:rsid w:val="00324909"/>
    <w:rsid w:val="0033176B"/>
    <w:rsid w:val="0033573E"/>
    <w:rsid w:val="0034335C"/>
    <w:rsid w:val="0035421F"/>
    <w:rsid w:val="003548EB"/>
    <w:rsid w:val="003717CC"/>
    <w:rsid w:val="00380B20"/>
    <w:rsid w:val="0039276C"/>
    <w:rsid w:val="003A716F"/>
    <w:rsid w:val="003C098A"/>
    <w:rsid w:val="003E09EF"/>
    <w:rsid w:val="003F101E"/>
    <w:rsid w:val="00415C52"/>
    <w:rsid w:val="004561F4"/>
    <w:rsid w:val="004A019C"/>
    <w:rsid w:val="004B415E"/>
    <w:rsid w:val="00505BC5"/>
    <w:rsid w:val="005142A6"/>
    <w:rsid w:val="00525C51"/>
    <w:rsid w:val="00530701"/>
    <w:rsid w:val="0053608E"/>
    <w:rsid w:val="00577006"/>
    <w:rsid w:val="005863B2"/>
    <w:rsid w:val="00587750"/>
    <w:rsid w:val="005A1377"/>
    <w:rsid w:val="005C10EA"/>
    <w:rsid w:val="005D6254"/>
    <w:rsid w:val="005D6920"/>
    <w:rsid w:val="006000B4"/>
    <w:rsid w:val="006248F0"/>
    <w:rsid w:val="0063262F"/>
    <w:rsid w:val="00643493"/>
    <w:rsid w:val="00661D1C"/>
    <w:rsid w:val="00670234"/>
    <w:rsid w:val="006A0ACE"/>
    <w:rsid w:val="006E6509"/>
    <w:rsid w:val="007051F9"/>
    <w:rsid w:val="0071388C"/>
    <w:rsid w:val="00757339"/>
    <w:rsid w:val="0077221D"/>
    <w:rsid w:val="00784949"/>
    <w:rsid w:val="007B2230"/>
    <w:rsid w:val="007D332B"/>
    <w:rsid w:val="007D7585"/>
    <w:rsid w:val="007E2AA9"/>
    <w:rsid w:val="007E76BD"/>
    <w:rsid w:val="007F6E1C"/>
    <w:rsid w:val="00817693"/>
    <w:rsid w:val="00820770"/>
    <w:rsid w:val="0082237C"/>
    <w:rsid w:val="00880A83"/>
    <w:rsid w:val="008A2852"/>
    <w:rsid w:val="008B068E"/>
    <w:rsid w:val="00910D92"/>
    <w:rsid w:val="00936CBA"/>
    <w:rsid w:val="00941CBF"/>
    <w:rsid w:val="00996BE6"/>
    <w:rsid w:val="009A78C7"/>
    <w:rsid w:val="009F4410"/>
    <w:rsid w:val="00A0152B"/>
    <w:rsid w:val="00A85775"/>
    <w:rsid w:val="00A8766D"/>
    <w:rsid w:val="00A929AF"/>
    <w:rsid w:val="00AA0FFE"/>
    <w:rsid w:val="00AA4E73"/>
    <w:rsid w:val="00AB0A63"/>
    <w:rsid w:val="00B307A1"/>
    <w:rsid w:val="00BB10D0"/>
    <w:rsid w:val="00BC5BCA"/>
    <w:rsid w:val="00BF46A0"/>
    <w:rsid w:val="00C06E94"/>
    <w:rsid w:val="00C30697"/>
    <w:rsid w:val="00C47C02"/>
    <w:rsid w:val="00C545BF"/>
    <w:rsid w:val="00C9175C"/>
    <w:rsid w:val="00CF634F"/>
    <w:rsid w:val="00D037FE"/>
    <w:rsid w:val="00D104F9"/>
    <w:rsid w:val="00D16227"/>
    <w:rsid w:val="00D24820"/>
    <w:rsid w:val="00D37A81"/>
    <w:rsid w:val="00D82A1D"/>
    <w:rsid w:val="00DB2A39"/>
    <w:rsid w:val="00DF1DB0"/>
    <w:rsid w:val="00E23E9C"/>
    <w:rsid w:val="00E343C2"/>
    <w:rsid w:val="00E34DEC"/>
    <w:rsid w:val="00E35CAC"/>
    <w:rsid w:val="00EA5A87"/>
    <w:rsid w:val="00EA77EE"/>
    <w:rsid w:val="00ED0F29"/>
    <w:rsid w:val="00ED487D"/>
    <w:rsid w:val="00F021BF"/>
    <w:rsid w:val="00F30A23"/>
    <w:rsid w:val="00F43A3F"/>
    <w:rsid w:val="00F47CB3"/>
    <w:rsid w:val="00F52429"/>
    <w:rsid w:val="00F61818"/>
    <w:rsid w:val="00F63167"/>
    <w:rsid w:val="00F97F28"/>
    <w:rsid w:val="00FC43AE"/>
    <w:rsid w:val="00FC644C"/>
    <w:rsid w:val="00FD3A5B"/>
    <w:rsid w:val="00FE206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2C7C3-5B09-40A1-A5C3-D1BAD9FB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2022-03-28T13:30:00Z</cp:lastPrinted>
  <dcterms:created xsi:type="dcterms:W3CDTF">2022-04-06T07:57:00Z</dcterms:created>
  <dcterms:modified xsi:type="dcterms:W3CDTF">2022-04-06T07:57:00Z</dcterms:modified>
</cp:coreProperties>
</file>