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4D2B3D" w:rsidRDefault="00CE323E" w:rsidP="002C0C62">
      <w:pPr>
        <w:jc w:val="center"/>
        <w:rPr>
          <w:sz w:val="24"/>
          <w:szCs w:val="24"/>
        </w:rPr>
      </w:pPr>
      <w:r w:rsidRPr="004D2B3D">
        <w:rPr>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4D2B3D" w:rsidRDefault="00C3677B" w:rsidP="002C0C62">
      <w:pPr>
        <w:spacing w:after="120" w:line="240" w:lineRule="auto"/>
        <w:jc w:val="center"/>
        <w:rPr>
          <w:rFonts w:ascii="Arial" w:hAnsi="Arial" w:cs="Arial"/>
          <w:sz w:val="20"/>
          <w:szCs w:val="24"/>
        </w:rPr>
      </w:pPr>
      <w:r w:rsidRPr="004D2B3D">
        <w:rPr>
          <w:rFonts w:ascii="Arial" w:hAnsi="Arial" w:cs="Arial"/>
          <w:sz w:val="20"/>
          <w:szCs w:val="24"/>
        </w:rPr>
        <w:t>Private Bag X893, Pretoria, 0001, Tel (012) 312 5555, Fax (012) 323 5618</w:t>
      </w:r>
    </w:p>
    <w:p w:rsidR="006B438D" w:rsidRPr="004D2B3D" w:rsidRDefault="00C3677B" w:rsidP="002C0C62">
      <w:pPr>
        <w:spacing w:after="120" w:line="240" w:lineRule="auto"/>
        <w:jc w:val="center"/>
        <w:rPr>
          <w:rFonts w:ascii="Arial" w:hAnsi="Arial" w:cs="Arial"/>
          <w:sz w:val="20"/>
          <w:szCs w:val="24"/>
        </w:rPr>
      </w:pPr>
      <w:r w:rsidRPr="004D2B3D">
        <w:rPr>
          <w:rFonts w:ascii="Arial" w:hAnsi="Arial" w:cs="Arial"/>
          <w:sz w:val="20"/>
          <w:szCs w:val="24"/>
        </w:rPr>
        <w:t>Private Bag X9192, Cape Town, 8000, Tel (021) 46</w:t>
      </w:r>
      <w:r w:rsidR="00EA2661" w:rsidRPr="004D2B3D">
        <w:rPr>
          <w:rFonts w:ascii="Arial" w:hAnsi="Arial" w:cs="Arial"/>
          <w:sz w:val="20"/>
          <w:szCs w:val="24"/>
        </w:rPr>
        <w:t>9</w:t>
      </w:r>
      <w:r w:rsidRPr="004D2B3D">
        <w:rPr>
          <w:rFonts w:ascii="Arial" w:hAnsi="Arial" w:cs="Arial"/>
          <w:sz w:val="20"/>
          <w:szCs w:val="24"/>
        </w:rPr>
        <w:t xml:space="preserve"> 5</w:t>
      </w:r>
      <w:r w:rsidR="00EA2661" w:rsidRPr="004D2B3D">
        <w:rPr>
          <w:rFonts w:ascii="Arial" w:hAnsi="Arial" w:cs="Arial"/>
          <w:sz w:val="20"/>
          <w:szCs w:val="24"/>
        </w:rPr>
        <w:t>150</w:t>
      </w:r>
      <w:r w:rsidRPr="004D2B3D">
        <w:rPr>
          <w:rFonts w:ascii="Arial" w:hAnsi="Arial" w:cs="Arial"/>
          <w:sz w:val="20"/>
          <w:szCs w:val="24"/>
        </w:rPr>
        <w:t>, Fax: (021) 465 7956</w:t>
      </w:r>
    </w:p>
    <w:p w:rsidR="00C3677B" w:rsidRPr="004D2B3D"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4D2B3D">
        <w:rPr>
          <w:rFonts w:cs="Arial"/>
          <w:b/>
          <w:bCs/>
          <w:sz w:val="24"/>
          <w:szCs w:val="24"/>
          <w:lang w:val="en-ZA"/>
        </w:rPr>
        <w:tab/>
      </w:r>
      <w:r w:rsidRPr="004D2B3D">
        <w:rPr>
          <w:rFonts w:ascii="Arial" w:hAnsi="Arial" w:cs="Arial"/>
          <w:b/>
          <w:bCs/>
          <w:sz w:val="24"/>
          <w:szCs w:val="24"/>
          <w:lang w:val="en-ZA"/>
        </w:rPr>
        <w:t>Memorandum from the Parliamentary Office</w:t>
      </w:r>
    </w:p>
    <w:p w:rsidR="001915DA" w:rsidRPr="004D2B3D" w:rsidRDefault="001915DA" w:rsidP="00AC588D">
      <w:pPr>
        <w:jc w:val="center"/>
        <w:rPr>
          <w:rFonts w:ascii="Arial" w:hAnsi="Arial" w:cs="Arial"/>
          <w:b/>
          <w:bCs/>
          <w:sz w:val="24"/>
          <w:szCs w:val="24"/>
          <w:lang w:val="en-ZA"/>
        </w:rPr>
      </w:pPr>
      <w:r w:rsidRPr="004D2B3D">
        <w:rPr>
          <w:rFonts w:ascii="Arial" w:hAnsi="Arial" w:cs="Arial"/>
          <w:b/>
          <w:bCs/>
          <w:sz w:val="24"/>
          <w:szCs w:val="24"/>
          <w:lang w:val="en-ZA"/>
        </w:rPr>
        <w:t xml:space="preserve">NATIONAL ASSEMBLY </w:t>
      </w:r>
    </w:p>
    <w:p w:rsidR="00C3677B" w:rsidRPr="004D2B3D" w:rsidRDefault="00C3677B" w:rsidP="00AC588D">
      <w:pPr>
        <w:jc w:val="center"/>
        <w:rPr>
          <w:rFonts w:ascii="Arial" w:hAnsi="Arial" w:cs="Arial"/>
          <w:b/>
          <w:bCs/>
          <w:sz w:val="24"/>
          <w:szCs w:val="24"/>
          <w:lang w:val="en-ZA"/>
        </w:rPr>
      </w:pPr>
      <w:r w:rsidRPr="004D2B3D">
        <w:rPr>
          <w:rFonts w:ascii="Arial" w:hAnsi="Arial" w:cs="Arial"/>
          <w:b/>
          <w:bCs/>
          <w:sz w:val="24"/>
          <w:szCs w:val="24"/>
          <w:lang w:val="en-ZA"/>
        </w:rPr>
        <w:t xml:space="preserve">FOR </w:t>
      </w:r>
      <w:r w:rsidR="00AA246C" w:rsidRPr="004D2B3D">
        <w:rPr>
          <w:rFonts w:ascii="Arial" w:hAnsi="Arial" w:cs="Arial"/>
          <w:b/>
          <w:bCs/>
          <w:sz w:val="24"/>
          <w:szCs w:val="24"/>
          <w:lang w:val="en-ZA"/>
        </w:rPr>
        <w:t>WRITTEN</w:t>
      </w:r>
      <w:r w:rsidRPr="004D2B3D">
        <w:rPr>
          <w:rFonts w:ascii="Arial" w:hAnsi="Arial" w:cs="Arial"/>
          <w:b/>
          <w:bCs/>
          <w:sz w:val="24"/>
          <w:szCs w:val="24"/>
          <w:lang w:val="en-ZA"/>
        </w:rPr>
        <w:t xml:space="preserve"> REPLY</w:t>
      </w:r>
    </w:p>
    <w:p w:rsidR="00C3677B" w:rsidRPr="004D2B3D" w:rsidRDefault="00C654A2" w:rsidP="00AC588D">
      <w:pPr>
        <w:jc w:val="center"/>
        <w:rPr>
          <w:rFonts w:ascii="Arial" w:hAnsi="Arial" w:cs="Arial"/>
          <w:b/>
          <w:bCs/>
          <w:sz w:val="24"/>
          <w:szCs w:val="24"/>
          <w:lang w:val="en-ZA"/>
        </w:rPr>
      </w:pPr>
      <w:r w:rsidRPr="004D2B3D">
        <w:rPr>
          <w:rFonts w:ascii="Arial" w:hAnsi="Arial" w:cs="Arial"/>
          <w:b/>
          <w:bCs/>
          <w:sz w:val="24"/>
          <w:szCs w:val="24"/>
          <w:lang w:val="en-ZA"/>
        </w:rPr>
        <w:t xml:space="preserve">QUESTION </w:t>
      </w:r>
      <w:r w:rsidR="00DA0B0C" w:rsidRPr="004D2B3D">
        <w:rPr>
          <w:rFonts w:ascii="Arial" w:hAnsi="Arial" w:cs="Arial"/>
          <w:b/>
          <w:bCs/>
          <w:sz w:val="24"/>
          <w:szCs w:val="24"/>
          <w:lang w:val="en-ZA"/>
        </w:rPr>
        <w:t>49</w:t>
      </w:r>
      <w:r w:rsidR="00713B40" w:rsidRPr="004D2B3D">
        <w:rPr>
          <w:rFonts w:ascii="Arial" w:hAnsi="Arial" w:cs="Arial"/>
          <w:b/>
          <w:bCs/>
          <w:sz w:val="24"/>
          <w:szCs w:val="24"/>
          <w:lang w:val="en-ZA"/>
        </w:rPr>
        <w:t>8</w:t>
      </w:r>
    </w:p>
    <w:p w:rsidR="00C3677B" w:rsidRPr="004D2B3D" w:rsidRDefault="00C3677B" w:rsidP="00AC588D">
      <w:pPr>
        <w:jc w:val="center"/>
        <w:rPr>
          <w:rFonts w:ascii="Arial" w:hAnsi="Arial" w:cs="Arial"/>
          <w:b/>
          <w:bCs/>
          <w:sz w:val="24"/>
          <w:szCs w:val="24"/>
          <w:u w:val="single"/>
          <w:lang w:val="en-ZA"/>
        </w:rPr>
      </w:pPr>
      <w:r w:rsidRPr="004D2B3D">
        <w:rPr>
          <w:rFonts w:ascii="Arial" w:hAnsi="Arial" w:cs="Arial"/>
          <w:b/>
          <w:bCs/>
          <w:sz w:val="24"/>
          <w:szCs w:val="24"/>
          <w:u w:val="single"/>
          <w:lang w:val="en-ZA"/>
        </w:rPr>
        <w:t>DATE OF PUBLICATIO</w:t>
      </w:r>
      <w:r w:rsidR="009B0E09" w:rsidRPr="004D2B3D">
        <w:rPr>
          <w:rFonts w:ascii="Arial" w:hAnsi="Arial" w:cs="Arial"/>
          <w:b/>
          <w:bCs/>
          <w:sz w:val="24"/>
          <w:szCs w:val="24"/>
          <w:u w:val="single"/>
          <w:lang w:val="en-ZA"/>
        </w:rPr>
        <w:t xml:space="preserve">N OF INTERNAL QUESTION PAPER: </w:t>
      </w:r>
      <w:r w:rsidR="00CB1096" w:rsidRPr="004D2B3D">
        <w:rPr>
          <w:rFonts w:ascii="Arial" w:hAnsi="Arial" w:cs="Arial"/>
          <w:b/>
          <w:bCs/>
          <w:sz w:val="24"/>
          <w:szCs w:val="24"/>
          <w:u w:val="single"/>
          <w:lang w:val="en-ZA"/>
        </w:rPr>
        <w:t>02/03/</w:t>
      </w:r>
      <w:r w:rsidR="00F73D24" w:rsidRPr="004D2B3D">
        <w:rPr>
          <w:rFonts w:ascii="Arial" w:hAnsi="Arial" w:cs="Arial"/>
          <w:b/>
          <w:bCs/>
          <w:sz w:val="24"/>
          <w:szCs w:val="24"/>
          <w:u w:val="single"/>
          <w:lang w:val="en-ZA"/>
        </w:rPr>
        <w:t>201</w:t>
      </w:r>
      <w:r w:rsidR="002C0C62" w:rsidRPr="004D2B3D">
        <w:rPr>
          <w:rFonts w:ascii="Arial" w:hAnsi="Arial" w:cs="Arial"/>
          <w:b/>
          <w:bCs/>
          <w:sz w:val="24"/>
          <w:szCs w:val="24"/>
          <w:u w:val="single"/>
          <w:lang w:val="en-ZA"/>
        </w:rPr>
        <w:t>8</w:t>
      </w:r>
    </w:p>
    <w:p w:rsidR="00F177A6" w:rsidRPr="004D2B3D" w:rsidRDefault="009B0E09" w:rsidP="00AC588D">
      <w:pPr>
        <w:jc w:val="center"/>
        <w:rPr>
          <w:rFonts w:ascii="Arial" w:hAnsi="Arial" w:cs="Arial"/>
          <w:b/>
          <w:bCs/>
          <w:sz w:val="24"/>
          <w:szCs w:val="24"/>
          <w:u w:val="single"/>
          <w:lang w:val="en-ZA"/>
        </w:rPr>
      </w:pPr>
      <w:r w:rsidRPr="004D2B3D">
        <w:rPr>
          <w:rFonts w:ascii="Arial" w:hAnsi="Arial" w:cs="Arial"/>
          <w:b/>
          <w:bCs/>
          <w:sz w:val="24"/>
          <w:szCs w:val="24"/>
          <w:u w:val="single"/>
          <w:lang w:val="en-ZA"/>
        </w:rPr>
        <w:t xml:space="preserve">(INTERNAL QUESTION PAPER </w:t>
      </w:r>
      <w:r w:rsidR="002C0C62" w:rsidRPr="004D2B3D">
        <w:rPr>
          <w:rFonts w:ascii="Arial" w:hAnsi="Arial" w:cs="Arial"/>
          <w:b/>
          <w:bCs/>
          <w:sz w:val="24"/>
          <w:szCs w:val="24"/>
          <w:u w:val="single"/>
          <w:lang w:val="en-ZA"/>
        </w:rPr>
        <w:t xml:space="preserve">NO </w:t>
      </w:r>
      <w:r w:rsidR="00CB1096" w:rsidRPr="004D2B3D">
        <w:rPr>
          <w:rFonts w:ascii="Arial" w:hAnsi="Arial" w:cs="Arial"/>
          <w:b/>
          <w:bCs/>
          <w:sz w:val="24"/>
          <w:szCs w:val="24"/>
          <w:u w:val="single"/>
          <w:lang w:val="en-ZA"/>
        </w:rPr>
        <w:t>5</w:t>
      </w:r>
      <w:r w:rsidR="008A5D41" w:rsidRPr="004D2B3D">
        <w:rPr>
          <w:rFonts w:ascii="Arial" w:hAnsi="Arial" w:cs="Arial"/>
          <w:b/>
          <w:bCs/>
          <w:sz w:val="24"/>
          <w:szCs w:val="24"/>
          <w:u w:val="single"/>
          <w:lang w:val="en-ZA"/>
        </w:rPr>
        <w:t xml:space="preserve"> </w:t>
      </w:r>
      <w:r w:rsidR="00F73D24" w:rsidRPr="004D2B3D">
        <w:rPr>
          <w:rFonts w:ascii="Arial" w:hAnsi="Arial" w:cs="Arial"/>
          <w:b/>
          <w:bCs/>
          <w:sz w:val="24"/>
          <w:szCs w:val="24"/>
          <w:u w:val="single"/>
          <w:lang w:val="en-ZA"/>
        </w:rPr>
        <w:t>OF 201</w:t>
      </w:r>
      <w:r w:rsidR="002C0C62" w:rsidRPr="004D2B3D">
        <w:rPr>
          <w:rFonts w:ascii="Arial" w:hAnsi="Arial" w:cs="Arial"/>
          <w:b/>
          <w:bCs/>
          <w:sz w:val="24"/>
          <w:szCs w:val="24"/>
          <w:u w:val="single"/>
          <w:lang w:val="en-ZA"/>
        </w:rPr>
        <w:t>8</w:t>
      </w:r>
      <w:r w:rsidR="00E02103" w:rsidRPr="004D2B3D">
        <w:rPr>
          <w:rFonts w:ascii="Arial" w:hAnsi="Arial" w:cs="Arial"/>
          <w:b/>
          <w:bCs/>
          <w:sz w:val="24"/>
          <w:szCs w:val="24"/>
          <w:u w:val="single"/>
          <w:lang w:val="en-ZA"/>
        </w:rPr>
        <w:t>)</w:t>
      </w:r>
    </w:p>
    <w:p w:rsidR="00706CA8" w:rsidRPr="004D2B3D" w:rsidRDefault="00DA0B0C" w:rsidP="00AC588D">
      <w:pPr>
        <w:spacing w:after="240"/>
        <w:jc w:val="both"/>
        <w:rPr>
          <w:rFonts w:ascii="Arial" w:hAnsi="Arial" w:cs="Arial"/>
          <w:b/>
          <w:noProof/>
          <w:sz w:val="24"/>
          <w:szCs w:val="24"/>
          <w:lang w:val="af-ZA"/>
        </w:rPr>
      </w:pPr>
      <w:r w:rsidRPr="004D2B3D">
        <w:rPr>
          <w:rFonts w:ascii="Arial" w:hAnsi="Arial" w:cs="Arial"/>
          <w:b/>
          <w:bCs/>
          <w:sz w:val="24"/>
          <w:szCs w:val="24"/>
          <w:lang w:val="en-ZA"/>
        </w:rPr>
        <w:t xml:space="preserve">Ms H Bucwa (DA) </w:t>
      </w:r>
      <w:r w:rsidR="002A76BD" w:rsidRPr="004D2B3D">
        <w:rPr>
          <w:rFonts w:ascii="Arial" w:hAnsi="Arial" w:cs="Arial"/>
          <w:b/>
          <w:noProof/>
          <w:sz w:val="24"/>
          <w:szCs w:val="24"/>
          <w:lang w:val="af-ZA"/>
        </w:rPr>
        <w:t>to ask the Minister of Higher Education and Training:</w:t>
      </w:r>
    </w:p>
    <w:p w:rsidR="00BF7A76" w:rsidRPr="004D2B3D" w:rsidRDefault="00C228E1" w:rsidP="00C228E1">
      <w:pPr>
        <w:spacing w:after="160" w:line="360" w:lineRule="auto"/>
        <w:jc w:val="both"/>
        <w:rPr>
          <w:rFonts w:ascii="Arial" w:eastAsia="Cambria" w:hAnsi="Arial" w:cs="Arial"/>
          <w:sz w:val="24"/>
          <w:szCs w:val="24"/>
        </w:rPr>
      </w:pPr>
      <w:r w:rsidRPr="004D2B3D">
        <w:rPr>
          <w:rFonts w:ascii="Arial" w:eastAsia="Cambria" w:hAnsi="Arial" w:cs="Arial"/>
          <w:sz w:val="24"/>
          <w:szCs w:val="24"/>
        </w:rPr>
        <w:t>Whether she has found that the annual targets set by her department are (a) addressing all areas critical to her department and the entities reporting to her to achieve its mandate and (b) ambitious enough to ensure that the Higher Education and Training sector will perform in line with those of other countries with similar opportunities and challenges to those of South Africa; if not, what changes to her department’s set targets would she consider in order to measure performance in critical areas in the future?</w:t>
      </w:r>
    </w:p>
    <w:p w:rsidR="001915DA" w:rsidRPr="004D2B3D" w:rsidRDefault="00BF7A76" w:rsidP="00AC588D">
      <w:pPr>
        <w:spacing w:after="160" w:line="360" w:lineRule="auto"/>
        <w:ind w:left="8364"/>
        <w:jc w:val="both"/>
        <w:rPr>
          <w:rFonts w:ascii="Arial" w:hAnsi="Arial" w:cs="Arial"/>
          <w:b/>
          <w:sz w:val="24"/>
          <w:szCs w:val="24"/>
        </w:rPr>
      </w:pPr>
      <w:r w:rsidRPr="004D2B3D">
        <w:rPr>
          <w:rFonts w:ascii="Arial" w:hAnsi="Arial" w:cs="Arial"/>
          <w:b/>
          <w:sz w:val="24"/>
          <w:szCs w:val="24"/>
        </w:rPr>
        <w:t>NW</w:t>
      </w:r>
      <w:r w:rsidR="00BD1428" w:rsidRPr="004D2B3D">
        <w:rPr>
          <w:rFonts w:ascii="Arial" w:hAnsi="Arial" w:cs="Arial"/>
          <w:b/>
          <w:sz w:val="24"/>
          <w:szCs w:val="24"/>
        </w:rPr>
        <w:t>56</w:t>
      </w:r>
      <w:r w:rsidR="00C228E1" w:rsidRPr="004D2B3D">
        <w:rPr>
          <w:rFonts w:ascii="Arial" w:hAnsi="Arial" w:cs="Arial"/>
          <w:b/>
          <w:sz w:val="24"/>
          <w:szCs w:val="24"/>
        </w:rPr>
        <w:t>5</w:t>
      </w:r>
      <w:r w:rsidRPr="004D2B3D">
        <w:rPr>
          <w:rFonts w:ascii="Arial" w:hAnsi="Arial" w:cs="Arial"/>
          <w:b/>
          <w:sz w:val="24"/>
          <w:szCs w:val="24"/>
        </w:rPr>
        <w:t>E</w:t>
      </w:r>
      <w:r w:rsidR="001915DA" w:rsidRPr="004D2B3D">
        <w:rPr>
          <w:rFonts w:ascii="Arial" w:hAnsi="Arial" w:cs="Arial"/>
          <w:b/>
          <w:sz w:val="24"/>
          <w:szCs w:val="24"/>
        </w:rPr>
        <w:br w:type="page"/>
      </w:r>
    </w:p>
    <w:p w:rsidR="00F93BDA" w:rsidRPr="004D2B3D" w:rsidRDefault="00B12389" w:rsidP="00802C54">
      <w:pPr>
        <w:spacing w:after="240" w:line="360" w:lineRule="auto"/>
        <w:jc w:val="both"/>
        <w:rPr>
          <w:rFonts w:ascii="Arial" w:hAnsi="Arial" w:cs="Arial"/>
          <w:b/>
          <w:sz w:val="24"/>
          <w:szCs w:val="24"/>
        </w:rPr>
      </w:pPr>
      <w:r w:rsidRPr="004D2B3D">
        <w:rPr>
          <w:rFonts w:ascii="Arial" w:hAnsi="Arial" w:cs="Arial"/>
          <w:b/>
          <w:sz w:val="24"/>
          <w:szCs w:val="24"/>
        </w:rPr>
        <w:lastRenderedPageBreak/>
        <w:t>R</w:t>
      </w:r>
      <w:r w:rsidR="00FC1A3C" w:rsidRPr="004D2B3D">
        <w:rPr>
          <w:rFonts w:ascii="Arial" w:hAnsi="Arial" w:cs="Arial"/>
          <w:b/>
          <w:sz w:val="24"/>
          <w:szCs w:val="24"/>
        </w:rPr>
        <w:t>EPLY:</w:t>
      </w:r>
    </w:p>
    <w:p w:rsidR="00600076" w:rsidRPr="004D2B3D" w:rsidRDefault="00257F50" w:rsidP="00802C54">
      <w:pPr>
        <w:pStyle w:val="ListParagraph"/>
        <w:numPr>
          <w:ilvl w:val="0"/>
          <w:numId w:val="20"/>
        </w:numPr>
        <w:spacing w:after="240" w:line="360" w:lineRule="auto"/>
        <w:ind w:left="567" w:hanging="567"/>
        <w:contextualSpacing w:val="0"/>
        <w:jc w:val="both"/>
        <w:rPr>
          <w:rFonts w:ascii="Arial" w:hAnsi="Arial" w:cs="Arial"/>
          <w:sz w:val="24"/>
          <w:szCs w:val="24"/>
        </w:rPr>
      </w:pPr>
      <w:r w:rsidRPr="004D2B3D">
        <w:rPr>
          <w:rFonts w:ascii="Arial" w:hAnsi="Arial" w:cs="Arial"/>
          <w:sz w:val="24"/>
          <w:szCs w:val="24"/>
        </w:rPr>
        <w:t>T</w:t>
      </w:r>
      <w:r w:rsidR="00572EE6" w:rsidRPr="004D2B3D">
        <w:rPr>
          <w:rFonts w:ascii="Arial" w:hAnsi="Arial" w:cs="Arial"/>
          <w:sz w:val="24"/>
          <w:szCs w:val="24"/>
        </w:rPr>
        <w:t>he targets do</w:t>
      </w:r>
      <w:r w:rsidR="00482C6C" w:rsidRPr="004D2B3D">
        <w:rPr>
          <w:rFonts w:ascii="Arial" w:hAnsi="Arial" w:cs="Arial"/>
          <w:sz w:val="24"/>
          <w:szCs w:val="24"/>
        </w:rPr>
        <w:t xml:space="preserve"> </w:t>
      </w:r>
      <w:r w:rsidR="00572EE6" w:rsidRPr="004D2B3D">
        <w:rPr>
          <w:rFonts w:ascii="Arial" w:eastAsia="Cambria" w:hAnsi="Arial" w:cs="Arial"/>
          <w:sz w:val="24"/>
          <w:szCs w:val="24"/>
        </w:rPr>
        <w:t>address</w:t>
      </w:r>
      <w:r w:rsidRPr="004D2B3D">
        <w:rPr>
          <w:rFonts w:ascii="Arial" w:eastAsia="Cambria" w:hAnsi="Arial" w:cs="Arial"/>
          <w:sz w:val="24"/>
          <w:szCs w:val="24"/>
        </w:rPr>
        <w:t xml:space="preserve"> </w:t>
      </w:r>
      <w:r w:rsidR="00482C6C" w:rsidRPr="004D2B3D">
        <w:rPr>
          <w:rFonts w:ascii="Arial" w:eastAsia="Cambria" w:hAnsi="Arial" w:cs="Arial"/>
          <w:sz w:val="24"/>
          <w:szCs w:val="24"/>
        </w:rPr>
        <w:t xml:space="preserve">areas </w:t>
      </w:r>
      <w:r w:rsidR="00F04817">
        <w:rPr>
          <w:rFonts w:ascii="Arial" w:eastAsia="Cambria" w:hAnsi="Arial" w:cs="Arial"/>
          <w:sz w:val="24"/>
          <w:szCs w:val="24"/>
        </w:rPr>
        <w:t xml:space="preserve">that are </w:t>
      </w:r>
      <w:r w:rsidR="00482C6C" w:rsidRPr="004D2B3D">
        <w:rPr>
          <w:rFonts w:ascii="Arial" w:eastAsia="Cambria" w:hAnsi="Arial" w:cs="Arial"/>
          <w:sz w:val="24"/>
          <w:szCs w:val="24"/>
        </w:rPr>
        <w:t xml:space="preserve">critical </w:t>
      </w:r>
      <w:r w:rsidR="00F538AD" w:rsidRPr="004D2B3D">
        <w:rPr>
          <w:rFonts w:ascii="Arial" w:eastAsia="Cambria" w:hAnsi="Arial" w:cs="Arial"/>
          <w:sz w:val="24"/>
          <w:szCs w:val="24"/>
        </w:rPr>
        <w:t>to</w:t>
      </w:r>
      <w:r w:rsidRPr="004D2B3D">
        <w:rPr>
          <w:rFonts w:ascii="Arial" w:eastAsia="Cambria" w:hAnsi="Arial" w:cs="Arial"/>
          <w:sz w:val="24"/>
          <w:szCs w:val="24"/>
        </w:rPr>
        <w:t xml:space="preserve"> the D</w:t>
      </w:r>
      <w:r w:rsidR="00482C6C" w:rsidRPr="004D2B3D">
        <w:rPr>
          <w:rFonts w:ascii="Arial" w:eastAsia="Cambria" w:hAnsi="Arial" w:cs="Arial"/>
          <w:sz w:val="24"/>
          <w:szCs w:val="24"/>
        </w:rPr>
        <w:t xml:space="preserve">epartment’s mandate. </w:t>
      </w:r>
      <w:r w:rsidR="00600076" w:rsidRPr="004D2B3D">
        <w:rPr>
          <w:rFonts w:ascii="Arial" w:eastAsia="Cambria" w:hAnsi="Arial" w:cs="Arial"/>
          <w:sz w:val="24"/>
          <w:szCs w:val="24"/>
        </w:rPr>
        <w:t>T</w:t>
      </w:r>
      <w:r w:rsidR="00786346" w:rsidRPr="004D2B3D">
        <w:rPr>
          <w:rFonts w:ascii="Arial" w:hAnsi="Arial" w:cs="Arial"/>
          <w:sz w:val="24"/>
          <w:szCs w:val="24"/>
        </w:rPr>
        <w:t xml:space="preserve">he Department’s targets </w:t>
      </w:r>
      <w:r w:rsidR="00482C6C" w:rsidRPr="004D2B3D">
        <w:rPr>
          <w:rFonts w:ascii="Arial" w:hAnsi="Arial" w:cs="Arial"/>
          <w:sz w:val="24"/>
          <w:szCs w:val="24"/>
        </w:rPr>
        <w:t>and that of its entities</w:t>
      </w:r>
      <w:r w:rsidR="00713B40" w:rsidRPr="004D2B3D">
        <w:rPr>
          <w:rFonts w:ascii="Arial" w:hAnsi="Arial" w:cs="Arial"/>
          <w:sz w:val="24"/>
          <w:szCs w:val="24"/>
        </w:rPr>
        <w:t>,</w:t>
      </w:r>
      <w:r w:rsidR="00482C6C" w:rsidRPr="004D2B3D">
        <w:rPr>
          <w:rFonts w:ascii="Arial" w:hAnsi="Arial" w:cs="Arial"/>
          <w:sz w:val="24"/>
          <w:szCs w:val="24"/>
        </w:rPr>
        <w:t xml:space="preserve"> were set </w:t>
      </w:r>
      <w:r w:rsidRPr="004D2B3D">
        <w:rPr>
          <w:rFonts w:ascii="Arial" w:hAnsi="Arial" w:cs="Arial"/>
          <w:sz w:val="24"/>
          <w:szCs w:val="24"/>
        </w:rPr>
        <w:t xml:space="preserve">taking into account </w:t>
      </w:r>
      <w:r w:rsidR="00482C6C" w:rsidRPr="004D2B3D">
        <w:rPr>
          <w:rFonts w:ascii="Arial" w:hAnsi="Arial" w:cs="Arial"/>
          <w:sz w:val="24"/>
          <w:szCs w:val="24"/>
        </w:rPr>
        <w:t>the National Development Plan</w:t>
      </w:r>
      <w:r w:rsidR="00765C83" w:rsidRPr="004D2B3D">
        <w:rPr>
          <w:rFonts w:ascii="Arial" w:hAnsi="Arial" w:cs="Arial"/>
          <w:sz w:val="24"/>
          <w:szCs w:val="24"/>
        </w:rPr>
        <w:t xml:space="preserve"> (NDP)</w:t>
      </w:r>
      <w:r w:rsidR="00CB033F" w:rsidRPr="004D2B3D">
        <w:rPr>
          <w:rFonts w:ascii="Arial" w:hAnsi="Arial" w:cs="Arial"/>
          <w:sz w:val="24"/>
          <w:szCs w:val="24"/>
        </w:rPr>
        <w:t>, White Paper for Post-</w:t>
      </w:r>
      <w:r w:rsidR="00482C6C" w:rsidRPr="004D2B3D">
        <w:rPr>
          <w:rFonts w:ascii="Arial" w:hAnsi="Arial" w:cs="Arial"/>
          <w:sz w:val="24"/>
          <w:szCs w:val="24"/>
        </w:rPr>
        <w:t>School Education and Training</w:t>
      </w:r>
      <w:r w:rsidR="00765C83" w:rsidRPr="004D2B3D">
        <w:rPr>
          <w:rFonts w:ascii="Arial" w:hAnsi="Arial" w:cs="Arial"/>
          <w:sz w:val="24"/>
          <w:szCs w:val="24"/>
        </w:rPr>
        <w:t xml:space="preserve"> and the </w:t>
      </w:r>
      <w:r w:rsidR="00572EE6" w:rsidRPr="004D2B3D">
        <w:rPr>
          <w:rFonts w:ascii="Arial" w:hAnsi="Arial" w:cs="Arial"/>
          <w:sz w:val="24"/>
          <w:szCs w:val="24"/>
        </w:rPr>
        <w:t>2014</w:t>
      </w:r>
      <w:r w:rsidRPr="004D2B3D">
        <w:rPr>
          <w:rFonts w:ascii="Arial" w:hAnsi="Arial" w:cs="Arial"/>
          <w:sz w:val="24"/>
          <w:szCs w:val="24"/>
        </w:rPr>
        <w:t xml:space="preserve"> - </w:t>
      </w:r>
      <w:r w:rsidR="00765C83" w:rsidRPr="004D2B3D">
        <w:rPr>
          <w:rFonts w:ascii="Arial" w:hAnsi="Arial" w:cs="Arial"/>
          <w:sz w:val="24"/>
          <w:szCs w:val="24"/>
        </w:rPr>
        <w:t xml:space="preserve">2019 Medium-Term Strategic Framework (MTSF). </w:t>
      </w:r>
    </w:p>
    <w:p w:rsidR="00BC376E" w:rsidRPr="004D2B3D" w:rsidRDefault="00F538AD" w:rsidP="00802C54">
      <w:pPr>
        <w:pStyle w:val="ListParagraph"/>
        <w:spacing w:after="240" w:line="360" w:lineRule="auto"/>
        <w:ind w:left="567"/>
        <w:contextualSpacing w:val="0"/>
        <w:jc w:val="both"/>
        <w:rPr>
          <w:rFonts w:ascii="Arial" w:hAnsi="Arial" w:cs="Arial"/>
          <w:sz w:val="24"/>
          <w:szCs w:val="24"/>
          <w:lang w:val="en-ZA"/>
        </w:rPr>
      </w:pPr>
      <w:r w:rsidRPr="004D2B3D">
        <w:rPr>
          <w:rFonts w:ascii="Arial" w:hAnsi="Arial" w:cs="Arial"/>
          <w:sz w:val="24"/>
          <w:szCs w:val="24"/>
        </w:rPr>
        <w:t>T</w:t>
      </w:r>
      <w:r w:rsidR="00765C83" w:rsidRPr="004D2B3D">
        <w:rPr>
          <w:rFonts w:ascii="Arial" w:hAnsi="Arial" w:cs="Arial"/>
          <w:sz w:val="24"/>
          <w:szCs w:val="24"/>
        </w:rPr>
        <w:t xml:space="preserve">he </w:t>
      </w:r>
      <w:r w:rsidRPr="004D2B3D">
        <w:rPr>
          <w:rFonts w:ascii="Arial" w:hAnsi="Arial" w:cs="Arial"/>
          <w:sz w:val="24"/>
          <w:szCs w:val="24"/>
        </w:rPr>
        <w:t xml:space="preserve">targets in </w:t>
      </w:r>
      <w:r w:rsidR="00AD29A5" w:rsidRPr="004D2B3D">
        <w:rPr>
          <w:rFonts w:ascii="Arial" w:hAnsi="Arial" w:cs="Arial"/>
          <w:sz w:val="24"/>
          <w:szCs w:val="24"/>
        </w:rPr>
        <w:t xml:space="preserve">the </w:t>
      </w:r>
      <w:r w:rsidR="00765C83" w:rsidRPr="004D2B3D">
        <w:rPr>
          <w:rFonts w:ascii="Arial" w:hAnsi="Arial" w:cs="Arial"/>
          <w:sz w:val="24"/>
          <w:szCs w:val="24"/>
        </w:rPr>
        <w:t xml:space="preserve">Department’s Strategic </w:t>
      </w:r>
      <w:r w:rsidRPr="004D2B3D">
        <w:rPr>
          <w:rFonts w:ascii="Arial" w:hAnsi="Arial" w:cs="Arial"/>
          <w:sz w:val="24"/>
          <w:szCs w:val="24"/>
        </w:rPr>
        <w:t>and Annual Performance Plan</w:t>
      </w:r>
      <w:r w:rsidR="00AD29A5" w:rsidRPr="004D2B3D">
        <w:rPr>
          <w:rFonts w:ascii="Arial" w:hAnsi="Arial" w:cs="Arial"/>
          <w:sz w:val="24"/>
          <w:szCs w:val="24"/>
        </w:rPr>
        <w:t>s</w:t>
      </w:r>
      <w:r w:rsidRPr="004D2B3D">
        <w:rPr>
          <w:rFonts w:ascii="Arial" w:hAnsi="Arial" w:cs="Arial"/>
          <w:sz w:val="24"/>
          <w:szCs w:val="24"/>
        </w:rPr>
        <w:t xml:space="preserve"> aim </w:t>
      </w:r>
      <w:r w:rsidR="004F4C2A" w:rsidRPr="004D2B3D">
        <w:rPr>
          <w:rFonts w:ascii="Arial" w:hAnsi="Arial" w:cs="Arial"/>
          <w:sz w:val="24"/>
          <w:szCs w:val="24"/>
        </w:rPr>
        <w:t>to create</w:t>
      </w:r>
      <w:r w:rsidR="00765C83" w:rsidRPr="004D2B3D">
        <w:rPr>
          <w:rFonts w:ascii="Arial" w:hAnsi="Arial" w:cs="Arial"/>
          <w:sz w:val="24"/>
          <w:szCs w:val="24"/>
        </w:rPr>
        <w:t xml:space="preserve"> an enabling environment for the realisation of a </w:t>
      </w:r>
      <w:r w:rsidR="00257F50" w:rsidRPr="004D2B3D">
        <w:rPr>
          <w:rFonts w:ascii="Arial" w:hAnsi="Arial" w:cs="Arial"/>
          <w:i/>
          <w:sz w:val="24"/>
          <w:szCs w:val="24"/>
        </w:rPr>
        <w:t>“s</w:t>
      </w:r>
      <w:r w:rsidR="00765C83" w:rsidRPr="004D2B3D">
        <w:rPr>
          <w:rFonts w:ascii="Arial" w:hAnsi="Arial" w:cs="Arial"/>
          <w:i/>
          <w:sz w:val="24"/>
          <w:szCs w:val="24"/>
        </w:rPr>
        <w:t>killed and capable workforce to s</w:t>
      </w:r>
      <w:r w:rsidR="00257F50" w:rsidRPr="004D2B3D">
        <w:rPr>
          <w:rFonts w:ascii="Arial" w:hAnsi="Arial" w:cs="Arial"/>
          <w:i/>
          <w:sz w:val="24"/>
          <w:szCs w:val="24"/>
        </w:rPr>
        <w:t>upport an inclusive growth path”</w:t>
      </w:r>
      <w:r w:rsidR="00765C83" w:rsidRPr="004D2B3D">
        <w:rPr>
          <w:rFonts w:ascii="Arial" w:hAnsi="Arial" w:cs="Arial"/>
          <w:sz w:val="24"/>
          <w:szCs w:val="24"/>
        </w:rPr>
        <w:t xml:space="preserve">. </w:t>
      </w:r>
      <w:r w:rsidR="004F4C2A" w:rsidRPr="004D2B3D">
        <w:rPr>
          <w:rFonts w:ascii="Arial" w:hAnsi="Arial" w:cs="Arial"/>
          <w:sz w:val="24"/>
          <w:szCs w:val="24"/>
        </w:rPr>
        <w:t xml:space="preserve">Critical to this are </w:t>
      </w:r>
      <w:r w:rsidR="008D42FB" w:rsidRPr="004D2B3D">
        <w:rPr>
          <w:rFonts w:ascii="Arial" w:hAnsi="Arial" w:cs="Arial"/>
          <w:sz w:val="24"/>
          <w:szCs w:val="24"/>
        </w:rPr>
        <w:t xml:space="preserve">targeted </w:t>
      </w:r>
      <w:r w:rsidR="004F4C2A" w:rsidRPr="004D2B3D">
        <w:rPr>
          <w:rFonts w:ascii="Arial" w:hAnsi="Arial" w:cs="Arial"/>
          <w:sz w:val="24"/>
          <w:szCs w:val="24"/>
        </w:rPr>
        <w:t xml:space="preserve">interventions </w:t>
      </w:r>
      <w:r w:rsidR="00D67207" w:rsidRPr="004D2B3D">
        <w:rPr>
          <w:rFonts w:ascii="Arial" w:hAnsi="Arial" w:cs="Arial"/>
          <w:sz w:val="24"/>
          <w:szCs w:val="24"/>
        </w:rPr>
        <w:t xml:space="preserve">to </w:t>
      </w:r>
      <w:r w:rsidR="000B1B18" w:rsidRPr="004D2B3D">
        <w:rPr>
          <w:rFonts w:ascii="Arial" w:hAnsi="Arial" w:cs="Arial"/>
          <w:sz w:val="24"/>
          <w:szCs w:val="24"/>
        </w:rPr>
        <w:t>steer</w:t>
      </w:r>
      <w:r w:rsidR="008D42FB" w:rsidRPr="004D2B3D">
        <w:rPr>
          <w:rFonts w:ascii="Arial" w:hAnsi="Arial" w:cs="Arial"/>
          <w:sz w:val="24"/>
          <w:szCs w:val="24"/>
        </w:rPr>
        <w:t xml:space="preserve"> </w:t>
      </w:r>
      <w:r w:rsidR="00D67207" w:rsidRPr="004D2B3D">
        <w:rPr>
          <w:rFonts w:ascii="Arial" w:hAnsi="Arial" w:cs="Arial"/>
          <w:sz w:val="24"/>
          <w:szCs w:val="24"/>
        </w:rPr>
        <w:t xml:space="preserve">the </w:t>
      </w:r>
      <w:r w:rsidR="00B12FEC" w:rsidRPr="004D2B3D">
        <w:rPr>
          <w:rFonts w:ascii="Arial" w:hAnsi="Arial" w:cs="Arial"/>
          <w:sz w:val="24"/>
          <w:szCs w:val="24"/>
        </w:rPr>
        <w:t>Post-School Education and Training (</w:t>
      </w:r>
      <w:r w:rsidR="00D67207" w:rsidRPr="004D2B3D">
        <w:rPr>
          <w:rFonts w:ascii="Arial" w:hAnsi="Arial" w:cs="Arial"/>
          <w:sz w:val="24"/>
          <w:szCs w:val="24"/>
        </w:rPr>
        <w:t>PSET</w:t>
      </w:r>
      <w:r w:rsidR="00B12FEC" w:rsidRPr="004D2B3D">
        <w:rPr>
          <w:rFonts w:ascii="Arial" w:hAnsi="Arial" w:cs="Arial"/>
          <w:sz w:val="24"/>
          <w:szCs w:val="24"/>
        </w:rPr>
        <w:t>)</w:t>
      </w:r>
      <w:r w:rsidR="00D67207" w:rsidRPr="004D2B3D">
        <w:rPr>
          <w:rFonts w:ascii="Arial" w:hAnsi="Arial" w:cs="Arial"/>
          <w:sz w:val="24"/>
          <w:szCs w:val="24"/>
        </w:rPr>
        <w:t xml:space="preserve"> system</w:t>
      </w:r>
      <w:r w:rsidR="00257F50" w:rsidRPr="004D2B3D">
        <w:rPr>
          <w:rFonts w:ascii="Arial" w:hAnsi="Arial" w:cs="Arial"/>
          <w:sz w:val="24"/>
          <w:szCs w:val="24"/>
        </w:rPr>
        <w:t>, e.g. the</w:t>
      </w:r>
      <w:r w:rsidR="008D42FB" w:rsidRPr="004D2B3D">
        <w:rPr>
          <w:rFonts w:ascii="Arial" w:hAnsi="Arial" w:cs="Arial"/>
          <w:sz w:val="24"/>
          <w:szCs w:val="24"/>
        </w:rPr>
        <w:t xml:space="preserve"> </w:t>
      </w:r>
      <w:r w:rsidR="00B31868" w:rsidRPr="004D2B3D">
        <w:rPr>
          <w:rFonts w:ascii="Arial" w:hAnsi="Arial" w:cs="Arial"/>
          <w:sz w:val="24"/>
          <w:szCs w:val="24"/>
        </w:rPr>
        <w:t xml:space="preserve">development of steering mechanisms </w:t>
      </w:r>
      <w:r w:rsidR="00B12FEC" w:rsidRPr="004D2B3D">
        <w:rPr>
          <w:rFonts w:ascii="Arial" w:hAnsi="Arial" w:cs="Arial"/>
          <w:sz w:val="24"/>
          <w:szCs w:val="24"/>
        </w:rPr>
        <w:t xml:space="preserve">to </w:t>
      </w:r>
      <w:r w:rsidRPr="004D2B3D">
        <w:rPr>
          <w:rFonts w:ascii="Arial" w:hAnsi="Arial" w:cs="Arial"/>
          <w:sz w:val="24"/>
          <w:szCs w:val="24"/>
        </w:rPr>
        <w:t>ensu</w:t>
      </w:r>
      <w:r w:rsidR="00B12FEC" w:rsidRPr="004D2B3D">
        <w:rPr>
          <w:rFonts w:ascii="Arial" w:hAnsi="Arial" w:cs="Arial"/>
          <w:sz w:val="24"/>
          <w:szCs w:val="24"/>
        </w:rPr>
        <w:t>re</w:t>
      </w:r>
      <w:r w:rsidR="008D42FB" w:rsidRPr="004D2B3D">
        <w:rPr>
          <w:rFonts w:ascii="Arial" w:hAnsi="Arial" w:cs="Arial"/>
          <w:sz w:val="24"/>
          <w:szCs w:val="24"/>
        </w:rPr>
        <w:t xml:space="preserve"> that the system operates </w:t>
      </w:r>
      <w:r w:rsidRPr="004D2B3D">
        <w:rPr>
          <w:rFonts w:ascii="Arial" w:hAnsi="Arial" w:cs="Arial"/>
          <w:sz w:val="24"/>
          <w:szCs w:val="24"/>
        </w:rPr>
        <w:t>based on</w:t>
      </w:r>
      <w:r w:rsidR="008D42FB" w:rsidRPr="004D2B3D">
        <w:rPr>
          <w:rFonts w:ascii="Arial" w:hAnsi="Arial" w:cs="Arial"/>
          <w:sz w:val="24"/>
          <w:szCs w:val="24"/>
        </w:rPr>
        <w:t xml:space="preserve"> </w:t>
      </w:r>
      <w:r w:rsidR="00D67207" w:rsidRPr="004D2B3D">
        <w:rPr>
          <w:rFonts w:ascii="Arial" w:hAnsi="Arial" w:cs="Arial"/>
          <w:bCs/>
          <w:sz w:val="24"/>
          <w:szCs w:val="24"/>
          <w:lang w:val="en-US"/>
        </w:rPr>
        <w:t>sound</w:t>
      </w:r>
      <w:r w:rsidR="00D67207" w:rsidRPr="004D2B3D">
        <w:rPr>
          <w:rFonts w:ascii="Arial" w:hAnsi="Arial" w:cs="Arial"/>
          <w:sz w:val="24"/>
          <w:szCs w:val="24"/>
          <w:lang w:val="en-US"/>
        </w:rPr>
        <w:t xml:space="preserve"> legislative frameworks, </w:t>
      </w:r>
      <w:r w:rsidR="00D67207" w:rsidRPr="004D2B3D">
        <w:rPr>
          <w:rFonts w:ascii="Arial" w:hAnsi="Arial" w:cs="Arial"/>
          <w:bCs/>
          <w:sz w:val="24"/>
          <w:szCs w:val="24"/>
          <w:lang w:val="en-US"/>
        </w:rPr>
        <w:t>improved</w:t>
      </w:r>
      <w:r w:rsidR="00D67207" w:rsidRPr="004D2B3D">
        <w:rPr>
          <w:rFonts w:ascii="Arial" w:hAnsi="Arial" w:cs="Arial"/>
          <w:sz w:val="24"/>
          <w:szCs w:val="24"/>
          <w:lang w:val="en-US"/>
        </w:rPr>
        <w:t xml:space="preserve"> capacity</w:t>
      </w:r>
      <w:r w:rsidR="000B1B18" w:rsidRPr="004D2B3D">
        <w:rPr>
          <w:rFonts w:ascii="Arial" w:hAnsi="Arial" w:cs="Arial"/>
          <w:sz w:val="24"/>
          <w:szCs w:val="24"/>
          <w:lang w:val="en-US"/>
        </w:rPr>
        <w:t xml:space="preserve"> through infrastructural development</w:t>
      </w:r>
      <w:r w:rsidR="00D67207" w:rsidRPr="004D2B3D">
        <w:rPr>
          <w:rFonts w:ascii="Arial" w:hAnsi="Arial" w:cs="Arial"/>
          <w:sz w:val="24"/>
          <w:szCs w:val="24"/>
          <w:lang w:val="en-US"/>
        </w:rPr>
        <w:t xml:space="preserve">, </w:t>
      </w:r>
      <w:r w:rsidR="008D42FB" w:rsidRPr="004D2B3D">
        <w:rPr>
          <w:rFonts w:ascii="Arial" w:hAnsi="Arial" w:cs="Arial"/>
          <w:sz w:val="24"/>
          <w:szCs w:val="24"/>
          <w:lang w:val="en-US"/>
        </w:rPr>
        <w:t xml:space="preserve">provision of </w:t>
      </w:r>
      <w:r w:rsidR="00D67207" w:rsidRPr="004D2B3D">
        <w:rPr>
          <w:rFonts w:ascii="Arial" w:hAnsi="Arial" w:cs="Arial"/>
          <w:sz w:val="24"/>
          <w:szCs w:val="24"/>
          <w:lang w:val="en-US"/>
        </w:rPr>
        <w:t>teaching and learning</w:t>
      </w:r>
      <w:r w:rsidR="008D42FB" w:rsidRPr="004D2B3D">
        <w:rPr>
          <w:rFonts w:ascii="Arial" w:hAnsi="Arial" w:cs="Arial"/>
          <w:sz w:val="24"/>
          <w:szCs w:val="24"/>
          <w:lang w:val="en-US"/>
        </w:rPr>
        <w:t xml:space="preserve"> support </w:t>
      </w:r>
      <w:r w:rsidR="00D67207" w:rsidRPr="004D2B3D">
        <w:rPr>
          <w:rFonts w:ascii="Arial" w:hAnsi="Arial" w:cs="Arial"/>
          <w:sz w:val="24"/>
          <w:szCs w:val="24"/>
          <w:lang w:val="en-US"/>
        </w:rPr>
        <w:t>services</w:t>
      </w:r>
      <w:r w:rsidR="00B12FEC" w:rsidRPr="004D2B3D">
        <w:rPr>
          <w:rFonts w:ascii="Arial" w:hAnsi="Arial" w:cs="Arial"/>
          <w:sz w:val="24"/>
          <w:szCs w:val="24"/>
          <w:lang w:val="en-US"/>
        </w:rPr>
        <w:t>,</w:t>
      </w:r>
      <w:r w:rsidR="00D67207" w:rsidRPr="004D2B3D">
        <w:rPr>
          <w:rFonts w:ascii="Arial" w:hAnsi="Arial" w:cs="Arial"/>
          <w:sz w:val="24"/>
          <w:szCs w:val="24"/>
          <w:lang w:val="en-US"/>
        </w:rPr>
        <w:t xml:space="preserve"> </w:t>
      </w:r>
      <w:r w:rsidR="000B1B18" w:rsidRPr="004D2B3D">
        <w:rPr>
          <w:rFonts w:ascii="Arial" w:hAnsi="Arial" w:cs="Arial"/>
          <w:sz w:val="24"/>
          <w:szCs w:val="24"/>
          <w:lang w:val="en-US"/>
        </w:rPr>
        <w:t xml:space="preserve">as well as </w:t>
      </w:r>
      <w:r w:rsidR="00B12FEC" w:rsidRPr="004D2B3D">
        <w:rPr>
          <w:rFonts w:ascii="Arial" w:hAnsi="Arial" w:cs="Arial"/>
          <w:sz w:val="24"/>
          <w:szCs w:val="24"/>
          <w:lang w:val="en-US"/>
        </w:rPr>
        <w:t xml:space="preserve">the </w:t>
      </w:r>
      <w:r w:rsidR="000B1B18" w:rsidRPr="004D2B3D">
        <w:rPr>
          <w:rFonts w:ascii="Arial" w:hAnsi="Arial" w:cs="Arial"/>
          <w:sz w:val="24"/>
          <w:szCs w:val="24"/>
          <w:lang w:val="en-US"/>
        </w:rPr>
        <w:t xml:space="preserve">facilitation of </w:t>
      </w:r>
      <w:r w:rsidR="00B12FEC" w:rsidRPr="004D2B3D">
        <w:rPr>
          <w:rFonts w:ascii="Arial" w:hAnsi="Arial" w:cs="Arial"/>
          <w:sz w:val="24"/>
          <w:szCs w:val="24"/>
          <w:lang w:val="en-US"/>
        </w:rPr>
        <w:t xml:space="preserve">a </w:t>
      </w:r>
      <w:r w:rsidR="00D67207" w:rsidRPr="004D2B3D">
        <w:rPr>
          <w:rFonts w:ascii="Arial" w:hAnsi="Arial" w:cs="Arial"/>
          <w:sz w:val="24"/>
          <w:szCs w:val="24"/>
          <w:lang w:val="en-US"/>
        </w:rPr>
        <w:t>strong</w:t>
      </w:r>
      <w:r w:rsidR="00D67207" w:rsidRPr="004D2B3D">
        <w:rPr>
          <w:rFonts w:ascii="Arial" w:hAnsi="Arial" w:cs="Arial"/>
          <w:sz w:val="24"/>
          <w:szCs w:val="24"/>
          <w:lang w:val="en-ZA"/>
        </w:rPr>
        <w:t xml:space="preserve"> stakeholder network. </w:t>
      </w:r>
      <w:r w:rsidR="008D42FB" w:rsidRPr="004D2B3D">
        <w:rPr>
          <w:rFonts w:ascii="Arial" w:hAnsi="Arial" w:cs="Arial"/>
          <w:sz w:val="24"/>
          <w:szCs w:val="24"/>
          <w:lang w:val="en-ZA"/>
        </w:rPr>
        <w:t>The Department has been phasing in these interventions since the adoption of the 2014 MTSF.</w:t>
      </w:r>
    </w:p>
    <w:p w:rsidR="00F538AD" w:rsidRPr="004D2B3D" w:rsidRDefault="000B1B18" w:rsidP="00802C54">
      <w:pPr>
        <w:pStyle w:val="ListParagraph"/>
        <w:spacing w:after="240" w:line="360" w:lineRule="auto"/>
        <w:ind w:left="567"/>
        <w:contextualSpacing w:val="0"/>
        <w:jc w:val="both"/>
        <w:rPr>
          <w:rFonts w:ascii="Arial" w:hAnsi="Arial" w:cs="Arial"/>
          <w:sz w:val="24"/>
          <w:szCs w:val="24"/>
        </w:rPr>
      </w:pPr>
      <w:r w:rsidRPr="004D2B3D">
        <w:rPr>
          <w:rFonts w:ascii="Arial" w:hAnsi="Arial" w:cs="Arial"/>
          <w:sz w:val="24"/>
          <w:szCs w:val="24"/>
          <w:lang w:val="en-ZA"/>
        </w:rPr>
        <w:t>The A</w:t>
      </w:r>
      <w:r w:rsidR="00F538AD" w:rsidRPr="004D2B3D">
        <w:rPr>
          <w:rFonts w:ascii="Arial" w:hAnsi="Arial" w:cs="Arial"/>
          <w:sz w:val="24"/>
          <w:szCs w:val="24"/>
          <w:lang w:val="en-ZA"/>
        </w:rPr>
        <w:t>nnual Performance Plan reflect</w:t>
      </w:r>
      <w:r w:rsidRPr="004D2B3D">
        <w:rPr>
          <w:rFonts w:ascii="Arial" w:hAnsi="Arial" w:cs="Arial"/>
          <w:sz w:val="24"/>
          <w:szCs w:val="24"/>
          <w:lang w:val="en-ZA"/>
        </w:rPr>
        <w:t xml:space="preserve">s these as the </w:t>
      </w:r>
      <w:r w:rsidR="00F538AD" w:rsidRPr="004D2B3D">
        <w:rPr>
          <w:rFonts w:ascii="Arial" w:hAnsi="Arial" w:cs="Arial"/>
          <w:sz w:val="24"/>
          <w:szCs w:val="24"/>
          <w:lang w:val="en-ZA"/>
        </w:rPr>
        <w:t xml:space="preserve">direct outputs of the Department </w:t>
      </w:r>
      <w:r w:rsidRPr="004D2B3D">
        <w:rPr>
          <w:rFonts w:ascii="Arial" w:hAnsi="Arial" w:cs="Arial"/>
          <w:sz w:val="24"/>
          <w:szCs w:val="24"/>
          <w:lang w:val="en-ZA"/>
        </w:rPr>
        <w:t xml:space="preserve">over and above the planned </w:t>
      </w:r>
      <w:r w:rsidR="00CC1C05" w:rsidRPr="004D2B3D">
        <w:rPr>
          <w:rFonts w:ascii="Arial" w:hAnsi="Arial" w:cs="Arial"/>
          <w:sz w:val="24"/>
          <w:szCs w:val="24"/>
        </w:rPr>
        <w:t xml:space="preserve">performance </w:t>
      </w:r>
      <w:r w:rsidRPr="004D2B3D">
        <w:rPr>
          <w:rFonts w:ascii="Arial" w:hAnsi="Arial" w:cs="Arial"/>
          <w:sz w:val="24"/>
          <w:szCs w:val="24"/>
        </w:rPr>
        <w:t xml:space="preserve">targets </w:t>
      </w:r>
      <w:r w:rsidR="00B12FEC" w:rsidRPr="004D2B3D">
        <w:rPr>
          <w:rFonts w:ascii="Arial" w:hAnsi="Arial" w:cs="Arial"/>
          <w:sz w:val="24"/>
          <w:szCs w:val="24"/>
        </w:rPr>
        <w:t xml:space="preserve">of </w:t>
      </w:r>
      <w:r w:rsidR="004A7BF3" w:rsidRPr="004D2B3D">
        <w:rPr>
          <w:rFonts w:ascii="Arial" w:hAnsi="Arial" w:cs="Arial"/>
          <w:sz w:val="24"/>
          <w:szCs w:val="24"/>
        </w:rPr>
        <w:t>educational institutions</w:t>
      </w:r>
      <w:r w:rsidR="00B12FEC" w:rsidRPr="004D2B3D">
        <w:rPr>
          <w:rFonts w:ascii="Arial" w:hAnsi="Arial" w:cs="Arial"/>
          <w:sz w:val="24"/>
          <w:szCs w:val="24"/>
        </w:rPr>
        <w:t>, i.e.</w:t>
      </w:r>
      <w:r w:rsidR="004A7BF3" w:rsidRPr="004D2B3D">
        <w:rPr>
          <w:rFonts w:ascii="Arial" w:hAnsi="Arial" w:cs="Arial"/>
          <w:sz w:val="24"/>
          <w:szCs w:val="24"/>
        </w:rPr>
        <w:t xml:space="preserve"> universities, T</w:t>
      </w:r>
      <w:r w:rsidR="00CB033F" w:rsidRPr="004D2B3D">
        <w:rPr>
          <w:rFonts w:ascii="Arial" w:hAnsi="Arial" w:cs="Arial"/>
          <w:sz w:val="24"/>
          <w:szCs w:val="24"/>
        </w:rPr>
        <w:t xml:space="preserve">echnical and </w:t>
      </w:r>
      <w:r w:rsidR="004A7BF3" w:rsidRPr="004D2B3D">
        <w:rPr>
          <w:rFonts w:ascii="Arial" w:hAnsi="Arial" w:cs="Arial"/>
          <w:sz w:val="24"/>
          <w:szCs w:val="24"/>
        </w:rPr>
        <w:t>V</w:t>
      </w:r>
      <w:r w:rsidR="00CB033F" w:rsidRPr="004D2B3D">
        <w:rPr>
          <w:rFonts w:ascii="Arial" w:hAnsi="Arial" w:cs="Arial"/>
          <w:sz w:val="24"/>
          <w:szCs w:val="24"/>
        </w:rPr>
        <w:t xml:space="preserve">ocational </w:t>
      </w:r>
      <w:r w:rsidR="004A7BF3" w:rsidRPr="004D2B3D">
        <w:rPr>
          <w:rFonts w:ascii="Arial" w:hAnsi="Arial" w:cs="Arial"/>
          <w:sz w:val="24"/>
          <w:szCs w:val="24"/>
        </w:rPr>
        <w:t>E</w:t>
      </w:r>
      <w:r w:rsidR="00CB033F" w:rsidRPr="004D2B3D">
        <w:rPr>
          <w:rFonts w:ascii="Arial" w:hAnsi="Arial" w:cs="Arial"/>
          <w:sz w:val="24"/>
          <w:szCs w:val="24"/>
        </w:rPr>
        <w:t>ducation and Training</w:t>
      </w:r>
      <w:r w:rsidR="00B12FEC" w:rsidRPr="004D2B3D">
        <w:rPr>
          <w:rFonts w:ascii="Arial" w:hAnsi="Arial" w:cs="Arial"/>
          <w:sz w:val="24"/>
          <w:szCs w:val="24"/>
        </w:rPr>
        <w:t xml:space="preserve"> colleges</w:t>
      </w:r>
      <w:r w:rsidR="00257F50" w:rsidRPr="004D2B3D">
        <w:rPr>
          <w:rFonts w:ascii="Arial" w:hAnsi="Arial" w:cs="Arial"/>
          <w:sz w:val="24"/>
          <w:szCs w:val="24"/>
        </w:rPr>
        <w:t>,</w:t>
      </w:r>
      <w:r w:rsidR="004A7BF3" w:rsidRPr="004D2B3D">
        <w:rPr>
          <w:rFonts w:ascii="Arial" w:hAnsi="Arial" w:cs="Arial"/>
          <w:sz w:val="24"/>
          <w:szCs w:val="24"/>
        </w:rPr>
        <w:t xml:space="preserve"> C</w:t>
      </w:r>
      <w:r w:rsidR="00CB033F" w:rsidRPr="004D2B3D">
        <w:rPr>
          <w:rFonts w:ascii="Arial" w:hAnsi="Arial" w:cs="Arial"/>
          <w:sz w:val="24"/>
          <w:szCs w:val="24"/>
        </w:rPr>
        <w:t xml:space="preserve">ommunity </w:t>
      </w:r>
      <w:r w:rsidR="004A7BF3" w:rsidRPr="004D2B3D">
        <w:rPr>
          <w:rFonts w:ascii="Arial" w:hAnsi="Arial" w:cs="Arial"/>
          <w:sz w:val="24"/>
          <w:szCs w:val="24"/>
        </w:rPr>
        <w:t>E</w:t>
      </w:r>
      <w:r w:rsidR="00CB033F" w:rsidRPr="004D2B3D">
        <w:rPr>
          <w:rFonts w:ascii="Arial" w:hAnsi="Arial" w:cs="Arial"/>
          <w:sz w:val="24"/>
          <w:szCs w:val="24"/>
        </w:rPr>
        <w:t xml:space="preserve">ducation and </w:t>
      </w:r>
      <w:r w:rsidR="004A7BF3" w:rsidRPr="004D2B3D">
        <w:rPr>
          <w:rFonts w:ascii="Arial" w:hAnsi="Arial" w:cs="Arial"/>
          <w:sz w:val="24"/>
          <w:szCs w:val="24"/>
        </w:rPr>
        <w:t>T</w:t>
      </w:r>
      <w:r w:rsidR="00257F50" w:rsidRPr="004D2B3D">
        <w:rPr>
          <w:rFonts w:ascii="Arial" w:hAnsi="Arial" w:cs="Arial"/>
          <w:sz w:val="24"/>
          <w:szCs w:val="24"/>
        </w:rPr>
        <w:t>raining c</w:t>
      </w:r>
      <w:r w:rsidR="00B12FEC" w:rsidRPr="004D2B3D">
        <w:rPr>
          <w:rFonts w:ascii="Arial" w:hAnsi="Arial" w:cs="Arial"/>
          <w:sz w:val="24"/>
          <w:szCs w:val="24"/>
        </w:rPr>
        <w:t>olleges</w:t>
      </w:r>
      <w:r w:rsidR="004A7BF3" w:rsidRPr="004D2B3D">
        <w:rPr>
          <w:rFonts w:ascii="Arial" w:hAnsi="Arial" w:cs="Arial"/>
          <w:sz w:val="24"/>
          <w:szCs w:val="24"/>
        </w:rPr>
        <w:t xml:space="preserve"> </w:t>
      </w:r>
      <w:r w:rsidR="00FB4F99" w:rsidRPr="004D2B3D">
        <w:rPr>
          <w:rFonts w:ascii="Arial" w:hAnsi="Arial" w:cs="Arial"/>
          <w:sz w:val="24"/>
          <w:szCs w:val="24"/>
        </w:rPr>
        <w:t xml:space="preserve">and </w:t>
      </w:r>
      <w:r w:rsidR="00B12FEC" w:rsidRPr="004D2B3D">
        <w:rPr>
          <w:rFonts w:ascii="Arial" w:hAnsi="Arial" w:cs="Arial"/>
          <w:sz w:val="24"/>
          <w:szCs w:val="24"/>
        </w:rPr>
        <w:t xml:space="preserve">its </w:t>
      </w:r>
      <w:r w:rsidR="00FB4F99" w:rsidRPr="004D2B3D">
        <w:rPr>
          <w:rFonts w:ascii="Arial" w:hAnsi="Arial" w:cs="Arial"/>
          <w:sz w:val="24"/>
          <w:szCs w:val="24"/>
        </w:rPr>
        <w:t>entities</w:t>
      </w:r>
      <w:r w:rsidRPr="004D2B3D">
        <w:rPr>
          <w:rFonts w:ascii="Arial" w:hAnsi="Arial" w:cs="Arial"/>
          <w:sz w:val="24"/>
          <w:szCs w:val="24"/>
        </w:rPr>
        <w:t>.</w:t>
      </w:r>
    </w:p>
    <w:p w:rsidR="00756A53" w:rsidRPr="004D2B3D" w:rsidRDefault="00BC376E" w:rsidP="00802C54">
      <w:pPr>
        <w:pStyle w:val="ListParagraph"/>
        <w:numPr>
          <w:ilvl w:val="0"/>
          <w:numId w:val="20"/>
        </w:numPr>
        <w:spacing w:after="240" w:line="360" w:lineRule="auto"/>
        <w:ind w:left="567" w:hanging="567"/>
        <w:contextualSpacing w:val="0"/>
        <w:jc w:val="both"/>
        <w:rPr>
          <w:rFonts w:ascii="Arial" w:hAnsi="Arial" w:cs="Arial"/>
          <w:sz w:val="24"/>
          <w:szCs w:val="24"/>
        </w:rPr>
      </w:pPr>
      <w:r w:rsidRPr="004D2B3D">
        <w:rPr>
          <w:rFonts w:ascii="Arial" w:hAnsi="Arial" w:cs="Arial"/>
          <w:sz w:val="24"/>
          <w:szCs w:val="24"/>
        </w:rPr>
        <w:t>Due considerati</w:t>
      </w:r>
      <w:r w:rsidR="00257F50" w:rsidRPr="004D2B3D">
        <w:rPr>
          <w:rFonts w:ascii="Arial" w:hAnsi="Arial" w:cs="Arial"/>
          <w:sz w:val="24"/>
          <w:szCs w:val="24"/>
        </w:rPr>
        <w:t>on of international contexts were</w:t>
      </w:r>
      <w:r w:rsidRPr="004D2B3D">
        <w:rPr>
          <w:rFonts w:ascii="Arial" w:hAnsi="Arial" w:cs="Arial"/>
          <w:sz w:val="24"/>
          <w:szCs w:val="24"/>
        </w:rPr>
        <w:t xml:space="preserve"> made during the development of the NDP and MTSF targets. </w:t>
      </w:r>
      <w:r w:rsidRPr="004D2B3D">
        <w:rPr>
          <w:rFonts w:ascii="Arial" w:eastAsia="Cambria" w:hAnsi="Arial" w:cs="Arial"/>
          <w:sz w:val="24"/>
          <w:szCs w:val="24"/>
        </w:rPr>
        <w:t>The De</w:t>
      </w:r>
      <w:r w:rsidR="00257F50" w:rsidRPr="004D2B3D">
        <w:rPr>
          <w:rFonts w:ascii="Arial" w:eastAsia="Cambria" w:hAnsi="Arial" w:cs="Arial"/>
          <w:sz w:val="24"/>
          <w:szCs w:val="24"/>
        </w:rPr>
        <w:t>partment is confident that the higher education and t</w:t>
      </w:r>
      <w:r w:rsidRPr="004D2B3D">
        <w:rPr>
          <w:rFonts w:ascii="Arial" w:eastAsia="Cambria" w:hAnsi="Arial" w:cs="Arial"/>
          <w:sz w:val="24"/>
          <w:szCs w:val="24"/>
        </w:rPr>
        <w:t xml:space="preserve">raining sector will over time perform in line with other countries </w:t>
      </w:r>
      <w:r w:rsidR="00B12FEC" w:rsidRPr="004D2B3D">
        <w:rPr>
          <w:rFonts w:ascii="Arial" w:eastAsia="Cambria" w:hAnsi="Arial" w:cs="Arial"/>
          <w:sz w:val="24"/>
          <w:szCs w:val="24"/>
        </w:rPr>
        <w:t xml:space="preserve">facing </w:t>
      </w:r>
      <w:r w:rsidRPr="004D2B3D">
        <w:rPr>
          <w:rFonts w:ascii="Arial" w:eastAsia="Cambria" w:hAnsi="Arial" w:cs="Arial"/>
          <w:sz w:val="24"/>
          <w:szCs w:val="24"/>
        </w:rPr>
        <w:t xml:space="preserve">similar opportunities and </w:t>
      </w:r>
      <w:r w:rsidRPr="004D2B3D">
        <w:rPr>
          <w:rFonts w:ascii="Arial" w:hAnsi="Arial" w:cs="Arial"/>
          <w:sz w:val="24"/>
          <w:szCs w:val="24"/>
        </w:rPr>
        <w:t>challenges</w:t>
      </w:r>
      <w:r w:rsidRPr="004D2B3D">
        <w:rPr>
          <w:rFonts w:ascii="Arial" w:eastAsia="Cambria" w:hAnsi="Arial" w:cs="Arial"/>
          <w:sz w:val="24"/>
          <w:szCs w:val="24"/>
        </w:rPr>
        <w:t xml:space="preserve"> to South Africa. </w:t>
      </w:r>
      <w:r w:rsidR="00FB4F99" w:rsidRPr="004D2B3D">
        <w:rPr>
          <w:rFonts w:ascii="Arial" w:eastAsia="Cambria" w:hAnsi="Arial" w:cs="Arial"/>
          <w:sz w:val="24"/>
          <w:szCs w:val="24"/>
        </w:rPr>
        <w:t xml:space="preserve">The implementation </w:t>
      </w:r>
      <w:r w:rsidR="00D67207" w:rsidRPr="004D2B3D">
        <w:rPr>
          <w:rFonts w:ascii="Arial" w:hAnsi="Arial" w:cs="Arial"/>
          <w:sz w:val="24"/>
          <w:szCs w:val="24"/>
        </w:rPr>
        <w:t xml:space="preserve">of the </w:t>
      </w:r>
      <w:r w:rsidR="00EF7947" w:rsidRPr="004D2B3D">
        <w:rPr>
          <w:rFonts w:ascii="Arial" w:hAnsi="Arial" w:cs="Arial"/>
          <w:sz w:val="24"/>
          <w:szCs w:val="24"/>
        </w:rPr>
        <w:t xml:space="preserve">MTSF and </w:t>
      </w:r>
      <w:r w:rsidR="00D67207" w:rsidRPr="004D2B3D">
        <w:rPr>
          <w:rFonts w:ascii="Arial" w:hAnsi="Arial" w:cs="Arial"/>
          <w:sz w:val="24"/>
          <w:szCs w:val="24"/>
        </w:rPr>
        <w:t xml:space="preserve">NDP </w:t>
      </w:r>
      <w:r w:rsidR="00FB4F99" w:rsidRPr="004D2B3D">
        <w:rPr>
          <w:rFonts w:ascii="Arial" w:hAnsi="Arial" w:cs="Arial"/>
          <w:sz w:val="24"/>
          <w:szCs w:val="24"/>
        </w:rPr>
        <w:t>targets within this secto</w:t>
      </w:r>
      <w:r w:rsidR="00257F50" w:rsidRPr="004D2B3D">
        <w:rPr>
          <w:rFonts w:ascii="Arial" w:hAnsi="Arial" w:cs="Arial"/>
          <w:sz w:val="24"/>
          <w:szCs w:val="24"/>
        </w:rPr>
        <w:t xml:space="preserve">r is progressive in many fronts, e.g. </w:t>
      </w:r>
      <w:r w:rsidR="004A7BF3" w:rsidRPr="004D2B3D">
        <w:rPr>
          <w:rFonts w:ascii="Arial" w:hAnsi="Arial" w:cs="Arial"/>
          <w:sz w:val="24"/>
          <w:szCs w:val="24"/>
        </w:rPr>
        <w:t xml:space="preserve">with regard to the national aim </w:t>
      </w:r>
      <w:r w:rsidRPr="004D2B3D">
        <w:rPr>
          <w:rFonts w:ascii="Arial" w:hAnsi="Arial" w:cs="Arial"/>
          <w:sz w:val="24"/>
          <w:szCs w:val="24"/>
        </w:rPr>
        <w:t xml:space="preserve">of </w:t>
      </w:r>
      <w:r w:rsidR="004A7BF3" w:rsidRPr="004D2B3D">
        <w:rPr>
          <w:rFonts w:ascii="Arial" w:hAnsi="Arial" w:cs="Arial"/>
          <w:sz w:val="24"/>
          <w:szCs w:val="24"/>
        </w:rPr>
        <w:t>increas</w:t>
      </w:r>
      <w:r w:rsidRPr="004D2B3D">
        <w:rPr>
          <w:rFonts w:ascii="Arial" w:hAnsi="Arial" w:cs="Arial"/>
          <w:sz w:val="24"/>
          <w:szCs w:val="24"/>
        </w:rPr>
        <w:t xml:space="preserve">ing </w:t>
      </w:r>
      <w:r w:rsidR="004A7BF3" w:rsidRPr="004D2B3D">
        <w:rPr>
          <w:rFonts w:ascii="Arial" w:hAnsi="Arial" w:cs="Arial"/>
          <w:sz w:val="24"/>
          <w:szCs w:val="24"/>
        </w:rPr>
        <w:t>enrolments in higher education, as envisaged by the NDP and the White Paper</w:t>
      </w:r>
      <w:r w:rsidR="008D42FB" w:rsidRPr="004D2B3D">
        <w:rPr>
          <w:rFonts w:ascii="Arial" w:hAnsi="Arial" w:cs="Arial"/>
          <w:sz w:val="24"/>
          <w:szCs w:val="24"/>
        </w:rPr>
        <w:t xml:space="preserve">, </w:t>
      </w:r>
      <w:r w:rsidR="00EF7947" w:rsidRPr="004D2B3D">
        <w:rPr>
          <w:rFonts w:ascii="Arial" w:hAnsi="Arial" w:cs="Arial"/>
          <w:sz w:val="24"/>
          <w:szCs w:val="24"/>
        </w:rPr>
        <w:t>the university system is already achieving 61% of the 2030 target of 1.6 million student</w:t>
      </w:r>
      <w:r w:rsidR="004A7BF3" w:rsidRPr="004D2B3D">
        <w:rPr>
          <w:rFonts w:ascii="Arial" w:hAnsi="Arial" w:cs="Arial"/>
          <w:sz w:val="24"/>
          <w:szCs w:val="24"/>
        </w:rPr>
        <w:t xml:space="preserve"> headcount enrolment at publi</w:t>
      </w:r>
      <w:r w:rsidR="00EF7947" w:rsidRPr="004D2B3D">
        <w:rPr>
          <w:rFonts w:ascii="Arial" w:hAnsi="Arial" w:cs="Arial"/>
          <w:sz w:val="24"/>
          <w:szCs w:val="24"/>
        </w:rPr>
        <w:t xml:space="preserve">c higher education institutions. </w:t>
      </w:r>
      <w:r w:rsidRPr="004D2B3D">
        <w:rPr>
          <w:rFonts w:ascii="Arial" w:hAnsi="Arial" w:cs="Arial"/>
          <w:sz w:val="24"/>
          <w:szCs w:val="24"/>
        </w:rPr>
        <w:t xml:space="preserve">The system is also responding positively to Government’s research development priorities set out in the NDP and MTSF targets. </w:t>
      </w:r>
      <w:r w:rsidR="00EF7947" w:rsidRPr="004D2B3D">
        <w:rPr>
          <w:rFonts w:ascii="Arial" w:hAnsi="Arial" w:cs="Arial"/>
          <w:sz w:val="24"/>
          <w:szCs w:val="24"/>
        </w:rPr>
        <w:t>A</w:t>
      </w:r>
      <w:r w:rsidR="00600076" w:rsidRPr="004D2B3D">
        <w:rPr>
          <w:rFonts w:ascii="Arial" w:hAnsi="Arial" w:cs="Arial"/>
          <w:sz w:val="24"/>
          <w:szCs w:val="24"/>
        </w:rPr>
        <w:t>rtisan development</w:t>
      </w:r>
      <w:r w:rsidR="00EF7947" w:rsidRPr="004D2B3D">
        <w:rPr>
          <w:rFonts w:ascii="Arial" w:hAnsi="Arial" w:cs="Arial"/>
          <w:sz w:val="24"/>
          <w:szCs w:val="24"/>
        </w:rPr>
        <w:t xml:space="preserve"> </w:t>
      </w:r>
      <w:r w:rsidR="00EF7947" w:rsidRPr="004D2B3D">
        <w:rPr>
          <w:rFonts w:ascii="Arial" w:hAnsi="Arial" w:cs="Arial"/>
          <w:sz w:val="24"/>
          <w:szCs w:val="24"/>
        </w:rPr>
        <w:lastRenderedPageBreak/>
        <w:t xml:space="preserve">is at 71% of the </w:t>
      </w:r>
      <w:r w:rsidR="00600076" w:rsidRPr="004D2B3D">
        <w:rPr>
          <w:rFonts w:ascii="Arial" w:hAnsi="Arial" w:cs="Arial"/>
          <w:sz w:val="24"/>
          <w:szCs w:val="24"/>
        </w:rPr>
        <w:t>NDP</w:t>
      </w:r>
      <w:r w:rsidR="00B12FEC" w:rsidRPr="004D2B3D">
        <w:rPr>
          <w:rFonts w:ascii="Arial" w:hAnsi="Arial" w:cs="Arial"/>
          <w:sz w:val="24"/>
          <w:szCs w:val="24"/>
        </w:rPr>
        <w:t xml:space="preserve"> target</w:t>
      </w:r>
      <w:r w:rsidR="00600076" w:rsidRPr="004D2B3D">
        <w:rPr>
          <w:rFonts w:ascii="Arial" w:hAnsi="Arial" w:cs="Arial"/>
          <w:sz w:val="24"/>
          <w:szCs w:val="24"/>
        </w:rPr>
        <w:t xml:space="preserve"> </w:t>
      </w:r>
      <w:r w:rsidR="00EF7947" w:rsidRPr="004D2B3D">
        <w:rPr>
          <w:rFonts w:ascii="Arial" w:hAnsi="Arial" w:cs="Arial"/>
          <w:sz w:val="24"/>
          <w:szCs w:val="24"/>
        </w:rPr>
        <w:t xml:space="preserve">of </w:t>
      </w:r>
      <w:r w:rsidR="00572EE6" w:rsidRPr="004D2B3D">
        <w:rPr>
          <w:rFonts w:ascii="Arial" w:hAnsi="Arial" w:cs="Arial"/>
          <w:sz w:val="24"/>
          <w:szCs w:val="24"/>
        </w:rPr>
        <w:t>30</w:t>
      </w:r>
      <w:r w:rsidR="00600076" w:rsidRPr="004D2B3D">
        <w:rPr>
          <w:rFonts w:ascii="Arial" w:hAnsi="Arial" w:cs="Arial"/>
          <w:sz w:val="24"/>
          <w:szCs w:val="24"/>
        </w:rPr>
        <w:t xml:space="preserve"> 000 artisan</w:t>
      </w:r>
      <w:r w:rsidR="00B12FEC" w:rsidRPr="004D2B3D">
        <w:rPr>
          <w:rFonts w:ascii="Arial" w:hAnsi="Arial" w:cs="Arial"/>
          <w:sz w:val="24"/>
          <w:szCs w:val="24"/>
        </w:rPr>
        <w:t>s</w:t>
      </w:r>
      <w:r w:rsidR="00600076" w:rsidRPr="004D2B3D">
        <w:rPr>
          <w:rFonts w:ascii="Arial" w:hAnsi="Arial" w:cs="Arial"/>
          <w:sz w:val="24"/>
          <w:szCs w:val="24"/>
        </w:rPr>
        <w:t xml:space="preserve"> per </w:t>
      </w:r>
      <w:r w:rsidR="00EF7947" w:rsidRPr="004D2B3D">
        <w:rPr>
          <w:rFonts w:ascii="Arial" w:hAnsi="Arial" w:cs="Arial"/>
          <w:sz w:val="24"/>
          <w:szCs w:val="24"/>
        </w:rPr>
        <w:t xml:space="preserve">annum by 2030, to </w:t>
      </w:r>
      <w:r w:rsidR="00713B40" w:rsidRPr="004D2B3D">
        <w:rPr>
          <w:rFonts w:ascii="Arial" w:hAnsi="Arial" w:cs="Arial"/>
          <w:sz w:val="24"/>
          <w:szCs w:val="24"/>
        </w:rPr>
        <w:t>mention</w:t>
      </w:r>
      <w:r w:rsidR="00B12FEC" w:rsidRPr="004D2B3D">
        <w:rPr>
          <w:rFonts w:ascii="Arial" w:hAnsi="Arial" w:cs="Arial"/>
          <w:sz w:val="24"/>
          <w:szCs w:val="24"/>
        </w:rPr>
        <w:t xml:space="preserve"> but a few. </w:t>
      </w:r>
      <w:r w:rsidR="00572EE6" w:rsidRPr="004D2B3D">
        <w:rPr>
          <w:rFonts w:ascii="Arial" w:hAnsi="Arial" w:cs="Arial"/>
          <w:sz w:val="24"/>
          <w:szCs w:val="24"/>
        </w:rPr>
        <w:t xml:space="preserve"> </w:t>
      </w:r>
    </w:p>
    <w:p w:rsidR="00802C54" w:rsidRPr="004D2B3D" w:rsidRDefault="00572EE6" w:rsidP="00802C54">
      <w:pPr>
        <w:pStyle w:val="ListParagraph"/>
        <w:spacing w:after="240" w:line="360" w:lineRule="auto"/>
        <w:ind w:left="567"/>
        <w:contextualSpacing w:val="0"/>
        <w:jc w:val="both"/>
        <w:rPr>
          <w:rFonts w:ascii="Arial" w:hAnsi="Arial" w:cs="Arial"/>
          <w:sz w:val="24"/>
          <w:szCs w:val="24"/>
        </w:rPr>
      </w:pPr>
      <w:r w:rsidRPr="004D2B3D">
        <w:rPr>
          <w:rFonts w:ascii="Arial" w:hAnsi="Arial" w:cs="Arial"/>
          <w:sz w:val="24"/>
          <w:szCs w:val="24"/>
        </w:rPr>
        <w:t xml:space="preserve">Notwithstanding this, the Department is aware that more still </w:t>
      </w:r>
      <w:r w:rsidR="00713B40" w:rsidRPr="004D2B3D">
        <w:rPr>
          <w:rFonts w:ascii="Arial" w:hAnsi="Arial" w:cs="Arial"/>
          <w:sz w:val="24"/>
          <w:szCs w:val="24"/>
        </w:rPr>
        <w:t>need</w:t>
      </w:r>
      <w:r w:rsidR="00B12FEC" w:rsidRPr="004D2B3D">
        <w:rPr>
          <w:rFonts w:ascii="Arial" w:hAnsi="Arial" w:cs="Arial"/>
          <w:sz w:val="24"/>
          <w:szCs w:val="24"/>
        </w:rPr>
        <w:t>s</w:t>
      </w:r>
      <w:r w:rsidR="00713B40" w:rsidRPr="004D2B3D">
        <w:rPr>
          <w:rFonts w:ascii="Arial" w:hAnsi="Arial" w:cs="Arial"/>
          <w:sz w:val="24"/>
          <w:szCs w:val="24"/>
        </w:rPr>
        <w:t xml:space="preserve"> to be done</w:t>
      </w:r>
      <w:r w:rsidRPr="004D2B3D">
        <w:rPr>
          <w:rFonts w:ascii="Arial" w:hAnsi="Arial" w:cs="Arial"/>
          <w:sz w:val="24"/>
          <w:szCs w:val="24"/>
        </w:rPr>
        <w:t xml:space="preserve"> and </w:t>
      </w:r>
      <w:r w:rsidR="00257F50" w:rsidRPr="004D2B3D">
        <w:rPr>
          <w:rFonts w:ascii="Arial" w:hAnsi="Arial" w:cs="Arial"/>
          <w:sz w:val="24"/>
          <w:szCs w:val="24"/>
        </w:rPr>
        <w:t xml:space="preserve">not all the challenges of the </w:t>
      </w:r>
      <w:r w:rsidR="00B12FEC" w:rsidRPr="004D2B3D">
        <w:rPr>
          <w:rFonts w:ascii="Arial" w:hAnsi="Arial" w:cs="Arial"/>
          <w:sz w:val="24"/>
          <w:szCs w:val="24"/>
        </w:rPr>
        <w:t>PSET</w:t>
      </w:r>
      <w:r w:rsidR="00257F50" w:rsidRPr="004D2B3D">
        <w:rPr>
          <w:rFonts w:ascii="Arial" w:hAnsi="Arial" w:cs="Arial"/>
          <w:sz w:val="24"/>
          <w:szCs w:val="24"/>
        </w:rPr>
        <w:t xml:space="preserve"> system can</w:t>
      </w:r>
      <w:r w:rsidRPr="004D2B3D">
        <w:rPr>
          <w:rFonts w:ascii="Arial" w:hAnsi="Arial" w:cs="Arial"/>
          <w:sz w:val="24"/>
          <w:szCs w:val="24"/>
        </w:rPr>
        <w:t xml:space="preserve"> be resolved </w:t>
      </w:r>
      <w:r w:rsidR="00EF7947" w:rsidRPr="004D2B3D">
        <w:rPr>
          <w:rFonts w:ascii="Arial" w:hAnsi="Arial" w:cs="Arial"/>
          <w:sz w:val="24"/>
          <w:szCs w:val="24"/>
        </w:rPr>
        <w:t>in the short-term</w:t>
      </w:r>
      <w:r w:rsidRPr="004D2B3D">
        <w:rPr>
          <w:rFonts w:ascii="Arial" w:hAnsi="Arial" w:cs="Arial"/>
          <w:sz w:val="24"/>
          <w:szCs w:val="24"/>
        </w:rPr>
        <w:t>.</w:t>
      </w:r>
      <w:r w:rsidR="00EF7947" w:rsidRPr="004D2B3D">
        <w:rPr>
          <w:rFonts w:ascii="Arial" w:hAnsi="Arial" w:cs="Arial"/>
          <w:sz w:val="24"/>
          <w:szCs w:val="24"/>
        </w:rPr>
        <w:t xml:space="preserve"> Government’s </w:t>
      </w:r>
      <w:r w:rsidR="00FB4F99" w:rsidRPr="004D2B3D">
        <w:rPr>
          <w:rFonts w:ascii="Arial" w:hAnsi="Arial" w:cs="Arial"/>
          <w:sz w:val="24"/>
          <w:szCs w:val="24"/>
        </w:rPr>
        <w:t xml:space="preserve">next </w:t>
      </w:r>
      <w:r w:rsidR="00EF7947" w:rsidRPr="004D2B3D">
        <w:rPr>
          <w:rFonts w:ascii="Arial" w:hAnsi="Arial" w:cs="Arial"/>
          <w:sz w:val="24"/>
          <w:szCs w:val="24"/>
        </w:rPr>
        <w:t xml:space="preserve">MTSF will </w:t>
      </w:r>
      <w:r w:rsidR="000B1B18" w:rsidRPr="004D2B3D">
        <w:rPr>
          <w:rFonts w:ascii="Arial" w:hAnsi="Arial" w:cs="Arial"/>
          <w:sz w:val="24"/>
          <w:szCs w:val="24"/>
        </w:rPr>
        <w:t xml:space="preserve">continue to </w:t>
      </w:r>
      <w:r w:rsidR="00EF7947" w:rsidRPr="004D2B3D">
        <w:rPr>
          <w:rFonts w:ascii="Arial" w:hAnsi="Arial" w:cs="Arial"/>
          <w:sz w:val="24"/>
          <w:szCs w:val="24"/>
        </w:rPr>
        <w:t>inform the plans and the targets of the Department</w:t>
      </w:r>
      <w:r w:rsidR="000B1B18" w:rsidRPr="004D2B3D">
        <w:rPr>
          <w:rFonts w:ascii="Arial" w:hAnsi="Arial" w:cs="Arial"/>
          <w:sz w:val="24"/>
          <w:szCs w:val="24"/>
        </w:rPr>
        <w:t xml:space="preserve"> </w:t>
      </w:r>
      <w:r w:rsidR="00B12FEC" w:rsidRPr="004D2B3D">
        <w:rPr>
          <w:rFonts w:ascii="Arial" w:hAnsi="Arial" w:cs="Arial"/>
          <w:sz w:val="24"/>
          <w:szCs w:val="24"/>
        </w:rPr>
        <w:t>going forward</w:t>
      </w:r>
      <w:r w:rsidRPr="004D2B3D">
        <w:rPr>
          <w:rFonts w:ascii="Arial" w:hAnsi="Arial" w:cs="Arial"/>
          <w:sz w:val="24"/>
          <w:szCs w:val="24"/>
        </w:rPr>
        <w:t>.</w:t>
      </w:r>
    </w:p>
    <w:p w:rsidR="00802C54" w:rsidRPr="004D2B3D" w:rsidRDefault="00802C54">
      <w:pPr>
        <w:spacing w:after="0" w:line="240" w:lineRule="auto"/>
        <w:rPr>
          <w:rFonts w:ascii="Arial" w:hAnsi="Arial" w:cs="Arial"/>
          <w:sz w:val="24"/>
          <w:szCs w:val="24"/>
        </w:rPr>
      </w:pPr>
      <w:bookmarkStart w:id="0" w:name="_GoBack"/>
      <w:bookmarkEnd w:id="0"/>
    </w:p>
    <w:sectPr w:rsidR="00802C54" w:rsidRPr="004D2B3D"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DE0F22"/>
    <w:multiLevelType w:val="hybridMultilevel"/>
    <w:tmpl w:val="6ACEF8C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nsid w:val="2BD67CC7"/>
    <w:multiLevelType w:val="hybridMultilevel"/>
    <w:tmpl w:val="320EB85C"/>
    <w:lvl w:ilvl="0" w:tplc="656A1CC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1">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2">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6">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8">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0"/>
  </w:num>
  <w:num w:numId="3">
    <w:abstractNumId w:val="12"/>
  </w:num>
  <w:num w:numId="4">
    <w:abstractNumId w:val="2"/>
  </w:num>
  <w:num w:numId="5">
    <w:abstractNumId w:val="17"/>
  </w:num>
  <w:num w:numId="6">
    <w:abstractNumId w:val="11"/>
  </w:num>
  <w:num w:numId="7">
    <w:abstractNumId w:val="15"/>
  </w:num>
  <w:num w:numId="8">
    <w:abstractNumId w:val="10"/>
  </w:num>
  <w:num w:numId="9">
    <w:abstractNumId w:val="16"/>
  </w:num>
  <w:num w:numId="10">
    <w:abstractNumId w:val="6"/>
  </w:num>
  <w:num w:numId="11">
    <w:abstractNumId w:val="8"/>
  </w:num>
  <w:num w:numId="12">
    <w:abstractNumId w:val="1"/>
  </w:num>
  <w:num w:numId="13">
    <w:abstractNumId w:val="9"/>
  </w:num>
  <w:num w:numId="14">
    <w:abstractNumId w:val="14"/>
  </w:num>
  <w:num w:numId="15">
    <w:abstractNumId w:val="4"/>
  </w:num>
  <w:num w:numId="16">
    <w:abstractNumId w:val="18"/>
  </w:num>
  <w:num w:numId="17">
    <w:abstractNumId w:val="13"/>
  </w:num>
  <w:num w:numId="18">
    <w:abstractNumId w:val="19"/>
  </w:num>
  <w:num w:numId="19">
    <w:abstractNumId w:val="5"/>
  </w:num>
  <w:num w:numId="20">
    <w:abstractNumId w:val="7"/>
  </w:num>
  <w:num w:numId="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3B6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1E2"/>
    <w:rsid w:val="000A02C9"/>
    <w:rsid w:val="000A0D33"/>
    <w:rsid w:val="000A45E9"/>
    <w:rsid w:val="000B1B18"/>
    <w:rsid w:val="000B221D"/>
    <w:rsid w:val="000B5192"/>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5DA"/>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57F50"/>
    <w:rsid w:val="00264295"/>
    <w:rsid w:val="00265A26"/>
    <w:rsid w:val="00265A88"/>
    <w:rsid w:val="002670F8"/>
    <w:rsid w:val="00270825"/>
    <w:rsid w:val="00270D17"/>
    <w:rsid w:val="002803C5"/>
    <w:rsid w:val="002811BB"/>
    <w:rsid w:val="00281AF9"/>
    <w:rsid w:val="0029157E"/>
    <w:rsid w:val="002937B8"/>
    <w:rsid w:val="0029441E"/>
    <w:rsid w:val="0029445D"/>
    <w:rsid w:val="002A4C9A"/>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0EA1"/>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82C6C"/>
    <w:rsid w:val="00491C5B"/>
    <w:rsid w:val="00492A36"/>
    <w:rsid w:val="00493F06"/>
    <w:rsid w:val="004965B4"/>
    <w:rsid w:val="004A043E"/>
    <w:rsid w:val="004A5705"/>
    <w:rsid w:val="004A7BF3"/>
    <w:rsid w:val="004B7E13"/>
    <w:rsid w:val="004C4F38"/>
    <w:rsid w:val="004C54F6"/>
    <w:rsid w:val="004D1ED6"/>
    <w:rsid w:val="004D2B3D"/>
    <w:rsid w:val="004D2BE1"/>
    <w:rsid w:val="004D551E"/>
    <w:rsid w:val="004D74FD"/>
    <w:rsid w:val="004E0458"/>
    <w:rsid w:val="004E32BA"/>
    <w:rsid w:val="004F4C2A"/>
    <w:rsid w:val="00504B93"/>
    <w:rsid w:val="00506E45"/>
    <w:rsid w:val="005127E5"/>
    <w:rsid w:val="005223B8"/>
    <w:rsid w:val="005237E8"/>
    <w:rsid w:val="00532713"/>
    <w:rsid w:val="00542BB5"/>
    <w:rsid w:val="0054768E"/>
    <w:rsid w:val="00550767"/>
    <w:rsid w:val="00552E00"/>
    <w:rsid w:val="00555C31"/>
    <w:rsid w:val="005577D9"/>
    <w:rsid w:val="0056647C"/>
    <w:rsid w:val="00571740"/>
    <w:rsid w:val="00572EE6"/>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0076"/>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6CA8"/>
    <w:rsid w:val="00707E92"/>
    <w:rsid w:val="00713B40"/>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56A53"/>
    <w:rsid w:val="00762D5D"/>
    <w:rsid w:val="00763A07"/>
    <w:rsid w:val="00765C83"/>
    <w:rsid w:val="00766859"/>
    <w:rsid w:val="00766ABE"/>
    <w:rsid w:val="00766ADD"/>
    <w:rsid w:val="00770DA0"/>
    <w:rsid w:val="007775FD"/>
    <w:rsid w:val="007810CD"/>
    <w:rsid w:val="00783AE6"/>
    <w:rsid w:val="0078634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2C54"/>
    <w:rsid w:val="00807715"/>
    <w:rsid w:val="00810FD4"/>
    <w:rsid w:val="00814FBE"/>
    <w:rsid w:val="00820457"/>
    <w:rsid w:val="00820D03"/>
    <w:rsid w:val="00824D7E"/>
    <w:rsid w:val="008254AC"/>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2FB"/>
    <w:rsid w:val="008D4FC0"/>
    <w:rsid w:val="008D633E"/>
    <w:rsid w:val="008D7FB2"/>
    <w:rsid w:val="008E1777"/>
    <w:rsid w:val="008E5F73"/>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4700C"/>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05FC"/>
    <w:rsid w:val="00AC2325"/>
    <w:rsid w:val="00AC588D"/>
    <w:rsid w:val="00AC5AB2"/>
    <w:rsid w:val="00AD1373"/>
    <w:rsid w:val="00AD29A5"/>
    <w:rsid w:val="00AD2B1D"/>
    <w:rsid w:val="00AD7E6B"/>
    <w:rsid w:val="00AE0682"/>
    <w:rsid w:val="00AE3241"/>
    <w:rsid w:val="00B02C57"/>
    <w:rsid w:val="00B10FD3"/>
    <w:rsid w:val="00B122E9"/>
    <w:rsid w:val="00B12389"/>
    <w:rsid w:val="00B12FEC"/>
    <w:rsid w:val="00B16C29"/>
    <w:rsid w:val="00B25D9E"/>
    <w:rsid w:val="00B30C6E"/>
    <w:rsid w:val="00B31868"/>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A02"/>
    <w:rsid w:val="00BB2D2A"/>
    <w:rsid w:val="00BB5786"/>
    <w:rsid w:val="00BC0761"/>
    <w:rsid w:val="00BC0884"/>
    <w:rsid w:val="00BC376E"/>
    <w:rsid w:val="00BC6170"/>
    <w:rsid w:val="00BD1428"/>
    <w:rsid w:val="00BD2317"/>
    <w:rsid w:val="00BD314D"/>
    <w:rsid w:val="00BE1AAF"/>
    <w:rsid w:val="00BE2524"/>
    <w:rsid w:val="00BF0299"/>
    <w:rsid w:val="00BF7A76"/>
    <w:rsid w:val="00C228E1"/>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033F"/>
    <w:rsid w:val="00CB1096"/>
    <w:rsid w:val="00CB4850"/>
    <w:rsid w:val="00CB5B44"/>
    <w:rsid w:val="00CB7FE9"/>
    <w:rsid w:val="00CC0CBD"/>
    <w:rsid w:val="00CC1C05"/>
    <w:rsid w:val="00CC52EC"/>
    <w:rsid w:val="00CC53DC"/>
    <w:rsid w:val="00CC7865"/>
    <w:rsid w:val="00CD33AB"/>
    <w:rsid w:val="00CD33FE"/>
    <w:rsid w:val="00CD3875"/>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67207"/>
    <w:rsid w:val="00D70136"/>
    <w:rsid w:val="00D80F72"/>
    <w:rsid w:val="00D812CE"/>
    <w:rsid w:val="00D847C6"/>
    <w:rsid w:val="00D8583F"/>
    <w:rsid w:val="00D90D19"/>
    <w:rsid w:val="00D95878"/>
    <w:rsid w:val="00DA0B0C"/>
    <w:rsid w:val="00DA212E"/>
    <w:rsid w:val="00DA34D8"/>
    <w:rsid w:val="00DA76F7"/>
    <w:rsid w:val="00DB0A5E"/>
    <w:rsid w:val="00DB3DE6"/>
    <w:rsid w:val="00DB497C"/>
    <w:rsid w:val="00DB7628"/>
    <w:rsid w:val="00DC256F"/>
    <w:rsid w:val="00DC28A1"/>
    <w:rsid w:val="00DC3665"/>
    <w:rsid w:val="00DD6D16"/>
    <w:rsid w:val="00DE0865"/>
    <w:rsid w:val="00DE6F6F"/>
    <w:rsid w:val="00DF020C"/>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2C6C"/>
    <w:rsid w:val="00ED55AA"/>
    <w:rsid w:val="00ED5C53"/>
    <w:rsid w:val="00EE020F"/>
    <w:rsid w:val="00EE0B7C"/>
    <w:rsid w:val="00EE1D4D"/>
    <w:rsid w:val="00EE3380"/>
    <w:rsid w:val="00EE3C27"/>
    <w:rsid w:val="00EE45C1"/>
    <w:rsid w:val="00EE60BC"/>
    <w:rsid w:val="00EF20B6"/>
    <w:rsid w:val="00EF63E0"/>
    <w:rsid w:val="00EF642C"/>
    <w:rsid w:val="00EF7947"/>
    <w:rsid w:val="00F00655"/>
    <w:rsid w:val="00F04817"/>
    <w:rsid w:val="00F04C73"/>
    <w:rsid w:val="00F077DE"/>
    <w:rsid w:val="00F177A6"/>
    <w:rsid w:val="00F34F71"/>
    <w:rsid w:val="00F35781"/>
    <w:rsid w:val="00F454CC"/>
    <w:rsid w:val="00F46094"/>
    <w:rsid w:val="00F476E9"/>
    <w:rsid w:val="00F538AD"/>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B2507"/>
    <w:rsid w:val="00FB4F99"/>
    <w:rsid w:val="00FC1A3C"/>
    <w:rsid w:val="00FC36DD"/>
    <w:rsid w:val="00FC5359"/>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845239978">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6A1A-64B4-488B-852E-02641E3A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September.L</cp:lastModifiedBy>
  <cp:revision>2</cp:revision>
  <cp:lastPrinted>2018-03-22T17:45:00Z</cp:lastPrinted>
  <dcterms:created xsi:type="dcterms:W3CDTF">2018-03-28T11:51:00Z</dcterms:created>
  <dcterms:modified xsi:type="dcterms:W3CDTF">2018-03-28T11:51:00Z</dcterms:modified>
</cp:coreProperties>
</file>