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F6634">
        <w:rPr>
          <w:rFonts w:ascii="Times New Roman" w:hAnsi="Times New Roman" w:cs="Times New Roman"/>
          <w:b/>
          <w:sz w:val="24"/>
          <w:szCs w:val="24"/>
        </w:rPr>
        <w:t xml:space="preserve"> 491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FF6634" w:rsidRPr="00FF6634" w:rsidRDefault="00FF6634" w:rsidP="00FF6634">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FF6634">
        <w:rPr>
          <w:rFonts w:ascii="Times New Roman" w:eastAsia="Calibri" w:hAnsi="Times New Roman" w:cs="Times New Roman"/>
          <w:b/>
          <w:sz w:val="24"/>
          <w:szCs w:val="24"/>
        </w:rPr>
        <w:t>491.</w:t>
      </w:r>
      <w:r w:rsidRPr="00FF6634">
        <w:rPr>
          <w:rFonts w:ascii="Times New Roman" w:eastAsia="Calibri" w:hAnsi="Times New Roman" w:cs="Times New Roman"/>
          <w:b/>
          <w:sz w:val="24"/>
          <w:szCs w:val="24"/>
        </w:rPr>
        <w:tab/>
        <w:t>Mr G R Davis (DA) to ask the Minister of Basic Education:</w:t>
      </w:r>
    </w:p>
    <w:p w:rsidR="00FF6634" w:rsidRPr="00FF6634" w:rsidRDefault="00FF6634" w:rsidP="00FF6634">
      <w:pPr>
        <w:spacing w:before="100" w:beforeAutospacing="1" w:after="100" w:afterAutospacing="1" w:line="240" w:lineRule="auto"/>
        <w:ind w:left="720"/>
        <w:jc w:val="both"/>
        <w:outlineLvl w:val="0"/>
        <w:rPr>
          <w:rFonts w:ascii="Times New Roman" w:eastAsia="Calibri" w:hAnsi="Times New Roman" w:cs="Times New Roman"/>
          <w:sz w:val="20"/>
          <w:szCs w:val="20"/>
        </w:rPr>
      </w:pPr>
      <w:r w:rsidRPr="00FF6634">
        <w:rPr>
          <w:rFonts w:ascii="Times New Roman" w:eastAsia="Calibri" w:hAnsi="Times New Roman" w:cs="Times New Roman"/>
          <w:sz w:val="24"/>
          <w:szCs w:val="24"/>
        </w:rPr>
        <w:t>With regard to a presentation by her department to the Portfolio Committee on Basic Education on 28 February 2017, during which Dr Govender from her department mentioned that the inclusion of Shakespeare in the drama curriculum of the Curriculum Assessment Policy Statement was being reviewed, what progress has been made in this regard?</w:t>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noProof/>
          <w:sz w:val="24"/>
          <w:szCs w:val="24"/>
          <w:lang w:val="af-ZA"/>
        </w:rPr>
        <w:tab/>
      </w:r>
      <w:r w:rsidRPr="00FF6634">
        <w:rPr>
          <w:rFonts w:ascii="Times New Roman" w:eastAsia="Calibri" w:hAnsi="Times New Roman" w:cs="Times New Roman"/>
          <w:sz w:val="20"/>
          <w:szCs w:val="20"/>
        </w:rPr>
        <w:t>NW548E</w:t>
      </w:r>
    </w:p>
    <w:p w:rsidR="00D14164" w:rsidRPr="002A2C6F" w:rsidRDefault="00D14164" w:rsidP="00D14164">
      <w:pPr>
        <w:spacing w:after="0" w:line="360" w:lineRule="auto"/>
        <w:jc w:val="both"/>
        <w:rPr>
          <w:rFonts w:ascii="Arial" w:hAnsi="Arial" w:cs="Arial"/>
          <w:b/>
          <w:sz w:val="24"/>
          <w:szCs w:val="24"/>
        </w:rPr>
      </w:pPr>
      <w:r w:rsidRPr="002A2C6F">
        <w:rPr>
          <w:rFonts w:ascii="Arial" w:hAnsi="Arial" w:cs="Arial"/>
          <w:b/>
          <w:sz w:val="24"/>
          <w:szCs w:val="24"/>
        </w:rPr>
        <w:t>Response:</w:t>
      </w:r>
    </w:p>
    <w:p w:rsidR="00D14164" w:rsidRDefault="00D14164" w:rsidP="00D14164">
      <w:pPr>
        <w:spacing w:after="0" w:line="360" w:lineRule="auto"/>
        <w:jc w:val="both"/>
        <w:rPr>
          <w:rFonts w:ascii="Arial" w:hAnsi="Arial" w:cs="Arial"/>
          <w:sz w:val="24"/>
          <w:szCs w:val="24"/>
        </w:rPr>
      </w:pPr>
    </w:p>
    <w:p w:rsidR="00D14164" w:rsidRDefault="00D14164" w:rsidP="00D14164">
      <w:pPr>
        <w:spacing w:after="0" w:line="360" w:lineRule="auto"/>
        <w:jc w:val="both"/>
        <w:rPr>
          <w:rFonts w:ascii="Arial" w:hAnsi="Arial" w:cs="Arial"/>
          <w:sz w:val="24"/>
          <w:szCs w:val="24"/>
        </w:rPr>
      </w:pPr>
      <w:r w:rsidRPr="009257CA">
        <w:rPr>
          <w:rFonts w:ascii="Arial" w:hAnsi="Arial" w:cs="Arial"/>
          <w:sz w:val="24"/>
          <w:szCs w:val="24"/>
        </w:rPr>
        <w:t>In response to issues raised by the committee on decolonisation, clarification was given of how the</w:t>
      </w:r>
      <w:r>
        <w:rPr>
          <w:rFonts w:ascii="Arial" w:hAnsi="Arial" w:cs="Arial"/>
          <w:sz w:val="24"/>
          <w:szCs w:val="24"/>
        </w:rPr>
        <w:t xml:space="preserve"> Curriculum </w:t>
      </w:r>
      <w:r w:rsidRPr="009257CA">
        <w:rPr>
          <w:rFonts w:ascii="Arial" w:hAnsi="Arial" w:cs="Arial"/>
          <w:sz w:val="24"/>
          <w:szCs w:val="24"/>
        </w:rPr>
        <w:t xml:space="preserve">review process since </w:t>
      </w:r>
      <w:r>
        <w:rPr>
          <w:rFonts w:ascii="Arial" w:hAnsi="Arial" w:cs="Arial"/>
          <w:sz w:val="24"/>
          <w:szCs w:val="24"/>
        </w:rPr>
        <w:t>C</w:t>
      </w:r>
      <w:r w:rsidRPr="009257CA">
        <w:rPr>
          <w:rFonts w:ascii="Arial" w:hAnsi="Arial" w:cs="Arial"/>
          <w:sz w:val="24"/>
          <w:szCs w:val="24"/>
        </w:rPr>
        <w:t xml:space="preserve">urriculum 2005 has </w:t>
      </w:r>
      <w:r>
        <w:rPr>
          <w:rFonts w:ascii="Arial" w:hAnsi="Arial" w:cs="Arial"/>
          <w:sz w:val="24"/>
          <w:szCs w:val="24"/>
        </w:rPr>
        <w:t xml:space="preserve">included </w:t>
      </w:r>
      <w:r w:rsidRPr="009257CA">
        <w:rPr>
          <w:rFonts w:ascii="Arial" w:hAnsi="Arial" w:cs="Arial"/>
          <w:sz w:val="24"/>
          <w:szCs w:val="24"/>
        </w:rPr>
        <w:t>the need for transformation. Examples were provided from the current CAPS, such as the change in the History curriculum.</w:t>
      </w:r>
    </w:p>
    <w:p w:rsidR="00D14164" w:rsidRPr="009257CA" w:rsidRDefault="00D14164" w:rsidP="00D14164">
      <w:pPr>
        <w:spacing w:after="0" w:line="360" w:lineRule="auto"/>
        <w:jc w:val="both"/>
        <w:rPr>
          <w:rFonts w:ascii="Arial" w:hAnsi="Arial" w:cs="Arial"/>
          <w:sz w:val="24"/>
          <w:szCs w:val="24"/>
        </w:rPr>
      </w:pPr>
    </w:p>
    <w:p w:rsidR="00D14164" w:rsidRDefault="00D14164" w:rsidP="00D14164">
      <w:pPr>
        <w:spacing w:after="0" w:line="360" w:lineRule="auto"/>
        <w:jc w:val="both"/>
        <w:rPr>
          <w:rFonts w:ascii="Arial" w:hAnsi="Arial" w:cs="Arial"/>
          <w:sz w:val="24"/>
          <w:szCs w:val="24"/>
        </w:rPr>
      </w:pPr>
      <w:r w:rsidRPr="009257CA">
        <w:rPr>
          <w:rFonts w:ascii="Arial" w:hAnsi="Arial" w:cs="Arial"/>
          <w:sz w:val="24"/>
          <w:szCs w:val="24"/>
        </w:rPr>
        <w:t xml:space="preserve">Mention was also made of the fact that in future curriculum review processes, </w:t>
      </w:r>
      <w:r>
        <w:rPr>
          <w:rFonts w:ascii="Arial" w:hAnsi="Arial" w:cs="Arial"/>
          <w:sz w:val="24"/>
          <w:szCs w:val="24"/>
        </w:rPr>
        <w:t>a focus on</w:t>
      </w:r>
      <w:r w:rsidRPr="009257CA">
        <w:rPr>
          <w:rFonts w:ascii="Arial" w:hAnsi="Arial" w:cs="Arial"/>
          <w:sz w:val="24"/>
          <w:szCs w:val="24"/>
        </w:rPr>
        <w:t xml:space="preserve"> decolonisation will continue to feature. The example provided was English Literature used in the schooling system, e.g. the need to review the genre of novels and drama prescribed for teaching and learning, which includes a </w:t>
      </w:r>
      <w:r>
        <w:rPr>
          <w:rFonts w:ascii="Arial" w:hAnsi="Arial" w:cs="Arial"/>
          <w:sz w:val="24"/>
          <w:szCs w:val="24"/>
        </w:rPr>
        <w:t xml:space="preserve">possible review of the </w:t>
      </w:r>
      <w:r w:rsidRPr="009257CA">
        <w:rPr>
          <w:rFonts w:ascii="Arial" w:hAnsi="Arial" w:cs="Arial"/>
          <w:sz w:val="24"/>
          <w:szCs w:val="24"/>
        </w:rPr>
        <w:t>con</w:t>
      </w:r>
      <w:r>
        <w:rPr>
          <w:rFonts w:ascii="Arial" w:hAnsi="Arial" w:cs="Arial"/>
          <w:sz w:val="24"/>
          <w:szCs w:val="24"/>
        </w:rPr>
        <w:t>tinued emphasis on the works of Shakespeare.</w:t>
      </w:r>
    </w:p>
    <w:p w:rsidR="00D14164" w:rsidRPr="009257CA" w:rsidRDefault="00D14164" w:rsidP="00D14164">
      <w:pPr>
        <w:spacing w:after="0" w:line="360" w:lineRule="auto"/>
        <w:jc w:val="both"/>
        <w:rPr>
          <w:rFonts w:ascii="Arial" w:hAnsi="Arial" w:cs="Arial"/>
          <w:sz w:val="24"/>
          <w:szCs w:val="24"/>
        </w:rPr>
      </w:pPr>
    </w:p>
    <w:p w:rsidR="00D14164" w:rsidRPr="009257CA" w:rsidRDefault="00D14164" w:rsidP="00D14164">
      <w:pPr>
        <w:spacing w:after="0" w:line="360" w:lineRule="auto"/>
        <w:jc w:val="both"/>
        <w:rPr>
          <w:rFonts w:ascii="Arial" w:hAnsi="Arial" w:cs="Arial"/>
          <w:sz w:val="24"/>
          <w:szCs w:val="24"/>
        </w:rPr>
      </w:pPr>
      <w:r w:rsidRPr="009257CA">
        <w:rPr>
          <w:rFonts w:ascii="Arial" w:hAnsi="Arial" w:cs="Arial"/>
          <w:sz w:val="24"/>
          <w:szCs w:val="24"/>
        </w:rPr>
        <w:t xml:space="preserve">There is a need to move towards the </w:t>
      </w:r>
      <w:r>
        <w:rPr>
          <w:rFonts w:ascii="Arial" w:hAnsi="Arial" w:cs="Arial"/>
          <w:sz w:val="24"/>
          <w:szCs w:val="24"/>
        </w:rPr>
        <w:t xml:space="preserve">greater </w:t>
      </w:r>
      <w:r w:rsidRPr="009257CA">
        <w:rPr>
          <w:rFonts w:ascii="Arial" w:hAnsi="Arial" w:cs="Arial"/>
          <w:sz w:val="24"/>
          <w:szCs w:val="24"/>
        </w:rPr>
        <w:t xml:space="preserve">inclusion of African and South African writings for novels/drama and poetry and this will be part of the long-term </w:t>
      </w:r>
      <w:r>
        <w:rPr>
          <w:rFonts w:ascii="Arial" w:hAnsi="Arial" w:cs="Arial"/>
          <w:sz w:val="24"/>
          <w:szCs w:val="24"/>
        </w:rPr>
        <w:t xml:space="preserve">curriculum </w:t>
      </w:r>
      <w:r w:rsidRPr="009257CA">
        <w:rPr>
          <w:rFonts w:ascii="Arial" w:hAnsi="Arial" w:cs="Arial"/>
          <w:sz w:val="24"/>
          <w:szCs w:val="24"/>
        </w:rPr>
        <w:t>review</w:t>
      </w:r>
      <w:r>
        <w:rPr>
          <w:rFonts w:ascii="Arial" w:hAnsi="Arial" w:cs="Arial"/>
          <w:sz w:val="24"/>
          <w:szCs w:val="24"/>
        </w:rPr>
        <w:t xml:space="preserve"> process</w:t>
      </w:r>
      <w:r w:rsidRPr="009257CA">
        <w:rPr>
          <w:rFonts w:ascii="Arial" w:hAnsi="Arial" w:cs="Arial"/>
          <w:sz w:val="24"/>
          <w:szCs w:val="24"/>
        </w:rPr>
        <w:t xml:space="preserve">. </w:t>
      </w:r>
      <w:r>
        <w:rPr>
          <w:rFonts w:ascii="Arial" w:hAnsi="Arial" w:cs="Arial"/>
          <w:sz w:val="24"/>
          <w:szCs w:val="24"/>
        </w:rPr>
        <w:t>Therefore, the consideration of the works of Shakespeare is an aspect of the overall literature review process targeted for 2020 and thus concrete work on this shall only begin in 2018.</w:t>
      </w:r>
    </w:p>
    <w:p w:rsidR="00D14164" w:rsidRPr="009257CA" w:rsidRDefault="00D14164" w:rsidP="00D14164">
      <w:pPr>
        <w:spacing w:after="0" w:line="360" w:lineRule="auto"/>
        <w:jc w:val="both"/>
        <w:rPr>
          <w:rFonts w:ascii="Arial" w:hAnsi="Arial" w:cs="Arial"/>
        </w:rPr>
      </w:pPr>
      <w:bookmarkStart w:id="0" w:name="_GoBack"/>
      <w:bookmarkEnd w:id="0"/>
    </w:p>
    <w:sectPr w:rsidR="00D14164" w:rsidRPr="00925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1F1DAC"/>
    <w:rsid w:val="0020126E"/>
    <w:rsid w:val="00226801"/>
    <w:rsid w:val="0027063B"/>
    <w:rsid w:val="002C32A6"/>
    <w:rsid w:val="00310F5F"/>
    <w:rsid w:val="00341226"/>
    <w:rsid w:val="00343876"/>
    <w:rsid w:val="0037043F"/>
    <w:rsid w:val="003B39A7"/>
    <w:rsid w:val="003F26D9"/>
    <w:rsid w:val="00405587"/>
    <w:rsid w:val="00445162"/>
    <w:rsid w:val="00445915"/>
    <w:rsid w:val="004532C0"/>
    <w:rsid w:val="004A2F02"/>
    <w:rsid w:val="004E39FB"/>
    <w:rsid w:val="005676F7"/>
    <w:rsid w:val="0057051C"/>
    <w:rsid w:val="00570560"/>
    <w:rsid w:val="005827AF"/>
    <w:rsid w:val="0059663A"/>
    <w:rsid w:val="005C4AB6"/>
    <w:rsid w:val="00607436"/>
    <w:rsid w:val="00615A3B"/>
    <w:rsid w:val="00666324"/>
    <w:rsid w:val="00692B11"/>
    <w:rsid w:val="006C1F10"/>
    <w:rsid w:val="006D7B63"/>
    <w:rsid w:val="006F297B"/>
    <w:rsid w:val="00720CC4"/>
    <w:rsid w:val="007A4190"/>
    <w:rsid w:val="007F25CB"/>
    <w:rsid w:val="00830D56"/>
    <w:rsid w:val="00830FC7"/>
    <w:rsid w:val="00857A1D"/>
    <w:rsid w:val="00892BA8"/>
    <w:rsid w:val="008E742B"/>
    <w:rsid w:val="009434F5"/>
    <w:rsid w:val="00975403"/>
    <w:rsid w:val="009B6115"/>
    <w:rsid w:val="009C2773"/>
    <w:rsid w:val="009D302C"/>
    <w:rsid w:val="00A20079"/>
    <w:rsid w:val="00A451EB"/>
    <w:rsid w:val="00A603D7"/>
    <w:rsid w:val="00A666AB"/>
    <w:rsid w:val="00AE1828"/>
    <w:rsid w:val="00B6783D"/>
    <w:rsid w:val="00BF028B"/>
    <w:rsid w:val="00C00DC4"/>
    <w:rsid w:val="00D13D42"/>
    <w:rsid w:val="00D14164"/>
    <w:rsid w:val="00D34C31"/>
    <w:rsid w:val="00D713FC"/>
    <w:rsid w:val="00D9276C"/>
    <w:rsid w:val="00D94B1F"/>
    <w:rsid w:val="00D97E99"/>
    <w:rsid w:val="00E34908"/>
    <w:rsid w:val="00E67F6F"/>
    <w:rsid w:val="00E77D05"/>
    <w:rsid w:val="00EA485B"/>
    <w:rsid w:val="00F11816"/>
    <w:rsid w:val="00F5012D"/>
    <w:rsid w:val="00F574BB"/>
    <w:rsid w:val="00FF66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2017-03-09T19:19:00Z</dcterms:created>
  <dcterms:modified xsi:type="dcterms:W3CDTF">2017-03-23T09:24:00Z</dcterms:modified>
</cp:coreProperties>
</file>