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45" w:rsidRDefault="008E5A45" w:rsidP="008E5A45">
      <w:pPr>
        <w:pStyle w:val="BodyText"/>
        <w:jc w:val="center"/>
        <w:rPr>
          <w:rFonts w:ascii="Calibri"/>
          <w:sz w:val="18"/>
        </w:rPr>
      </w:pPr>
      <w:bookmarkStart w:id="0" w:name="_GoBack"/>
      <w:bookmarkEnd w:id="0"/>
    </w:p>
    <w:p w:rsidR="008E5A45" w:rsidRDefault="00076841" w:rsidP="008E5A45">
      <w:pPr>
        <w:pStyle w:val="BodyText"/>
        <w:jc w:val="center"/>
        <w:rPr>
          <w:rFonts w:ascii="Calibri"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25793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45" w:rsidRDefault="008E5A45" w:rsidP="008E5A45">
      <w:pPr>
        <w:pStyle w:val="BodyText"/>
        <w:jc w:val="center"/>
        <w:rPr>
          <w:rFonts w:ascii="Calibri"/>
          <w:sz w:val="18"/>
        </w:rPr>
      </w:pPr>
    </w:p>
    <w:p w:rsidR="008E5A45" w:rsidRDefault="008E5A45" w:rsidP="008E5A45">
      <w:pPr>
        <w:pStyle w:val="BodyText"/>
        <w:jc w:val="center"/>
        <w:rPr>
          <w:rFonts w:ascii="Calibri"/>
          <w:sz w:val="18"/>
        </w:rPr>
      </w:pPr>
    </w:p>
    <w:p w:rsidR="008E5A45" w:rsidRDefault="008E5A45" w:rsidP="008E5A45">
      <w:pPr>
        <w:pStyle w:val="BodyText"/>
        <w:jc w:val="center"/>
        <w:rPr>
          <w:rFonts w:ascii="Calibri"/>
          <w:sz w:val="18"/>
        </w:rPr>
      </w:pPr>
    </w:p>
    <w:p w:rsidR="008E5A45" w:rsidRDefault="008E5A45" w:rsidP="008E5A45">
      <w:pPr>
        <w:pStyle w:val="BodyText"/>
        <w:jc w:val="center"/>
        <w:rPr>
          <w:rFonts w:ascii="Calibri"/>
          <w:sz w:val="18"/>
        </w:rPr>
      </w:pPr>
    </w:p>
    <w:p w:rsidR="008E5A45" w:rsidRDefault="008E5A45" w:rsidP="008E5A45">
      <w:pPr>
        <w:adjustRightInd w:val="0"/>
        <w:jc w:val="center"/>
      </w:pPr>
    </w:p>
    <w:p w:rsidR="008E5A45" w:rsidRPr="003057F4" w:rsidRDefault="008E5A45" w:rsidP="008E5A45">
      <w:pPr>
        <w:jc w:val="both"/>
        <w:rPr>
          <w:rFonts w:ascii="Tahoma" w:hAnsi="Tahoma" w:cs="Tahoma"/>
        </w:rPr>
      </w:pPr>
    </w:p>
    <w:p w:rsidR="008E5A45" w:rsidRPr="003057F4" w:rsidRDefault="008E5A45" w:rsidP="008E5A45">
      <w:pPr>
        <w:jc w:val="both"/>
        <w:rPr>
          <w:rFonts w:ascii="Tahoma" w:hAnsi="Tahoma" w:cs="Tahoma"/>
        </w:rPr>
      </w:pPr>
    </w:p>
    <w:p w:rsidR="008E5A45" w:rsidRDefault="008E5A45" w:rsidP="008E5A45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8E5A45" w:rsidRDefault="008E5A45" w:rsidP="008E5A45">
      <w:pPr>
        <w:jc w:val="center"/>
        <w:rPr>
          <w:rFonts w:ascii="Arial Bold" w:hAnsi="Arial Bold" w:cs="Arial"/>
          <w:b/>
          <w:color w:val="005800"/>
        </w:rPr>
      </w:pPr>
    </w:p>
    <w:p w:rsidR="008E5A45" w:rsidRPr="008E5A45" w:rsidRDefault="008E5A45" w:rsidP="008E5A45">
      <w:pPr>
        <w:jc w:val="center"/>
        <w:rPr>
          <w:rFonts w:ascii="Arial Bold" w:hAnsi="Arial Bold" w:cs="Arial"/>
          <w:b/>
          <w:color w:val="005800"/>
          <w:sz w:val="22"/>
          <w:szCs w:val="22"/>
        </w:rPr>
      </w:pPr>
      <w:r w:rsidRPr="008E5A45">
        <w:rPr>
          <w:rFonts w:ascii="Arial Bold" w:hAnsi="Arial Bold" w:cs="Arial"/>
          <w:b/>
          <w:color w:val="005800"/>
          <w:sz w:val="22"/>
          <w:szCs w:val="22"/>
        </w:rPr>
        <w:t>MINISTER</w:t>
      </w:r>
    </w:p>
    <w:p w:rsidR="008E5A45" w:rsidRPr="008E5A45" w:rsidRDefault="008E5A45" w:rsidP="008E5A45">
      <w:pPr>
        <w:jc w:val="center"/>
        <w:rPr>
          <w:rFonts w:ascii="Arial Bold" w:hAnsi="Arial Bold" w:cs="Arial"/>
          <w:b/>
          <w:color w:val="005800"/>
          <w:sz w:val="22"/>
          <w:szCs w:val="22"/>
        </w:rPr>
      </w:pPr>
      <w:r w:rsidRPr="008E5A45">
        <w:rPr>
          <w:rFonts w:ascii="Arial Bold" w:hAnsi="Arial Bold" w:cs="Arial"/>
          <w:b/>
          <w:color w:val="005800"/>
          <w:sz w:val="22"/>
          <w:szCs w:val="22"/>
        </w:rPr>
        <w:t>HUMAN SETTLEMENTS, WATER AND SANITATION</w:t>
      </w:r>
    </w:p>
    <w:p w:rsidR="008E5A45" w:rsidRPr="008E5A45" w:rsidRDefault="008E5A45" w:rsidP="008E5A45">
      <w:pPr>
        <w:jc w:val="center"/>
        <w:rPr>
          <w:rFonts w:ascii="Arial Bold" w:hAnsi="Arial Bold" w:cs="Arial"/>
          <w:b/>
          <w:color w:val="005800"/>
          <w:sz w:val="22"/>
          <w:szCs w:val="22"/>
        </w:rPr>
      </w:pPr>
      <w:r w:rsidRPr="008E5A45">
        <w:rPr>
          <w:rFonts w:ascii="Arial Bold" w:hAnsi="Arial Bold" w:cs="Arial"/>
          <w:b/>
          <w:color w:val="005800"/>
          <w:sz w:val="22"/>
          <w:szCs w:val="22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4C62A2">
        <w:rPr>
          <w:b/>
          <w:sz w:val="24"/>
          <w:szCs w:val="24"/>
        </w:rPr>
        <w:t>4</w:t>
      </w:r>
      <w:r w:rsidR="006829A9">
        <w:rPr>
          <w:b/>
          <w:sz w:val="24"/>
          <w:szCs w:val="24"/>
        </w:rPr>
        <w:t>8</w:t>
      </w:r>
      <w:r w:rsidR="00F716B7">
        <w:rPr>
          <w:b/>
          <w:sz w:val="24"/>
          <w:szCs w:val="24"/>
        </w:rPr>
        <w:t>3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</w:t>
      </w:r>
      <w:r w:rsidR="00B9254E" w:rsidRPr="0055709D">
        <w:rPr>
          <w:b/>
          <w:sz w:val="24"/>
          <w:szCs w:val="24"/>
        </w:rPr>
        <w:t xml:space="preserve">: </w:t>
      </w:r>
      <w:r w:rsidR="006829A9">
        <w:rPr>
          <w:b/>
          <w:sz w:val="24"/>
          <w:szCs w:val="24"/>
        </w:rPr>
        <w:t>20</w:t>
      </w:r>
      <w:r w:rsidR="00B9254E">
        <w:rPr>
          <w:b/>
          <w:sz w:val="24"/>
          <w:szCs w:val="24"/>
        </w:rPr>
        <w:t xml:space="preserve"> MARCH 2020</w:t>
      </w:r>
    </w:p>
    <w:p w:rsidR="00B177C5" w:rsidRDefault="00B177C5" w:rsidP="00B177C5">
      <w:pPr>
        <w:rPr>
          <w:b/>
          <w:sz w:val="24"/>
          <w:szCs w:val="24"/>
        </w:rPr>
      </w:pPr>
    </w:p>
    <w:p w:rsidR="00F716B7" w:rsidRPr="00B11941" w:rsidRDefault="00F716B7" w:rsidP="00F716B7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B11941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1946B7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B11941">
        <w:rPr>
          <w:b/>
          <w:sz w:val="24"/>
          <w:szCs w:val="24"/>
        </w:rPr>
        <w:t>:</w:t>
      </w:r>
    </w:p>
    <w:p w:rsidR="00F716B7" w:rsidRPr="00B11941" w:rsidRDefault="00F716B7" w:rsidP="00F716B7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B11941">
        <w:rPr>
          <w:color w:val="000000"/>
          <w:sz w:val="24"/>
          <w:szCs w:val="24"/>
          <w:lang w:eastAsia="en-ZA"/>
        </w:rPr>
        <w:t xml:space="preserve">Whether her (a) </w:t>
      </w:r>
      <w:r w:rsidRPr="00B11941">
        <w:rPr>
          <w:sz w:val="24"/>
          <w:szCs w:val="24"/>
        </w:rPr>
        <w:t>department</w:t>
      </w:r>
      <w:r w:rsidRPr="00B11941">
        <w:rPr>
          <w:color w:val="000000"/>
          <w:sz w:val="24"/>
          <w:szCs w:val="24"/>
          <w:lang w:eastAsia="en-ZA"/>
        </w:rPr>
        <w:t xml:space="preserve"> and/or (b) Office has (i) employed and/or (ii) awarded an employment contract to a certain person (name and details furnished)</w:t>
      </w:r>
      <w:r w:rsidRPr="00F716B7">
        <w:rPr>
          <w:color w:val="000000"/>
          <w:sz w:val="24"/>
          <w:szCs w:val="24"/>
        </w:rPr>
        <w:t>?</w:t>
      </w:r>
      <w:r w:rsidRPr="00F716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</w:t>
      </w:r>
      <w:r w:rsidRPr="00F716B7">
        <w:rPr>
          <w:color w:val="000000"/>
        </w:rPr>
        <w:t>NW665E</w:t>
      </w:r>
    </w:p>
    <w:p w:rsidR="005E0434" w:rsidRDefault="005E0434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1C6917" w:rsidRDefault="001C6917" w:rsidP="001C6917">
      <w:pPr>
        <w:spacing w:line="276" w:lineRule="auto"/>
        <w:jc w:val="both"/>
        <w:rPr>
          <w:sz w:val="24"/>
          <w:szCs w:val="24"/>
        </w:rPr>
      </w:pPr>
      <w:r w:rsidRPr="00FC01B3">
        <w:rPr>
          <w:sz w:val="24"/>
          <w:szCs w:val="24"/>
        </w:rPr>
        <w:t xml:space="preserve">The </w:t>
      </w:r>
      <w:r w:rsidR="00645CF8">
        <w:rPr>
          <w:sz w:val="24"/>
          <w:szCs w:val="24"/>
        </w:rPr>
        <w:t>person referred to by</w:t>
      </w:r>
      <w:r w:rsidRPr="00FC01B3">
        <w:rPr>
          <w:sz w:val="24"/>
          <w:szCs w:val="24"/>
        </w:rPr>
        <w:t xml:space="preserve"> the Honourable Member </w:t>
      </w:r>
      <w:r w:rsidR="00645CF8">
        <w:rPr>
          <w:sz w:val="24"/>
          <w:szCs w:val="24"/>
        </w:rPr>
        <w:t>is a member of t</w:t>
      </w:r>
      <w:r w:rsidRPr="00FC01B3">
        <w:rPr>
          <w:sz w:val="24"/>
          <w:szCs w:val="24"/>
        </w:rPr>
        <w:t>he Advisory Committee</w:t>
      </w:r>
      <w:r w:rsidR="00A4636A">
        <w:rPr>
          <w:sz w:val="24"/>
          <w:szCs w:val="24"/>
        </w:rPr>
        <w:t xml:space="preserve"> on</w:t>
      </w:r>
      <w:r w:rsidR="00A4636A" w:rsidRPr="00A4636A">
        <w:rPr>
          <w:rFonts w:ascii="Arial" w:hAnsi="Arial" w:cs="Arial"/>
          <w:b/>
          <w:sz w:val="22"/>
          <w:szCs w:val="22"/>
        </w:rPr>
        <w:t xml:space="preserve"> </w:t>
      </w:r>
      <w:r w:rsidR="00A4636A" w:rsidRPr="00A4636A">
        <w:rPr>
          <w:sz w:val="22"/>
          <w:szCs w:val="22"/>
        </w:rPr>
        <w:t xml:space="preserve">the </w:t>
      </w:r>
      <w:r w:rsidR="00680AAD">
        <w:rPr>
          <w:sz w:val="22"/>
          <w:szCs w:val="22"/>
          <w:lang w:val="en-ZA"/>
        </w:rPr>
        <w:t>S</w:t>
      </w:r>
      <w:r w:rsidR="00A4636A" w:rsidRPr="00A4636A">
        <w:rPr>
          <w:sz w:val="22"/>
          <w:szCs w:val="22"/>
          <w:lang w:val="en-ZA"/>
        </w:rPr>
        <w:t xml:space="preserve">tabilisation and </w:t>
      </w:r>
      <w:r w:rsidR="00680AAD">
        <w:rPr>
          <w:sz w:val="22"/>
          <w:szCs w:val="22"/>
          <w:lang w:val="en-ZA"/>
        </w:rPr>
        <w:t>E</w:t>
      </w:r>
      <w:r w:rsidR="00A4636A" w:rsidRPr="00A4636A">
        <w:rPr>
          <w:sz w:val="22"/>
          <w:szCs w:val="22"/>
          <w:lang w:val="en-ZA"/>
        </w:rPr>
        <w:t xml:space="preserve">fficient </w:t>
      </w:r>
      <w:r w:rsidR="00680AAD">
        <w:rPr>
          <w:sz w:val="22"/>
          <w:szCs w:val="22"/>
          <w:lang w:val="en-ZA"/>
        </w:rPr>
        <w:t>F</w:t>
      </w:r>
      <w:r w:rsidR="00A4636A" w:rsidRPr="00A4636A">
        <w:rPr>
          <w:sz w:val="22"/>
          <w:szCs w:val="22"/>
          <w:lang w:val="en-ZA"/>
        </w:rPr>
        <w:t xml:space="preserve">unctioning of the </w:t>
      </w:r>
      <w:r w:rsidR="00680AAD">
        <w:rPr>
          <w:sz w:val="22"/>
          <w:szCs w:val="22"/>
          <w:lang w:val="en-ZA"/>
        </w:rPr>
        <w:t>W</w:t>
      </w:r>
      <w:r w:rsidR="00A4636A" w:rsidRPr="00A4636A">
        <w:rPr>
          <w:sz w:val="22"/>
          <w:szCs w:val="22"/>
          <w:lang w:val="en-ZA"/>
        </w:rPr>
        <w:t xml:space="preserve">ater </w:t>
      </w:r>
      <w:r w:rsidR="00680AAD">
        <w:rPr>
          <w:sz w:val="22"/>
          <w:szCs w:val="22"/>
          <w:lang w:val="en-ZA"/>
        </w:rPr>
        <w:t>S</w:t>
      </w:r>
      <w:r w:rsidR="00A4636A" w:rsidRPr="00A4636A">
        <w:rPr>
          <w:sz w:val="22"/>
          <w:szCs w:val="22"/>
          <w:lang w:val="en-ZA"/>
        </w:rPr>
        <w:t>ector</w:t>
      </w:r>
      <w:r w:rsidR="00645CF8">
        <w:rPr>
          <w:sz w:val="22"/>
          <w:szCs w:val="22"/>
          <w:lang w:val="en-ZA"/>
        </w:rPr>
        <w:t xml:space="preserve"> </w:t>
      </w:r>
      <w:r w:rsidR="00A4636A" w:rsidRPr="00A4636A">
        <w:rPr>
          <w:sz w:val="24"/>
          <w:szCs w:val="24"/>
        </w:rPr>
        <w:t xml:space="preserve">appointed by the </w:t>
      </w:r>
      <w:r w:rsidR="00A4636A">
        <w:rPr>
          <w:sz w:val="24"/>
          <w:szCs w:val="24"/>
        </w:rPr>
        <w:t>M</w:t>
      </w:r>
      <w:r w:rsidR="00A4636A" w:rsidRPr="00A4636A">
        <w:rPr>
          <w:sz w:val="24"/>
          <w:szCs w:val="24"/>
        </w:rPr>
        <w:t xml:space="preserve">inister in terms of chapter 9 of the </w:t>
      </w:r>
      <w:r w:rsidR="00680AAD">
        <w:rPr>
          <w:sz w:val="24"/>
          <w:szCs w:val="24"/>
        </w:rPr>
        <w:t>N</w:t>
      </w:r>
      <w:r w:rsidR="00A4636A" w:rsidRPr="00A4636A">
        <w:rPr>
          <w:sz w:val="24"/>
          <w:szCs w:val="24"/>
        </w:rPr>
        <w:t>ational</w:t>
      </w:r>
      <w:r w:rsidR="00A4636A" w:rsidRPr="00FC01B3">
        <w:rPr>
          <w:sz w:val="24"/>
          <w:szCs w:val="24"/>
        </w:rPr>
        <w:t xml:space="preserve"> </w:t>
      </w:r>
      <w:r w:rsidRPr="00FC01B3">
        <w:rPr>
          <w:sz w:val="24"/>
          <w:szCs w:val="24"/>
        </w:rPr>
        <w:t xml:space="preserve">Water Act (Act no 36 of 1998) to advise the Minister and the acting Director-General on the following: </w:t>
      </w:r>
    </w:p>
    <w:p w:rsidR="000514BE" w:rsidRPr="00FC01B3" w:rsidRDefault="000514BE" w:rsidP="001C6917">
      <w:pPr>
        <w:spacing w:line="276" w:lineRule="auto"/>
        <w:jc w:val="both"/>
        <w:rPr>
          <w:sz w:val="24"/>
          <w:szCs w:val="24"/>
        </w:rPr>
      </w:pPr>
    </w:p>
    <w:p w:rsidR="001C6917" w:rsidRPr="00FC01B3" w:rsidRDefault="001C6917" w:rsidP="001C6917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sz w:val="24"/>
          <w:szCs w:val="24"/>
          <w:lang w:val="en-ZA"/>
        </w:rPr>
      </w:pPr>
      <w:r w:rsidRPr="00FC01B3">
        <w:rPr>
          <w:sz w:val="24"/>
          <w:szCs w:val="24"/>
          <w:lang w:val="en-ZA"/>
        </w:rPr>
        <w:t xml:space="preserve">The financial management and functioning of institutions within the Water Sector; </w:t>
      </w:r>
    </w:p>
    <w:p w:rsidR="001C6917" w:rsidRPr="00FC01B3" w:rsidRDefault="001C6917" w:rsidP="001C6917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sz w:val="24"/>
          <w:szCs w:val="24"/>
          <w:lang w:val="en-ZA"/>
        </w:rPr>
      </w:pPr>
      <w:r w:rsidRPr="00FC01B3">
        <w:rPr>
          <w:sz w:val="24"/>
          <w:szCs w:val="24"/>
          <w:lang w:val="en-ZA"/>
        </w:rPr>
        <w:t>The effective and efficient functioning of supply chain management within institutions in the Water Sector;</w:t>
      </w:r>
    </w:p>
    <w:p w:rsidR="001C6917" w:rsidRPr="00FC01B3" w:rsidRDefault="001C6917" w:rsidP="001C6917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sz w:val="24"/>
          <w:szCs w:val="24"/>
          <w:lang w:val="en-ZA"/>
        </w:rPr>
      </w:pPr>
      <w:r w:rsidRPr="00FC01B3">
        <w:rPr>
          <w:sz w:val="24"/>
          <w:szCs w:val="24"/>
          <w:lang w:val="en-ZA"/>
        </w:rPr>
        <w:t>Investigations into maladministration, fraud and corruption, audit findings and any other misconduct related matters;</w:t>
      </w:r>
    </w:p>
    <w:p w:rsidR="001C6917" w:rsidRPr="00FC01B3" w:rsidRDefault="001C6917" w:rsidP="001C6917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sz w:val="24"/>
          <w:szCs w:val="24"/>
          <w:lang w:val="en-ZA"/>
        </w:rPr>
      </w:pPr>
      <w:r w:rsidRPr="00FC01B3">
        <w:rPr>
          <w:sz w:val="24"/>
          <w:szCs w:val="24"/>
          <w:lang w:val="en-ZA"/>
        </w:rPr>
        <w:t>General human resource and governance related matters;</w:t>
      </w:r>
    </w:p>
    <w:p w:rsidR="001C6917" w:rsidRPr="00FC01B3" w:rsidRDefault="001C6917" w:rsidP="001C6917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sz w:val="24"/>
          <w:szCs w:val="24"/>
          <w:lang w:val="en-ZA"/>
        </w:rPr>
      </w:pPr>
      <w:r w:rsidRPr="00FC01B3">
        <w:rPr>
          <w:sz w:val="24"/>
          <w:szCs w:val="24"/>
          <w:lang w:val="en-ZA"/>
        </w:rPr>
        <w:t xml:space="preserve">General labour relation matters, including the fast tracking of outstanding, pending and new  disciplinary cases; </w:t>
      </w:r>
    </w:p>
    <w:p w:rsidR="001C6917" w:rsidRPr="00FC01B3" w:rsidRDefault="001C6917" w:rsidP="001C6917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sz w:val="24"/>
          <w:szCs w:val="24"/>
          <w:lang w:val="en-ZA"/>
        </w:rPr>
      </w:pPr>
      <w:r w:rsidRPr="00FC01B3">
        <w:rPr>
          <w:sz w:val="24"/>
          <w:szCs w:val="24"/>
          <w:lang w:val="en-ZA"/>
        </w:rPr>
        <w:lastRenderedPageBreak/>
        <w:t>Analysis, development and advice on the introduction of policy, systems, business processes and standard operation processes that contribute to the stabilisation and efficient functioning of identified areas or components;</w:t>
      </w:r>
      <w:r w:rsidR="00854770">
        <w:rPr>
          <w:sz w:val="24"/>
          <w:szCs w:val="24"/>
          <w:lang w:val="en-ZA"/>
        </w:rPr>
        <w:t xml:space="preserve"> and </w:t>
      </w:r>
      <w:r w:rsidRPr="00FC01B3">
        <w:rPr>
          <w:sz w:val="24"/>
          <w:szCs w:val="24"/>
          <w:lang w:val="en-ZA"/>
        </w:rPr>
        <w:t xml:space="preserve"> </w:t>
      </w:r>
    </w:p>
    <w:p w:rsidR="006829A9" w:rsidRPr="004B0E12" w:rsidRDefault="001C6917" w:rsidP="00B54689">
      <w:pPr>
        <w:numPr>
          <w:ilvl w:val="0"/>
          <w:numId w:val="8"/>
        </w:numPr>
        <w:spacing w:after="200" w:line="336" w:lineRule="auto"/>
        <w:ind w:left="720" w:hanging="720"/>
        <w:contextualSpacing/>
        <w:jc w:val="both"/>
        <w:rPr>
          <w:sz w:val="24"/>
          <w:szCs w:val="24"/>
        </w:rPr>
      </w:pPr>
      <w:r w:rsidRPr="004B0E12">
        <w:rPr>
          <w:sz w:val="24"/>
          <w:szCs w:val="24"/>
          <w:lang w:val="en-ZA"/>
        </w:rPr>
        <w:t xml:space="preserve">To advise the Minister or Director General on any matter that is referred to </w:t>
      </w:r>
      <w:r w:rsidR="00854770" w:rsidRPr="004B0E12">
        <w:rPr>
          <w:sz w:val="24"/>
          <w:szCs w:val="24"/>
          <w:lang w:val="en-ZA"/>
        </w:rPr>
        <w:t xml:space="preserve">the Advisory Committee </w:t>
      </w:r>
      <w:r w:rsidRPr="004B0E12">
        <w:rPr>
          <w:sz w:val="24"/>
          <w:szCs w:val="24"/>
          <w:lang w:val="en-ZA"/>
        </w:rPr>
        <w:t>by the Minister or Director General that will promote the effective and efficient functioning of institutions and components of institutions within the Water Sector.</w:t>
      </w:r>
    </w:p>
    <w:sectPr w:rsidR="006829A9" w:rsidRPr="004B0E12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AD" w:rsidRDefault="00CB20AD" w:rsidP="00054FEC">
      <w:r>
        <w:separator/>
      </w:r>
    </w:p>
  </w:endnote>
  <w:endnote w:type="continuationSeparator" w:id="0">
    <w:p w:rsidR="00CB20AD" w:rsidRDefault="00CB20AD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AD" w:rsidRDefault="00CB20AD" w:rsidP="00054FEC">
      <w:r>
        <w:separator/>
      </w:r>
    </w:p>
  </w:footnote>
  <w:footnote w:type="continuationSeparator" w:id="0">
    <w:p w:rsidR="00CB20AD" w:rsidRDefault="00CB20AD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741807">
      <w:t>4</w:t>
    </w:r>
    <w:r w:rsidR="009A5550">
      <w:t>8</w:t>
    </w:r>
    <w:r w:rsidR="009B538E">
      <w:t>3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54A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BA62F33"/>
    <w:multiLevelType w:val="hybridMultilevel"/>
    <w:tmpl w:val="0358890E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14BE"/>
    <w:rsid w:val="00052ADA"/>
    <w:rsid w:val="000540D5"/>
    <w:rsid w:val="000542DB"/>
    <w:rsid w:val="00054FEC"/>
    <w:rsid w:val="0005651C"/>
    <w:rsid w:val="00060D86"/>
    <w:rsid w:val="00061B5C"/>
    <w:rsid w:val="00062096"/>
    <w:rsid w:val="000632A3"/>
    <w:rsid w:val="00063A5F"/>
    <w:rsid w:val="00076841"/>
    <w:rsid w:val="00084A46"/>
    <w:rsid w:val="00085A2A"/>
    <w:rsid w:val="000874C5"/>
    <w:rsid w:val="000B2098"/>
    <w:rsid w:val="000B4AC5"/>
    <w:rsid w:val="000C2DF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BAB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917"/>
    <w:rsid w:val="001C6CDB"/>
    <w:rsid w:val="001D4562"/>
    <w:rsid w:val="001D54F1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03F2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76196"/>
    <w:rsid w:val="00285762"/>
    <w:rsid w:val="002901FA"/>
    <w:rsid w:val="002922CE"/>
    <w:rsid w:val="002962EB"/>
    <w:rsid w:val="0029651C"/>
    <w:rsid w:val="00297F06"/>
    <w:rsid w:val="002A580A"/>
    <w:rsid w:val="002A5932"/>
    <w:rsid w:val="002B6CA3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A16"/>
    <w:rsid w:val="00391B22"/>
    <w:rsid w:val="00392A4A"/>
    <w:rsid w:val="003942F2"/>
    <w:rsid w:val="00397799"/>
    <w:rsid w:val="003A0C97"/>
    <w:rsid w:val="003A48E1"/>
    <w:rsid w:val="003B7EF6"/>
    <w:rsid w:val="003C76A6"/>
    <w:rsid w:val="003D1E57"/>
    <w:rsid w:val="003F3285"/>
    <w:rsid w:val="003F3D4B"/>
    <w:rsid w:val="003F40BD"/>
    <w:rsid w:val="003F4CED"/>
    <w:rsid w:val="003F5497"/>
    <w:rsid w:val="003F7899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753F9"/>
    <w:rsid w:val="00481F38"/>
    <w:rsid w:val="004A13DD"/>
    <w:rsid w:val="004A27DE"/>
    <w:rsid w:val="004A55A2"/>
    <w:rsid w:val="004A7396"/>
    <w:rsid w:val="004B0E12"/>
    <w:rsid w:val="004B54E9"/>
    <w:rsid w:val="004C34F2"/>
    <w:rsid w:val="004C62A2"/>
    <w:rsid w:val="004C7102"/>
    <w:rsid w:val="004D5A23"/>
    <w:rsid w:val="004E1009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0434"/>
    <w:rsid w:val="005E69AF"/>
    <w:rsid w:val="005E7BF4"/>
    <w:rsid w:val="005F4728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5CF8"/>
    <w:rsid w:val="0064604A"/>
    <w:rsid w:val="00650769"/>
    <w:rsid w:val="0065307F"/>
    <w:rsid w:val="006559CC"/>
    <w:rsid w:val="00657215"/>
    <w:rsid w:val="00657FAD"/>
    <w:rsid w:val="0066568F"/>
    <w:rsid w:val="00666AF5"/>
    <w:rsid w:val="0067140F"/>
    <w:rsid w:val="00680AAD"/>
    <w:rsid w:val="00680AEA"/>
    <w:rsid w:val="006829A9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1FF1"/>
    <w:rsid w:val="00722FEC"/>
    <w:rsid w:val="00723349"/>
    <w:rsid w:val="007241DD"/>
    <w:rsid w:val="00731E1C"/>
    <w:rsid w:val="007325DE"/>
    <w:rsid w:val="00740E7D"/>
    <w:rsid w:val="00741807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B4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06C5A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05C8"/>
    <w:rsid w:val="00852F18"/>
    <w:rsid w:val="00854770"/>
    <w:rsid w:val="008575F4"/>
    <w:rsid w:val="00857E10"/>
    <w:rsid w:val="00860F4B"/>
    <w:rsid w:val="00862646"/>
    <w:rsid w:val="00863319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C4AA2"/>
    <w:rsid w:val="008D4969"/>
    <w:rsid w:val="008D5C43"/>
    <w:rsid w:val="008D5F8E"/>
    <w:rsid w:val="008E39AE"/>
    <w:rsid w:val="008E4350"/>
    <w:rsid w:val="008E4498"/>
    <w:rsid w:val="008E593B"/>
    <w:rsid w:val="008E5A45"/>
    <w:rsid w:val="008F085C"/>
    <w:rsid w:val="008F3F23"/>
    <w:rsid w:val="008F3FE5"/>
    <w:rsid w:val="008F4456"/>
    <w:rsid w:val="00904841"/>
    <w:rsid w:val="00907BDD"/>
    <w:rsid w:val="0091152A"/>
    <w:rsid w:val="00912CBB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56F9C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A5550"/>
    <w:rsid w:val="009B538E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1487"/>
    <w:rsid w:val="00A45652"/>
    <w:rsid w:val="00A458C0"/>
    <w:rsid w:val="00A4636A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7958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6F64"/>
    <w:rsid w:val="00B177C5"/>
    <w:rsid w:val="00B17FB7"/>
    <w:rsid w:val="00B20D6F"/>
    <w:rsid w:val="00B24178"/>
    <w:rsid w:val="00B24802"/>
    <w:rsid w:val="00B253A0"/>
    <w:rsid w:val="00B301A9"/>
    <w:rsid w:val="00B3353C"/>
    <w:rsid w:val="00B346B6"/>
    <w:rsid w:val="00B35035"/>
    <w:rsid w:val="00B35967"/>
    <w:rsid w:val="00B3785A"/>
    <w:rsid w:val="00B41BED"/>
    <w:rsid w:val="00B43005"/>
    <w:rsid w:val="00B473D5"/>
    <w:rsid w:val="00B52604"/>
    <w:rsid w:val="00B54689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254E"/>
    <w:rsid w:val="00B969FE"/>
    <w:rsid w:val="00BA1CD4"/>
    <w:rsid w:val="00BA1D02"/>
    <w:rsid w:val="00BB13D8"/>
    <w:rsid w:val="00BC2B00"/>
    <w:rsid w:val="00BC7268"/>
    <w:rsid w:val="00BD39FB"/>
    <w:rsid w:val="00BE0A8C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3019"/>
    <w:rsid w:val="00C86B1F"/>
    <w:rsid w:val="00C927F2"/>
    <w:rsid w:val="00C960DE"/>
    <w:rsid w:val="00CA1F73"/>
    <w:rsid w:val="00CA6FA2"/>
    <w:rsid w:val="00CB20AD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3EBC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062E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3130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6C08"/>
    <w:rsid w:val="00F374AD"/>
    <w:rsid w:val="00F41641"/>
    <w:rsid w:val="00F41BC1"/>
    <w:rsid w:val="00F434FC"/>
    <w:rsid w:val="00F4658B"/>
    <w:rsid w:val="00F51113"/>
    <w:rsid w:val="00F54821"/>
    <w:rsid w:val="00F60C74"/>
    <w:rsid w:val="00F61C46"/>
    <w:rsid w:val="00F61D4C"/>
    <w:rsid w:val="00F716B7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01B3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4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2C4A0-915D-4A85-AD13-485A0E6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MediumGrid1-Accent2">
    <w:name w:val="Medium Grid 1 Accent 2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ColorfulList-Accent1">
    <w:name w:val="Colorful List Accent 1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MediumGrid2">
    <w:name w:val="Medium Grid 2"/>
    <w:uiPriority w:val="1"/>
    <w:qFormat/>
    <w:rsid w:val="00832A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2020-05-13T14:59:00Z</cp:lastPrinted>
  <dcterms:created xsi:type="dcterms:W3CDTF">2020-05-25T17:41:00Z</dcterms:created>
  <dcterms:modified xsi:type="dcterms:W3CDTF">2020-05-25T17:41:00Z</dcterms:modified>
</cp:coreProperties>
</file>