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E4" w:rsidRPr="00331041" w:rsidRDefault="00781BE4" w:rsidP="00331041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8"/>
          <w:szCs w:val="24"/>
          <w:lang w:val="en-US"/>
        </w:rPr>
      </w:pPr>
      <w:bookmarkStart w:id="0" w:name="_GoBack"/>
      <w:bookmarkEnd w:id="0"/>
      <w:r w:rsidRPr="00331041">
        <w:rPr>
          <w:rFonts w:ascii="Arial" w:eastAsia="Times" w:hAnsi="Arial" w:cs="Arial"/>
          <w:i/>
          <w:noProof/>
          <w:sz w:val="28"/>
          <w:szCs w:val="20"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-490537</wp:posOffset>
            </wp:positionV>
            <wp:extent cx="2270919" cy="800100"/>
            <wp:effectExtent l="0" t="0" r="0" b="0"/>
            <wp:wrapNone/>
            <wp:docPr id="1" name="Picture 1" descr="Lacie:Logos:thedtic:The dtic logo (trade, industry  &amp; competition) (Full 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Logos:thedtic:The dtic logo (trade, industry  &amp; competition) (Full C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1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C32" w:rsidRPr="00331041">
        <w:rPr>
          <w:rFonts w:ascii="Arial" w:hAnsi="Arial" w:cs="Arial"/>
          <w:b/>
          <w:sz w:val="28"/>
          <w:szCs w:val="24"/>
          <w:lang w:val="en-US"/>
        </w:rPr>
        <w:tab/>
      </w:r>
      <w:r w:rsidR="00533C32" w:rsidRPr="00331041">
        <w:rPr>
          <w:rFonts w:ascii="Arial" w:hAnsi="Arial" w:cs="Arial"/>
          <w:b/>
          <w:sz w:val="28"/>
          <w:szCs w:val="24"/>
          <w:lang w:val="en-US"/>
        </w:rPr>
        <w:tab/>
      </w:r>
    </w:p>
    <w:p w:rsidR="0042181E" w:rsidRPr="00331041" w:rsidRDefault="0042181E" w:rsidP="00331041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sz w:val="28"/>
          <w:szCs w:val="24"/>
          <w:lang w:val="en-US"/>
        </w:rPr>
      </w:pPr>
    </w:p>
    <w:p w:rsidR="00533C32" w:rsidRPr="00331041" w:rsidRDefault="00533C32" w:rsidP="00331041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331041">
        <w:rPr>
          <w:rFonts w:ascii="Arial" w:hAnsi="Arial" w:cs="Arial"/>
          <w:b/>
          <w:sz w:val="24"/>
          <w:szCs w:val="24"/>
          <w:lang w:val="en-US"/>
        </w:rPr>
        <w:t>THE NATIONAL ASSEMBLY</w:t>
      </w:r>
    </w:p>
    <w:p w:rsidR="00533C32" w:rsidRPr="00331041" w:rsidRDefault="00533C32" w:rsidP="00331041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331041">
        <w:rPr>
          <w:rFonts w:ascii="Arial" w:hAnsi="Arial" w:cs="Arial"/>
          <w:b/>
          <w:sz w:val="24"/>
          <w:szCs w:val="24"/>
          <w:lang w:val="en-US"/>
        </w:rPr>
        <w:t>QUESTION FOR WRITTEN REPLY</w:t>
      </w:r>
    </w:p>
    <w:p w:rsidR="0042181E" w:rsidRPr="00331041" w:rsidRDefault="0042181E" w:rsidP="00331041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533C32" w:rsidRPr="00331041" w:rsidRDefault="0042181E" w:rsidP="00331041">
      <w:pPr>
        <w:spacing w:after="0" w:line="276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331041">
        <w:rPr>
          <w:rFonts w:ascii="Arial" w:hAnsi="Arial" w:cs="Arial"/>
          <w:b/>
          <w:sz w:val="24"/>
          <w:szCs w:val="24"/>
          <w:lang w:val="en-US"/>
        </w:rPr>
        <w:t>QUESTION NO.: 475</w:t>
      </w:r>
    </w:p>
    <w:p w:rsidR="00FF4AB5" w:rsidRPr="00331041" w:rsidRDefault="0075385E" w:rsidP="00331041">
      <w:pPr>
        <w:spacing w:after="0" w:line="276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en-GB"/>
        </w:rPr>
      </w:pPr>
      <w:r w:rsidRPr="00331041">
        <w:rPr>
          <w:rFonts w:ascii="Arial" w:hAnsi="Arial" w:cs="Arial"/>
          <w:b/>
          <w:noProof/>
          <w:sz w:val="24"/>
          <w:szCs w:val="24"/>
          <w:lang w:val="en-GB"/>
        </w:rPr>
        <w:t>Ms K L Khakhau (DA) to ask the Minister of Trade, Industry and Competition</w:t>
      </w:r>
      <w:r w:rsidR="00306181" w:rsidRPr="00331041">
        <w:rPr>
          <w:rFonts w:ascii="Arial" w:hAnsi="Arial" w:cs="Arial"/>
          <w:b/>
          <w:noProof/>
          <w:sz w:val="24"/>
          <w:szCs w:val="24"/>
          <w:lang w:val="en-GB"/>
        </w:rPr>
        <w:fldChar w:fldCharType="begin"/>
      </w:r>
      <w:r w:rsidRPr="00331041">
        <w:rPr>
          <w:rFonts w:ascii="Arial" w:hAnsi="Arial" w:cs="Arial"/>
          <w:sz w:val="24"/>
          <w:szCs w:val="24"/>
        </w:rPr>
        <w:instrText xml:space="preserve"> XE "</w:instrText>
      </w:r>
      <w:r w:rsidRPr="00331041">
        <w:rPr>
          <w:rFonts w:ascii="Arial" w:hAnsi="Arial" w:cs="Arial"/>
          <w:b/>
          <w:noProof/>
          <w:sz w:val="24"/>
          <w:szCs w:val="24"/>
          <w:lang w:val="en-GB"/>
        </w:rPr>
        <w:instrText>Minister of Trade, Industry and Competition</w:instrText>
      </w:r>
      <w:r w:rsidRPr="00331041">
        <w:rPr>
          <w:rFonts w:ascii="Arial" w:hAnsi="Arial" w:cs="Arial"/>
          <w:sz w:val="24"/>
          <w:szCs w:val="24"/>
        </w:rPr>
        <w:instrText xml:space="preserve">" </w:instrText>
      </w:r>
      <w:r w:rsidR="00306181" w:rsidRPr="00331041">
        <w:rPr>
          <w:rFonts w:ascii="Arial" w:hAnsi="Arial" w:cs="Arial"/>
          <w:b/>
          <w:noProof/>
          <w:sz w:val="24"/>
          <w:szCs w:val="24"/>
          <w:lang w:val="en-GB"/>
        </w:rPr>
        <w:fldChar w:fldCharType="end"/>
      </w:r>
      <w:r w:rsidRPr="00331041">
        <w:rPr>
          <w:rFonts w:ascii="Arial" w:hAnsi="Arial" w:cs="Arial"/>
          <w:b/>
          <w:noProof/>
          <w:sz w:val="24"/>
          <w:szCs w:val="24"/>
          <w:lang w:val="en-GB"/>
        </w:rPr>
        <w:t>:</w:t>
      </w:r>
    </w:p>
    <w:p w:rsidR="0042181E" w:rsidRPr="00331041" w:rsidRDefault="0042181E" w:rsidP="00331041">
      <w:pPr>
        <w:spacing w:after="0" w:line="276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en-GB"/>
        </w:rPr>
      </w:pPr>
    </w:p>
    <w:p w:rsidR="0075385E" w:rsidRPr="00331041" w:rsidRDefault="0075385E" w:rsidP="00331041">
      <w:pPr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31041">
        <w:rPr>
          <w:rFonts w:ascii="Arial" w:hAnsi="Arial" w:cs="Arial"/>
          <w:sz w:val="24"/>
          <w:szCs w:val="24"/>
        </w:rPr>
        <w:t>What (a) is the salary of each (i) chief executive officer and (ii) top executive position in each state-</w:t>
      </w:r>
      <w:r w:rsidRPr="00331041">
        <w:rPr>
          <w:rFonts w:ascii="Arial" w:eastAsia="Calibri" w:hAnsi="Arial" w:cs="Arial"/>
          <w:sz w:val="24"/>
          <w:szCs w:val="24"/>
        </w:rPr>
        <w:t>owned</w:t>
      </w:r>
      <w:r w:rsidRPr="00331041">
        <w:rPr>
          <w:rFonts w:ascii="Arial" w:hAnsi="Arial" w:cs="Arial"/>
          <w:sz w:val="24"/>
          <w:szCs w:val="24"/>
        </w:rPr>
        <w:t xml:space="preserve"> entity reporting to him and (b) total amount does each get paid to attend a meeting?</w:t>
      </w:r>
      <w:r w:rsidR="0042181E" w:rsidRPr="00331041">
        <w:rPr>
          <w:rFonts w:ascii="Arial" w:hAnsi="Arial" w:cs="Arial"/>
          <w:sz w:val="24"/>
          <w:szCs w:val="24"/>
        </w:rPr>
        <w:t xml:space="preserve">  </w:t>
      </w:r>
      <w:r w:rsidRPr="00331041">
        <w:rPr>
          <w:rFonts w:ascii="Arial" w:hAnsi="Arial" w:cs="Arial"/>
          <w:sz w:val="24"/>
          <w:szCs w:val="24"/>
        </w:rPr>
        <w:t>NW519E</w:t>
      </w:r>
    </w:p>
    <w:p w:rsidR="0042181E" w:rsidRPr="00331041" w:rsidRDefault="0042181E" w:rsidP="00331041">
      <w:pPr>
        <w:spacing w:after="0" w:line="276" w:lineRule="auto"/>
        <w:jc w:val="both"/>
        <w:outlineLvl w:val="0"/>
        <w:rPr>
          <w:rFonts w:ascii="Arial" w:hAnsi="Arial" w:cs="Arial"/>
          <w:b/>
          <w:noProof/>
          <w:sz w:val="28"/>
          <w:szCs w:val="24"/>
          <w:lang w:val="en-GB"/>
        </w:rPr>
      </w:pPr>
    </w:p>
    <w:p w:rsidR="00781BE4" w:rsidRPr="00331041" w:rsidRDefault="000F2C09" w:rsidP="00331041">
      <w:pPr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331041">
        <w:rPr>
          <w:rFonts w:ascii="Arial" w:hAnsi="Arial" w:cs="Arial"/>
          <w:b/>
          <w:sz w:val="28"/>
          <w:szCs w:val="24"/>
        </w:rPr>
        <w:t>REPLY</w:t>
      </w:r>
      <w:r w:rsidR="0042181E" w:rsidRPr="00331041">
        <w:rPr>
          <w:rFonts w:ascii="Arial" w:hAnsi="Arial" w:cs="Arial"/>
          <w:b/>
          <w:sz w:val="28"/>
          <w:szCs w:val="24"/>
        </w:rPr>
        <w:t>:</w:t>
      </w:r>
    </w:p>
    <w:p w:rsidR="00C86835" w:rsidRPr="00331041" w:rsidRDefault="00C86835" w:rsidP="00331041">
      <w:pPr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4"/>
        </w:rPr>
      </w:pPr>
      <w:r w:rsidRPr="00331041">
        <w:rPr>
          <w:rFonts w:ascii="Arial" w:eastAsia="Calibri" w:hAnsi="Arial" w:cs="Arial"/>
          <w:bCs/>
          <w:color w:val="000000" w:themeColor="text1"/>
          <w:sz w:val="24"/>
        </w:rPr>
        <w:t>The information</w:t>
      </w:r>
      <w:r w:rsidR="00963463" w:rsidRPr="00331041">
        <w:rPr>
          <w:rFonts w:ascii="Arial" w:eastAsia="Calibri" w:hAnsi="Arial" w:cs="Arial"/>
          <w:bCs/>
          <w:color w:val="000000" w:themeColor="text1"/>
          <w:sz w:val="24"/>
        </w:rPr>
        <w:t xml:space="preserve"> in Table 1 sets out salaries for development finance institutions, where significant sums of monies are managed by the entity concerned; and skills akin to those found in commercial financial institutions are generally required. </w:t>
      </w:r>
    </w:p>
    <w:tbl>
      <w:tblPr>
        <w:tblStyle w:val="TableGrid"/>
        <w:tblW w:w="14459" w:type="dxa"/>
        <w:tblInd w:w="-5" w:type="dxa"/>
        <w:tblLayout w:type="fixed"/>
        <w:tblLook w:val="04A0"/>
      </w:tblPr>
      <w:tblGrid>
        <w:gridCol w:w="2409"/>
        <w:gridCol w:w="3828"/>
        <w:gridCol w:w="6663"/>
        <w:gridCol w:w="1559"/>
      </w:tblGrid>
      <w:tr w:rsidR="0006428B" w:rsidRPr="00331041" w:rsidTr="00C04C59">
        <w:tc>
          <w:tcPr>
            <w:tcW w:w="2409" w:type="dxa"/>
            <w:shd w:val="clear" w:color="auto" w:fill="F4B083" w:themeFill="accent2" w:themeFillTint="99"/>
          </w:tcPr>
          <w:p w:rsidR="0006428B" w:rsidRPr="00331041" w:rsidRDefault="0006428B" w:rsidP="00331041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4"/>
              </w:rPr>
            </w:pPr>
            <w:r w:rsidRPr="00331041">
              <w:rPr>
                <w:rFonts w:ascii="Arial" w:hAnsi="Arial" w:cs="Arial"/>
                <w:b/>
                <w:sz w:val="24"/>
              </w:rPr>
              <w:t>Entity</w:t>
            </w:r>
          </w:p>
        </w:tc>
        <w:tc>
          <w:tcPr>
            <w:tcW w:w="3828" w:type="dxa"/>
            <w:shd w:val="clear" w:color="auto" w:fill="F4B083" w:themeFill="accent2" w:themeFillTint="99"/>
          </w:tcPr>
          <w:p w:rsidR="0006428B" w:rsidRPr="00331041" w:rsidRDefault="00963463" w:rsidP="00331041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4"/>
              </w:rPr>
            </w:pPr>
            <w:r w:rsidRPr="00331041">
              <w:rPr>
                <w:rFonts w:ascii="Arial" w:hAnsi="Arial" w:cs="Arial"/>
                <w:b/>
                <w:sz w:val="24"/>
              </w:rPr>
              <w:t>Function</w:t>
            </w:r>
          </w:p>
        </w:tc>
        <w:tc>
          <w:tcPr>
            <w:tcW w:w="6663" w:type="dxa"/>
            <w:shd w:val="clear" w:color="auto" w:fill="F4B083" w:themeFill="accent2" w:themeFillTint="99"/>
          </w:tcPr>
          <w:p w:rsidR="0006428B" w:rsidRPr="00331041" w:rsidRDefault="00C04C59" w:rsidP="00331041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4"/>
              </w:rPr>
            </w:pPr>
            <w:r w:rsidRPr="00331041">
              <w:rPr>
                <w:rFonts w:ascii="Arial" w:hAnsi="Arial" w:cs="Arial"/>
                <w:b/>
                <w:sz w:val="24"/>
              </w:rPr>
              <w:t>Salaries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06428B" w:rsidRPr="00331041" w:rsidRDefault="00C04C59" w:rsidP="00331041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4"/>
              </w:rPr>
            </w:pPr>
            <w:r w:rsidRPr="00331041">
              <w:rPr>
                <w:rFonts w:ascii="Arial" w:hAnsi="Arial" w:cs="Arial"/>
                <w:b/>
                <w:sz w:val="24"/>
              </w:rPr>
              <w:t>Meeting allowances</w:t>
            </w:r>
          </w:p>
        </w:tc>
      </w:tr>
      <w:tr w:rsidR="0006428B" w:rsidRPr="00331041" w:rsidTr="00C04C59">
        <w:tc>
          <w:tcPr>
            <w:tcW w:w="2409" w:type="dxa"/>
            <w:shd w:val="clear" w:color="auto" w:fill="FFFFFF" w:themeFill="background1"/>
          </w:tcPr>
          <w:p w:rsidR="0006428B" w:rsidRPr="00331041" w:rsidRDefault="0006428B" w:rsidP="00331041">
            <w:pPr>
              <w:spacing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t>Industrial Development Corporation of South Africa Limited (IDC)</w:t>
            </w:r>
          </w:p>
        </w:tc>
        <w:tc>
          <w:tcPr>
            <w:tcW w:w="3828" w:type="dxa"/>
          </w:tcPr>
          <w:p w:rsidR="00C60115" w:rsidRPr="00331041" w:rsidRDefault="00807939" w:rsidP="00331041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 xml:space="preserve">The IDC is a development finance institution </w:t>
            </w:r>
            <w:r w:rsidR="00C04C59" w:rsidRPr="00331041">
              <w:rPr>
                <w:rFonts w:ascii="Arial" w:hAnsi="Arial" w:cs="Arial"/>
                <w:sz w:val="24"/>
              </w:rPr>
              <w:t xml:space="preserve">with </w:t>
            </w:r>
            <w:r w:rsidR="00C60115" w:rsidRPr="00331041">
              <w:rPr>
                <w:rFonts w:ascii="Arial" w:hAnsi="Arial" w:cs="Arial"/>
                <w:sz w:val="24"/>
              </w:rPr>
              <w:t>total Assets</w:t>
            </w:r>
            <w:r w:rsidR="006B3F4F" w:rsidRPr="00331041">
              <w:rPr>
                <w:rFonts w:ascii="Arial" w:hAnsi="Arial" w:cs="Arial"/>
                <w:sz w:val="24"/>
              </w:rPr>
              <w:t xml:space="preserve"> worth</w:t>
            </w:r>
            <w:r w:rsidR="00C60115" w:rsidRPr="00331041">
              <w:rPr>
                <w:rFonts w:ascii="Arial" w:hAnsi="Arial" w:cs="Arial"/>
                <w:sz w:val="24"/>
              </w:rPr>
              <w:t xml:space="preserve"> R174bn and n</w:t>
            </w:r>
            <w:r w:rsidR="006B3F4F" w:rsidRPr="00331041">
              <w:rPr>
                <w:rFonts w:ascii="Arial" w:hAnsi="Arial" w:cs="Arial"/>
                <w:sz w:val="24"/>
              </w:rPr>
              <w:t xml:space="preserve">et </w:t>
            </w:r>
            <w:r w:rsidR="00A806CB" w:rsidRPr="00331041">
              <w:rPr>
                <w:rFonts w:ascii="Arial" w:hAnsi="Arial" w:cs="Arial"/>
                <w:sz w:val="24"/>
              </w:rPr>
              <w:t xml:space="preserve">profit of </w:t>
            </w:r>
            <w:r w:rsidR="00C60115" w:rsidRPr="00331041">
              <w:rPr>
                <w:rFonts w:ascii="Arial" w:hAnsi="Arial" w:cs="Arial"/>
                <w:sz w:val="24"/>
              </w:rPr>
              <w:t xml:space="preserve">R7, 2bn. </w:t>
            </w:r>
          </w:p>
          <w:p w:rsidR="00C60115" w:rsidRPr="00331041" w:rsidRDefault="00C60115" w:rsidP="00331041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The IDC offers funding across mandated sectors under the following Strategic Business Units: Mining &amp; Metals, Infrastructure, Energy, Agro-</w:t>
            </w:r>
            <w:r w:rsidRPr="00331041">
              <w:rPr>
                <w:rFonts w:ascii="Arial" w:hAnsi="Arial" w:cs="Arial"/>
                <w:sz w:val="24"/>
              </w:rPr>
              <w:lastRenderedPageBreak/>
              <w:t>processing &amp; Agriculture, Tourism &amp; Services, Automotive &amp; Transport Equipment, Chemicals, Medical Products &amp; Industrial Minerals, Machinery, Equipment &amp; Electronics, Textiles &amp; Wood Products, and Small Business Development. The Corporations business support programme also offers non-financial support to entrepreneurs. The support is available during pre and post approval stages, including assistance to distressed clients.</w:t>
            </w:r>
          </w:p>
          <w:p w:rsidR="00C60115" w:rsidRPr="00331041" w:rsidRDefault="00C60115" w:rsidP="00331041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 xml:space="preserve">In 2022, the IDC committed to transformation of R6.6bn and facilitated 27,130 jobs </w:t>
            </w:r>
            <w:r w:rsidR="006B3F4F" w:rsidRPr="00331041">
              <w:rPr>
                <w:rFonts w:ascii="Arial" w:hAnsi="Arial" w:cs="Arial"/>
                <w:sz w:val="24"/>
              </w:rPr>
              <w:t>(</w:t>
            </w:r>
            <w:r w:rsidRPr="00331041">
              <w:rPr>
                <w:rFonts w:ascii="Arial" w:hAnsi="Arial" w:cs="Arial"/>
                <w:sz w:val="24"/>
              </w:rPr>
              <w:t>created and or saved</w:t>
            </w:r>
            <w:r w:rsidR="006B3F4F" w:rsidRPr="00331041">
              <w:rPr>
                <w:rFonts w:ascii="Arial" w:hAnsi="Arial" w:cs="Arial"/>
                <w:sz w:val="24"/>
              </w:rPr>
              <w:t xml:space="preserve">). </w:t>
            </w:r>
          </w:p>
        </w:tc>
        <w:tc>
          <w:tcPr>
            <w:tcW w:w="6663" w:type="dxa"/>
          </w:tcPr>
          <w:p w:rsidR="00C04C59" w:rsidRPr="00331041" w:rsidRDefault="00C04C59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lastRenderedPageBreak/>
              <w:t>Chief Executive Officer: R5 939 012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Financial Officer: R4 542 300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Operating Officer: R4 326 000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Divisional Executive Manufacturing: R4 020 400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Divisional Executive Group Risk: R3 972 578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Divisional Executive Industry Planning and Project Development: R3 937 500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Divisional Executive Client Support and Growth: R3 650 100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Divisional Executive Agro Industries and Service Sectors: R3 650 000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lastRenderedPageBreak/>
              <w:t>Divisional Executive Strategy and Corporate Affairs: R3 639 520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Divisional Executive Human Capital: R3 226 900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Divisional Executive Legal and Compliance: R3 060 400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Group Company Secretary: R3 000 000</w:t>
            </w:r>
          </w:p>
        </w:tc>
        <w:tc>
          <w:tcPr>
            <w:tcW w:w="1559" w:type="dxa"/>
          </w:tcPr>
          <w:p w:rsidR="0006428B" w:rsidRPr="00331041" w:rsidRDefault="0006428B" w:rsidP="00331041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lastRenderedPageBreak/>
              <w:t>None</w:t>
            </w:r>
          </w:p>
        </w:tc>
      </w:tr>
      <w:tr w:rsidR="0006428B" w:rsidRPr="00331041" w:rsidTr="00C04C59">
        <w:tc>
          <w:tcPr>
            <w:tcW w:w="2409" w:type="dxa"/>
            <w:shd w:val="clear" w:color="auto" w:fill="FFFFFF" w:themeFill="background1"/>
          </w:tcPr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lastRenderedPageBreak/>
              <w:t>National Empowerment Fund (NEF)</w:t>
            </w:r>
          </w:p>
        </w:tc>
        <w:tc>
          <w:tcPr>
            <w:tcW w:w="3828" w:type="dxa"/>
          </w:tcPr>
          <w:p w:rsidR="00C60115" w:rsidRPr="00331041" w:rsidRDefault="00C60115" w:rsidP="00331041">
            <w:pPr>
              <w:spacing w:before="100" w:beforeAutospacing="1"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The NEF provides non-financial support to investees, emerging entrepreneurs and communities through the following business-planning support, entrepreneurial training, incubation, mentorship and back-office support, workouts and restructuring of distressed businesses, socio-economic development and social facilitation.</w:t>
            </w:r>
          </w:p>
          <w:p w:rsidR="0006428B" w:rsidRPr="00331041" w:rsidRDefault="006B3F4F" w:rsidP="00331041">
            <w:pPr>
              <w:spacing w:before="100" w:beforeAutospacing="1"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 xml:space="preserve">The NEF has </w:t>
            </w:r>
            <w:r w:rsidR="00A806CB" w:rsidRPr="00331041">
              <w:rPr>
                <w:rFonts w:ascii="Arial" w:hAnsi="Arial" w:cs="Arial"/>
                <w:sz w:val="24"/>
              </w:rPr>
              <w:t xml:space="preserve">total </w:t>
            </w:r>
            <w:r w:rsidRPr="00331041">
              <w:rPr>
                <w:rFonts w:ascii="Arial" w:hAnsi="Arial" w:cs="Arial"/>
                <w:sz w:val="24"/>
              </w:rPr>
              <w:t>assets worth</w:t>
            </w:r>
            <w:r w:rsidR="00E62D8E" w:rsidRPr="00331041">
              <w:rPr>
                <w:rFonts w:ascii="Arial" w:hAnsi="Arial" w:cs="Arial"/>
                <w:sz w:val="24"/>
              </w:rPr>
              <w:t xml:space="preserve"> R7,3bn</w:t>
            </w:r>
            <w:r w:rsidR="00C04C59" w:rsidRPr="00331041">
              <w:rPr>
                <w:rFonts w:ascii="Arial" w:hAnsi="Arial" w:cs="Arial"/>
                <w:sz w:val="24"/>
              </w:rPr>
              <w:t xml:space="preserve"> under</w:t>
            </w:r>
            <w:r w:rsidRPr="00331041">
              <w:rPr>
                <w:rFonts w:ascii="Arial" w:hAnsi="Arial" w:cs="Arial"/>
                <w:sz w:val="24"/>
              </w:rPr>
              <w:t xml:space="preserve"> its</w:t>
            </w:r>
            <w:r w:rsidR="00C04C59" w:rsidRPr="00331041">
              <w:rPr>
                <w:rFonts w:ascii="Arial" w:hAnsi="Arial" w:cs="Arial"/>
                <w:sz w:val="24"/>
              </w:rPr>
              <w:t xml:space="preserve"> management</w:t>
            </w:r>
            <w:r w:rsidRPr="00331041">
              <w:rPr>
                <w:rFonts w:ascii="Arial" w:hAnsi="Arial" w:cs="Arial"/>
                <w:sz w:val="24"/>
              </w:rPr>
              <w:t>.</w:t>
            </w:r>
          </w:p>
          <w:p w:rsidR="00654421" w:rsidRPr="00331041" w:rsidRDefault="00654421" w:rsidP="00331041">
            <w:pPr>
              <w:spacing w:before="100" w:beforeAutospacing="1"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The organisation facilitated and supported 11 429 job opportunities</w:t>
            </w:r>
            <w:r w:rsidR="009F1735" w:rsidRPr="00331041">
              <w:rPr>
                <w:rFonts w:ascii="Arial" w:hAnsi="Arial" w:cs="Arial"/>
                <w:sz w:val="24"/>
              </w:rPr>
              <w:t>,</w:t>
            </w:r>
            <w:r w:rsidRPr="00331041">
              <w:rPr>
                <w:rFonts w:ascii="Arial" w:hAnsi="Arial" w:cs="Arial"/>
                <w:sz w:val="24"/>
              </w:rPr>
              <w:t xml:space="preserve"> </w:t>
            </w:r>
            <w:r w:rsidR="009F1735" w:rsidRPr="00331041">
              <w:rPr>
                <w:rFonts w:ascii="Arial" w:hAnsi="Arial" w:cs="Arial"/>
                <w:sz w:val="24"/>
              </w:rPr>
              <w:t xml:space="preserve">of which 2 999 were new </w:t>
            </w:r>
            <w:r w:rsidRPr="00331041">
              <w:rPr>
                <w:rFonts w:ascii="Arial" w:hAnsi="Arial" w:cs="Arial"/>
                <w:sz w:val="24"/>
              </w:rPr>
              <w:t>against a set target of 3 456.</w:t>
            </w:r>
          </w:p>
          <w:p w:rsidR="00C60115" w:rsidRPr="00331041" w:rsidRDefault="00C60115" w:rsidP="00331041">
            <w:pPr>
              <w:spacing w:before="100" w:beforeAutospacing="1"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6663" w:type="dxa"/>
          </w:tcPr>
          <w:p w:rsidR="00C04C59" w:rsidRPr="00331041" w:rsidRDefault="00C04C59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Executive Officer: R4 785 219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General Counsel: R2 927 700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Divisional Executive – VC &amp; CF: R2 215 400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Divisional Executive – SME &amp; RD: R2 530 000</w:t>
            </w:r>
          </w:p>
        </w:tc>
        <w:tc>
          <w:tcPr>
            <w:tcW w:w="1559" w:type="dxa"/>
          </w:tcPr>
          <w:p w:rsidR="0006428B" w:rsidRPr="00331041" w:rsidRDefault="0006428B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  <w:p w:rsidR="0006428B" w:rsidRPr="00331041" w:rsidRDefault="0006428B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06428B" w:rsidRPr="00331041" w:rsidTr="00C04C59">
        <w:tc>
          <w:tcPr>
            <w:tcW w:w="2409" w:type="dxa"/>
            <w:shd w:val="clear" w:color="auto" w:fill="FFFFFF" w:themeFill="background1"/>
          </w:tcPr>
          <w:p w:rsidR="0006428B" w:rsidRPr="00331041" w:rsidRDefault="0006428B" w:rsidP="00331041">
            <w:pPr>
              <w:spacing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t>Export Credit Insurance Corporation (ECIC)</w:t>
            </w:r>
          </w:p>
        </w:tc>
        <w:tc>
          <w:tcPr>
            <w:tcW w:w="3828" w:type="dxa"/>
          </w:tcPr>
          <w:p w:rsidR="00E62D8E" w:rsidRPr="00331041" w:rsidRDefault="00E62D8E" w:rsidP="00331041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T</w:t>
            </w:r>
            <w:r w:rsidR="00F42DC5" w:rsidRPr="00331041">
              <w:rPr>
                <w:rFonts w:ascii="Arial" w:hAnsi="Arial" w:cs="Arial"/>
                <w:sz w:val="24"/>
              </w:rPr>
              <w:t>he ECIC provides political and commercial risk insurance to South African exporters of capital goods and related services, with</w:t>
            </w:r>
            <w:r w:rsidRPr="00331041">
              <w:rPr>
                <w:rFonts w:ascii="Arial" w:hAnsi="Arial" w:cs="Arial"/>
                <w:sz w:val="24"/>
              </w:rPr>
              <w:t xml:space="preserve"> total Assets</w:t>
            </w:r>
            <w:r w:rsidR="00F42DC5" w:rsidRPr="00331041">
              <w:rPr>
                <w:rFonts w:ascii="Arial" w:hAnsi="Arial" w:cs="Arial"/>
                <w:sz w:val="24"/>
              </w:rPr>
              <w:t xml:space="preserve"> </w:t>
            </w:r>
            <w:r w:rsidR="006B3F4F" w:rsidRPr="00331041">
              <w:rPr>
                <w:rFonts w:ascii="Arial" w:hAnsi="Arial" w:cs="Arial"/>
                <w:sz w:val="24"/>
              </w:rPr>
              <w:t>worth</w:t>
            </w:r>
            <w:r w:rsidRPr="00331041">
              <w:rPr>
                <w:rFonts w:ascii="Arial" w:hAnsi="Arial" w:cs="Arial"/>
                <w:sz w:val="24"/>
              </w:rPr>
              <w:t xml:space="preserve"> R10 bn</w:t>
            </w:r>
            <w:r w:rsidR="00F42DC5" w:rsidRPr="00331041">
              <w:rPr>
                <w:rFonts w:ascii="Arial" w:hAnsi="Arial" w:cs="Arial"/>
                <w:sz w:val="24"/>
              </w:rPr>
              <w:t>.</w:t>
            </w:r>
          </w:p>
          <w:p w:rsidR="0006428B" w:rsidRPr="00331041" w:rsidRDefault="00654421" w:rsidP="00331041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 xml:space="preserve">Over the last 10 financial years, the ECIC has grown considerably supporting almost 54 export-led and investment-related projects across the African continent and other emerging economies. This accumulated to approximately </w:t>
            </w:r>
            <w:r w:rsidR="009F1735" w:rsidRPr="00331041">
              <w:rPr>
                <w:rFonts w:ascii="Arial" w:hAnsi="Arial" w:cs="Arial"/>
                <w:sz w:val="24"/>
              </w:rPr>
              <w:t>R39</w:t>
            </w:r>
            <w:r w:rsidR="006B3F4F" w:rsidRPr="00331041">
              <w:rPr>
                <w:rFonts w:ascii="Arial" w:hAnsi="Arial" w:cs="Arial"/>
                <w:sz w:val="24"/>
              </w:rPr>
              <w:t>b</w:t>
            </w:r>
            <w:r w:rsidRPr="00331041">
              <w:rPr>
                <w:rFonts w:ascii="Arial" w:hAnsi="Arial" w:cs="Arial"/>
                <w:sz w:val="24"/>
              </w:rPr>
              <w:t xml:space="preserve">n worth of loans supported by ECIC in </w:t>
            </w:r>
            <w:r w:rsidR="00F42DC5" w:rsidRPr="00331041">
              <w:rPr>
                <w:rFonts w:ascii="Arial" w:hAnsi="Arial" w:cs="Arial"/>
                <w:sz w:val="24"/>
              </w:rPr>
              <w:t xml:space="preserve">the following </w:t>
            </w:r>
            <w:r w:rsidRPr="00331041">
              <w:rPr>
                <w:rFonts w:ascii="Arial" w:hAnsi="Arial" w:cs="Arial"/>
                <w:sz w:val="24"/>
              </w:rPr>
              <w:t>sectors</w:t>
            </w:r>
            <w:r w:rsidR="00F42DC5" w:rsidRPr="00331041">
              <w:rPr>
                <w:rFonts w:ascii="Arial" w:hAnsi="Arial" w:cs="Arial"/>
                <w:sz w:val="24"/>
              </w:rPr>
              <w:t>: power</w:t>
            </w:r>
            <w:r w:rsidRPr="00331041">
              <w:rPr>
                <w:rFonts w:ascii="Arial" w:hAnsi="Arial" w:cs="Arial"/>
                <w:sz w:val="24"/>
              </w:rPr>
              <w:t>, mining, rail, construction and telecommunications.</w:t>
            </w:r>
          </w:p>
          <w:p w:rsidR="00654421" w:rsidRPr="00331041" w:rsidRDefault="00654421" w:rsidP="00331041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:rsidR="00654421" w:rsidRPr="00331041" w:rsidRDefault="00654421" w:rsidP="00331041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C59" w:rsidRPr="00331041" w:rsidRDefault="00C04C59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Executive Officer: R3 106 938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Actuarial and Investment: R2 839 780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Financial Officer: R2 603 907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Risk Officer: R 2 472 813</w:t>
            </w:r>
          </w:p>
          <w:p w:rsidR="0006428B" w:rsidRPr="00331041" w:rsidRDefault="0006428B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General Counsel: R 2 472 813</w:t>
            </w:r>
          </w:p>
        </w:tc>
        <w:tc>
          <w:tcPr>
            <w:tcW w:w="1559" w:type="dxa"/>
          </w:tcPr>
          <w:p w:rsidR="0006428B" w:rsidRPr="00331041" w:rsidRDefault="0006428B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</w:tc>
      </w:tr>
    </w:tbl>
    <w:p w:rsidR="0006428B" w:rsidRPr="00331041" w:rsidRDefault="0006428B" w:rsidP="00331041">
      <w:pPr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8"/>
        </w:rPr>
      </w:pPr>
    </w:p>
    <w:p w:rsidR="00C04C59" w:rsidRPr="00331041" w:rsidRDefault="00963463" w:rsidP="00331041">
      <w:pPr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8"/>
        </w:rPr>
      </w:pPr>
      <w:r w:rsidRPr="00331041">
        <w:rPr>
          <w:rFonts w:ascii="Arial" w:eastAsia="Calibri" w:hAnsi="Arial" w:cs="Arial"/>
          <w:bCs/>
          <w:color w:val="000000" w:themeColor="text1"/>
          <w:sz w:val="24"/>
          <w:szCs w:val="28"/>
        </w:rPr>
        <w:t>Information in Table 2 sets out salaries for r</w:t>
      </w:r>
      <w:r w:rsidR="00C04C59" w:rsidRPr="00331041">
        <w:rPr>
          <w:rFonts w:ascii="Arial" w:eastAsia="Calibri" w:hAnsi="Arial" w:cs="Arial"/>
          <w:bCs/>
          <w:color w:val="000000" w:themeColor="text1"/>
          <w:sz w:val="24"/>
          <w:szCs w:val="28"/>
        </w:rPr>
        <w:t xml:space="preserve">egulators and </w:t>
      </w:r>
      <w:r w:rsidRPr="00331041">
        <w:rPr>
          <w:rFonts w:ascii="Arial" w:eastAsia="Calibri" w:hAnsi="Arial" w:cs="Arial"/>
          <w:bCs/>
          <w:color w:val="000000" w:themeColor="text1"/>
          <w:sz w:val="24"/>
          <w:szCs w:val="28"/>
        </w:rPr>
        <w:t xml:space="preserve">executives of </w:t>
      </w:r>
      <w:r w:rsidR="00C04C59" w:rsidRPr="00331041">
        <w:rPr>
          <w:rFonts w:ascii="Arial" w:eastAsia="Calibri" w:hAnsi="Arial" w:cs="Arial"/>
          <w:bCs/>
          <w:color w:val="000000" w:themeColor="text1"/>
          <w:sz w:val="24"/>
          <w:szCs w:val="28"/>
        </w:rPr>
        <w:t xml:space="preserve">standards bodies. </w:t>
      </w:r>
    </w:p>
    <w:p w:rsidR="001152B5" w:rsidRPr="00331041" w:rsidRDefault="001B5895" w:rsidP="00331041">
      <w:pPr>
        <w:spacing w:line="276" w:lineRule="auto"/>
        <w:jc w:val="both"/>
        <w:rPr>
          <w:rFonts w:ascii="Arial" w:hAnsi="Arial" w:cs="Arial"/>
          <w:sz w:val="24"/>
        </w:rPr>
      </w:pPr>
      <w:r w:rsidRPr="00331041">
        <w:rPr>
          <w:rFonts w:ascii="Arial" w:hAnsi="Arial" w:cs="Arial"/>
          <w:sz w:val="24"/>
        </w:rPr>
        <w:t xml:space="preserve">Remuneration of the following entities was determined by the Department </w:t>
      </w:r>
      <w:r w:rsidR="00E95D81" w:rsidRPr="00331041">
        <w:rPr>
          <w:rFonts w:ascii="Arial" w:hAnsi="Arial" w:cs="Arial"/>
          <w:sz w:val="24"/>
        </w:rPr>
        <w:t>after</w:t>
      </w:r>
      <w:r w:rsidRPr="00331041">
        <w:rPr>
          <w:rFonts w:ascii="Arial" w:hAnsi="Arial" w:cs="Arial"/>
          <w:sz w:val="24"/>
        </w:rPr>
        <w:t xml:space="preserve"> benchmarking with Director-General salaries. In certain instances where specialist </w:t>
      </w:r>
      <w:r w:rsidR="004F47A2" w:rsidRPr="00331041">
        <w:rPr>
          <w:rFonts w:ascii="Arial" w:hAnsi="Arial" w:cs="Arial"/>
          <w:sz w:val="24"/>
        </w:rPr>
        <w:t xml:space="preserve">and scarce </w:t>
      </w:r>
      <w:r w:rsidRPr="00331041">
        <w:rPr>
          <w:rFonts w:ascii="Arial" w:hAnsi="Arial" w:cs="Arial"/>
          <w:sz w:val="24"/>
        </w:rPr>
        <w:t xml:space="preserve">skills are required (Competition </w:t>
      </w:r>
      <w:r w:rsidR="001152B5" w:rsidRPr="00331041">
        <w:rPr>
          <w:rFonts w:ascii="Arial" w:hAnsi="Arial" w:cs="Arial"/>
          <w:sz w:val="24"/>
        </w:rPr>
        <w:t>Authorities</w:t>
      </w:r>
      <w:r w:rsidRPr="00331041">
        <w:rPr>
          <w:rFonts w:ascii="Arial" w:hAnsi="Arial" w:cs="Arial"/>
          <w:sz w:val="24"/>
        </w:rPr>
        <w:t>, Tribunals and Standard</w:t>
      </w:r>
      <w:r w:rsidR="00E95D81" w:rsidRPr="00331041">
        <w:rPr>
          <w:rFonts w:ascii="Arial" w:hAnsi="Arial" w:cs="Arial"/>
          <w:sz w:val="24"/>
        </w:rPr>
        <w:t>s and Quality</w:t>
      </w:r>
      <w:r w:rsidRPr="00331041">
        <w:rPr>
          <w:rFonts w:ascii="Arial" w:hAnsi="Arial" w:cs="Arial"/>
          <w:sz w:val="24"/>
        </w:rPr>
        <w:t xml:space="preserve"> </w:t>
      </w:r>
      <w:r w:rsidR="00E95D81" w:rsidRPr="00331041">
        <w:rPr>
          <w:rFonts w:ascii="Arial" w:hAnsi="Arial" w:cs="Arial"/>
          <w:sz w:val="24"/>
        </w:rPr>
        <w:t>Institution</w:t>
      </w:r>
      <w:r w:rsidRPr="00331041">
        <w:rPr>
          <w:rFonts w:ascii="Arial" w:hAnsi="Arial" w:cs="Arial"/>
          <w:sz w:val="24"/>
        </w:rPr>
        <w:t>s)</w:t>
      </w:r>
      <w:r w:rsidR="00350967" w:rsidRPr="00331041">
        <w:rPr>
          <w:rFonts w:ascii="Arial" w:hAnsi="Arial" w:cs="Arial"/>
          <w:sz w:val="24"/>
        </w:rPr>
        <w:t>,</w:t>
      </w:r>
      <w:r w:rsidR="001152B5" w:rsidRPr="00331041">
        <w:rPr>
          <w:rFonts w:ascii="Arial" w:hAnsi="Arial" w:cs="Arial"/>
          <w:sz w:val="24"/>
        </w:rPr>
        <w:t xml:space="preserve"> </w:t>
      </w:r>
      <w:r w:rsidR="00C04C59" w:rsidRPr="00331041">
        <w:rPr>
          <w:rFonts w:ascii="Arial" w:hAnsi="Arial" w:cs="Arial"/>
          <w:sz w:val="24"/>
        </w:rPr>
        <w:t xml:space="preserve">adjustments to take account of </w:t>
      </w:r>
      <w:r w:rsidR="001152B5" w:rsidRPr="00331041">
        <w:rPr>
          <w:rFonts w:ascii="Arial" w:hAnsi="Arial" w:cs="Arial"/>
          <w:sz w:val="24"/>
        </w:rPr>
        <w:t>market salaries were applied.</w:t>
      </w:r>
    </w:p>
    <w:p w:rsidR="001152B5" w:rsidRPr="00331041" w:rsidRDefault="001152B5" w:rsidP="00331041">
      <w:pPr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4"/>
        </w:rPr>
      </w:pPr>
      <w:r w:rsidRPr="00331041">
        <w:rPr>
          <w:rFonts w:ascii="Arial" w:eastAsia="Calibri" w:hAnsi="Arial" w:cs="Arial"/>
          <w:bCs/>
          <w:color w:val="000000" w:themeColor="text1"/>
          <w:sz w:val="24"/>
        </w:rPr>
        <w:t xml:space="preserve"> </w:t>
      </w:r>
    </w:p>
    <w:tbl>
      <w:tblPr>
        <w:tblStyle w:val="TableGrid"/>
        <w:tblW w:w="13744" w:type="dxa"/>
        <w:tblInd w:w="-5" w:type="dxa"/>
        <w:tblLayout w:type="fixed"/>
        <w:tblLook w:val="04A0"/>
      </w:tblPr>
      <w:tblGrid>
        <w:gridCol w:w="3114"/>
        <w:gridCol w:w="8064"/>
        <w:gridCol w:w="2566"/>
      </w:tblGrid>
      <w:tr w:rsidR="00F42DC5" w:rsidRPr="00331041" w:rsidTr="00331041">
        <w:trPr>
          <w:trHeight w:val="527"/>
          <w:tblHeader/>
        </w:trPr>
        <w:tc>
          <w:tcPr>
            <w:tcW w:w="3114" w:type="dxa"/>
            <w:shd w:val="clear" w:color="auto" w:fill="F4B083" w:themeFill="accent2" w:themeFillTint="99"/>
          </w:tcPr>
          <w:p w:rsidR="00F42DC5" w:rsidRPr="00331041" w:rsidRDefault="00F42DC5" w:rsidP="00331041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4"/>
              </w:rPr>
            </w:pPr>
            <w:r w:rsidRPr="00331041">
              <w:rPr>
                <w:rFonts w:ascii="Arial" w:hAnsi="Arial" w:cs="Arial"/>
                <w:b/>
                <w:sz w:val="24"/>
              </w:rPr>
              <w:t>Entity</w:t>
            </w:r>
          </w:p>
        </w:tc>
        <w:tc>
          <w:tcPr>
            <w:tcW w:w="8064" w:type="dxa"/>
            <w:shd w:val="clear" w:color="auto" w:fill="F4B083" w:themeFill="accent2" w:themeFillTint="99"/>
          </w:tcPr>
          <w:p w:rsidR="00F42DC5" w:rsidRPr="00331041" w:rsidRDefault="00F42DC5" w:rsidP="00331041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4"/>
              </w:rPr>
            </w:pPr>
            <w:r w:rsidRPr="00331041">
              <w:rPr>
                <w:rFonts w:ascii="Arial" w:hAnsi="Arial" w:cs="Arial"/>
                <w:b/>
                <w:sz w:val="24"/>
              </w:rPr>
              <w:t>Salaries</w:t>
            </w:r>
          </w:p>
        </w:tc>
        <w:tc>
          <w:tcPr>
            <w:tcW w:w="2566" w:type="dxa"/>
            <w:shd w:val="clear" w:color="auto" w:fill="F4B083" w:themeFill="accent2" w:themeFillTint="99"/>
          </w:tcPr>
          <w:p w:rsidR="00F42DC5" w:rsidRPr="00331041" w:rsidRDefault="00F42DC5" w:rsidP="00331041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4"/>
              </w:rPr>
            </w:pPr>
            <w:r w:rsidRPr="00331041">
              <w:rPr>
                <w:rFonts w:ascii="Arial" w:hAnsi="Arial" w:cs="Arial"/>
                <w:b/>
                <w:sz w:val="24"/>
              </w:rPr>
              <w:t>Meeting allowances</w:t>
            </w:r>
          </w:p>
        </w:tc>
      </w:tr>
      <w:tr w:rsidR="00F42DC5" w:rsidRPr="00331041" w:rsidTr="00331041">
        <w:trPr>
          <w:trHeight w:val="1572"/>
        </w:trPr>
        <w:tc>
          <w:tcPr>
            <w:tcW w:w="3114" w:type="dxa"/>
            <w:shd w:val="clear" w:color="auto" w:fill="FFFFFF" w:themeFill="background1"/>
          </w:tcPr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b/>
                <w:sz w:val="24"/>
              </w:rPr>
            </w:pPr>
            <w:r w:rsidRPr="00331041">
              <w:rPr>
                <w:rFonts w:ascii="Arial" w:eastAsia="Calibri" w:hAnsi="Arial" w:cs="Arial"/>
                <w:b/>
                <w:sz w:val="24"/>
              </w:rPr>
              <w:t>B-BBEE Commission</w:t>
            </w:r>
          </w:p>
        </w:tc>
        <w:tc>
          <w:tcPr>
            <w:tcW w:w="8064" w:type="dxa"/>
          </w:tcPr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Commissioner: R2 262 252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Operating Officer: R1 308 051 – R1 563 948</w:t>
            </w:r>
          </w:p>
          <w:p w:rsidR="00F42DC5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Executive Manager  Investigations &amp; Enforcement:R1 308 051 – R1 563 948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Executive Manager  Compliance: R1 308 051 – R1 563 948</w:t>
            </w:r>
          </w:p>
        </w:tc>
        <w:tc>
          <w:tcPr>
            <w:tcW w:w="2566" w:type="dxa"/>
          </w:tcPr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42DC5" w:rsidRPr="00331041" w:rsidTr="00331041">
        <w:trPr>
          <w:trHeight w:val="588"/>
        </w:trPr>
        <w:tc>
          <w:tcPr>
            <w:tcW w:w="3114" w:type="dxa"/>
            <w:shd w:val="clear" w:color="auto" w:fill="FFFFFF" w:themeFill="background1"/>
          </w:tcPr>
          <w:p w:rsidR="00F42DC5" w:rsidRPr="00331041" w:rsidRDefault="00F42DC5" w:rsidP="0033104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t>Companies and Intellectual Property Commission (CIPC)</w:t>
            </w:r>
          </w:p>
        </w:tc>
        <w:tc>
          <w:tcPr>
            <w:tcW w:w="8064" w:type="dxa"/>
          </w:tcPr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Commissioner: R2 407 000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Executive Innovation and Creativity: R2 271 000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Executive Corporate Services: R2 037 000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Strategy Executive: R1 996 000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Executive Business Intelligence: R1 872 000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Risk, Governance and Compliance: R1 778 000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Financial Officer: R1 696 000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Audit Executive: R1 543 000</w:t>
            </w:r>
          </w:p>
        </w:tc>
        <w:tc>
          <w:tcPr>
            <w:tcW w:w="2566" w:type="dxa"/>
          </w:tcPr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42DC5" w:rsidRPr="00331041" w:rsidTr="00331041">
        <w:trPr>
          <w:trHeight w:val="518"/>
        </w:trPr>
        <w:tc>
          <w:tcPr>
            <w:tcW w:w="3114" w:type="dxa"/>
            <w:shd w:val="clear" w:color="auto" w:fill="FFFFFF" w:themeFill="background1"/>
          </w:tcPr>
          <w:p w:rsidR="00F42DC5" w:rsidRPr="00331041" w:rsidRDefault="00F42DC5" w:rsidP="00331041">
            <w:pPr>
              <w:spacing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t>Companies Tribunal (CT)</w:t>
            </w:r>
          </w:p>
        </w:tc>
        <w:tc>
          <w:tcPr>
            <w:tcW w:w="8064" w:type="dxa"/>
          </w:tcPr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Operating Officer: R1 981 418</w:t>
            </w:r>
          </w:p>
          <w:p w:rsidR="00F42DC5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Financial Officer: R1 598 201</w:t>
            </w:r>
          </w:p>
          <w:p w:rsidR="00331041" w:rsidRPr="00331041" w:rsidRDefault="00331041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</w:tcPr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42DC5" w:rsidRPr="00331041" w:rsidTr="00331041">
        <w:trPr>
          <w:trHeight w:val="2889"/>
        </w:trPr>
        <w:tc>
          <w:tcPr>
            <w:tcW w:w="3114" w:type="dxa"/>
            <w:shd w:val="clear" w:color="auto" w:fill="FFFFFF" w:themeFill="background1"/>
          </w:tcPr>
          <w:p w:rsidR="00F42DC5" w:rsidRPr="00331041" w:rsidRDefault="00F42DC5" w:rsidP="00331041">
            <w:pPr>
              <w:spacing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t>Competition Commission</w:t>
            </w:r>
          </w:p>
        </w:tc>
        <w:tc>
          <w:tcPr>
            <w:tcW w:w="8064" w:type="dxa"/>
          </w:tcPr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Commissioner: R2 464 207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Deputy Commissioner: R2 457 647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Manager Market Conduct: R1 944 000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Manager Advocacy: R2 160 000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Manager Mergers and Acquisitions: R1 925 083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Financial Officer: R1 918 841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Manager Cartels: R2 220 174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Manager Corporate Services: R2 160 000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Legal Counsel: R2 172 506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Economist: R2 160 000</w:t>
            </w:r>
          </w:p>
          <w:p w:rsidR="00F42DC5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Manager Office of the Commissioner: R2 160 000</w:t>
            </w:r>
          </w:p>
          <w:p w:rsidR="00331041" w:rsidRPr="00331041" w:rsidRDefault="00331041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</w:tcPr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42DC5" w:rsidRPr="00331041" w:rsidTr="00331041">
        <w:trPr>
          <w:trHeight w:val="1045"/>
        </w:trPr>
        <w:tc>
          <w:tcPr>
            <w:tcW w:w="3114" w:type="dxa"/>
            <w:shd w:val="clear" w:color="auto" w:fill="FFFFFF" w:themeFill="background1"/>
          </w:tcPr>
          <w:p w:rsidR="00F42DC5" w:rsidRPr="00331041" w:rsidRDefault="00F42DC5" w:rsidP="00331041">
            <w:pPr>
              <w:spacing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t>Competition Tribunal</w:t>
            </w:r>
          </w:p>
        </w:tc>
        <w:tc>
          <w:tcPr>
            <w:tcW w:w="8064" w:type="dxa"/>
          </w:tcPr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Chairperson of the Tribunal: R3 088 261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Full-Time Tribunal member: R2 677 261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Operating Officer: R2 354 000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Financial Officer: R2 218 503</w:t>
            </w:r>
          </w:p>
        </w:tc>
        <w:tc>
          <w:tcPr>
            <w:tcW w:w="2566" w:type="dxa"/>
          </w:tcPr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331041" w:rsidRPr="00331041" w:rsidTr="00331041">
        <w:trPr>
          <w:trHeight w:val="1835"/>
        </w:trPr>
        <w:tc>
          <w:tcPr>
            <w:tcW w:w="3114" w:type="dxa"/>
            <w:shd w:val="clear" w:color="auto" w:fill="FFFFFF" w:themeFill="background1"/>
          </w:tcPr>
          <w:p w:rsidR="00331041" w:rsidRPr="00331041" w:rsidRDefault="00331041" w:rsidP="00331041">
            <w:pPr>
              <w:spacing w:after="100" w:afterAutospacing="1" w:line="276" w:lineRule="auto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t>International Trade Administration Commission (ITAC)</w:t>
            </w:r>
          </w:p>
        </w:tc>
        <w:tc>
          <w:tcPr>
            <w:tcW w:w="8064" w:type="dxa"/>
          </w:tcPr>
          <w:p w:rsidR="00331041" w:rsidRPr="00331041" w:rsidRDefault="00331041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Commissioner: R1 713 696* under review</w:t>
            </w:r>
          </w:p>
          <w:p w:rsidR="00331041" w:rsidRPr="00331041" w:rsidRDefault="00331041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  <w:lang w:val="en-GB"/>
              </w:rPr>
            </w:pPr>
            <w:r w:rsidRPr="00331041">
              <w:rPr>
                <w:rFonts w:ascii="Arial" w:hAnsi="Arial" w:cs="Arial"/>
                <w:sz w:val="24"/>
                <w:lang w:val="en-GB"/>
              </w:rPr>
              <w:t>Deputy Chief Commissioner: R1 409 157</w:t>
            </w:r>
          </w:p>
          <w:p w:rsidR="00331041" w:rsidRPr="00331041" w:rsidRDefault="00331041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  <w:lang w:val="en-GB"/>
              </w:rPr>
            </w:pPr>
            <w:r w:rsidRPr="00331041">
              <w:rPr>
                <w:rFonts w:ascii="Arial" w:hAnsi="Arial" w:cs="Arial"/>
                <w:sz w:val="24"/>
                <w:lang w:val="en-GB"/>
              </w:rPr>
              <w:t>General Manager Corporate Services: R1 563 948</w:t>
            </w:r>
          </w:p>
          <w:p w:rsidR="00331041" w:rsidRPr="00331041" w:rsidRDefault="00331041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  <w:lang w:val="en-GB"/>
              </w:rPr>
            </w:pPr>
            <w:r w:rsidRPr="00331041">
              <w:rPr>
                <w:rFonts w:ascii="Arial" w:hAnsi="Arial" w:cs="Arial"/>
                <w:sz w:val="24"/>
                <w:lang w:val="en-GB"/>
              </w:rPr>
              <w:t>Chief Financial Officer: R1 302 102</w:t>
            </w:r>
          </w:p>
          <w:p w:rsidR="00331041" w:rsidRPr="00331041" w:rsidRDefault="00331041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  <w:lang w:val="en-GB"/>
              </w:rPr>
              <w:t>Senior Manager Internal Audit: R1 302 102</w:t>
            </w:r>
          </w:p>
        </w:tc>
        <w:tc>
          <w:tcPr>
            <w:tcW w:w="2566" w:type="dxa"/>
          </w:tcPr>
          <w:p w:rsidR="00331041" w:rsidRPr="00331041" w:rsidRDefault="00331041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  <w:p w:rsidR="00331041" w:rsidRPr="00331041" w:rsidRDefault="00331041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42DC5" w:rsidRPr="00331041" w:rsidTr="00331041">
        <w:trPr>
          <w:trHeight w:val="1835"/>
        </w:trPr>
        <w:tc>
          <w:tcPr>
            <w:tcW w:w="3114" w:type="dxa"/>
            <w:shd w:val="clear" w:color="auto" w:fill="FFFFFF" w:themeFill="background1"/>
          </w:tcPr>
          <w:p w:rsidR="00F42DC5" w:rsidRPr="00331041" w:rsidRDefault="00F42DC5" w:rsidP="00331041">
            <w:pPr>
              <w:spacing w:after="100" w:afterAutospacing="1" w:line="276" w:lineRule="auto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t>National Consumer Commission (NCC)</w:t>
            </w:r>
          </w:p>
        </w:tc>
        <w:tc>
          <w:tcPr>
            <w:tcW w:w="8064" w:type="dxa"/>
          </w:tcPr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Commissioner: R2 037 890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Deputy Commissioner: R1 757 502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Head Corporate Services/ CFO: R1 430 619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Company Secretary: R1 289 010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Head Legal Services: R1 289 010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Head Enforcement and Investigation: R1 388 640</w:t>
            </w:r>
          </w:p>
          <w:p w:rsidR="00F42DC5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Head Education, Compliance and Advocacy: R1 388 640</w:t>
            </w:r>
          </w:p>
          <w:p w:rsidR="00331041" w:rsidRPr="00331041" w:rsidRDefault="00331041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</w:tcPr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42DC5" w:rsidRPr="00331041" w:rsidTr="00331041">
        <w:trPr>
          <w:trHeight w:val="1308"/>
        </w:trPr>
        <w:tc>
          <w:tcPr>
            <w:tcW w:w="3114" w:type="dxa"/>
            <w:shd w:val="clear" w:color="auto" w:fill="FFFFFF" w:themeFill="background1"/>
          </w:tcPr>
          <w:p w:rsidR="00F42DC5" w:rsidRPr="00331041" w:rsidRDefault="00F42DC5" w:rsidP="00331041">
            <w:pPr>
              <w:spacing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t>National Consumer Tribunal (NCT)</w:t>
            </w:r>
          </w:p>
        </w:tc>
        <w:tc>
          <w:tcPr>
            <w:tcW w:w="8064" w:type="dxa"/>
            <w:shd w:val="clear" w:color="auto" w:fill="auto"/>
          </w:tcPr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Executive Chairperson: R2 375 364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Operating Officer: R1 911 578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Financial Officer: R1 694 913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Registrar: R1 625 762</w:t>
            </w:r>
          </w:p>
          <w:p w:rsidR="00F42DC5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Corporate Service Executive: R1 483 434</w:t>
            </w:r>
          </w:p>
          <w:p w:rsidR="00331041" w:rsidRPr="00331041" w:rsidRDefault="00331041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</w:tcPr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42DC5" w:rsidRPr="00331041" w:rsidTr="00331041">
        <w:trPr>
          <w:trHeight w:val="790"/>
        </w:trPr>
        <w:tc>
          <w:tcPr>
            <w:tcW w:w="3114" w:type="dxa"/>
            <w:shd w:val="clear" w:color="auto" w:fill="FFFFFF" w:themeFill="background1"/>
          </w:tcPr>
          <w:p w:rsidR="00F42DC5" w:rsidRPr="00331041" w:rsidRDefault="00F42DC5" w:rsidP="00331041">
            <w:pPr>
              <w:spacing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t>National Credit Regulator (NCR)</w:t>
            </w:r>
          </w:p>
        </w:tc>
        <w:tc>
          <w:tcPr>
            <w:tcW w:w="8064" w:type="dxa"/>
          </w:tcPr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Executive Officer: R3 270 344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Financial Officer: R1 453 712</w:t>
            </w:r>
          </w:p>
          <w:p w:rsidR="00F42DC5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Company Secretary: R1 683 362</w:t>
            </w:r>
          </w:p>
          <w:p w:rsidR="00331041" w:rsidRPr="00331041" w:rsidRDefault="00331041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</w:tcPr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42DC5" w:rsidRPr="00331041" w:rsidTr="00331041">
        <w:trPr>
          <w:trHeight w:val="781"/>
        </w:trPr>
        <w:tc>
          <w:tcPr>
            <w:tcW w:w="3114" w:type="dxa"/>
            <w:shd w:val="clear" w:color="auto" w:fill="FFFFFF" w:themeFill="background1"/>
          </w:tcPr>
          <w:p w:rsidR="00F42DC5" w:rsidRPr="00331041" w:rsidRDefault="00F42DC5" w:rsidP="00331041">
            <w:pPr>
              <w:spacing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t>National Gambling Board (NGB)</w:t>
            </w:r>
          </w:p>
        </w:tc>
        <w:tc>
          <w:tcPr>
            <w:tcW w:w="8064" w:type="dxa"/>
          </w:tcPr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Strategic Officer: R2 315 335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Financial Officer: R1 774 779</w:t>
            </w:r>
          </w:p>
          <w:p w:rsidR="00F42DC5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Compliance Officer: R1 761 553</w:t>
            </w:r>
          </w:p>
          <w:p w:rsidR="00331041" w:rsidRPr="00331041" w:rsidRDefault="00331041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</w:tcPr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42DC5" w:rsidRPr="00331041" w:rsidTr="00331041">
        <w:trPr>
          <w:trHeight w:val="1053"/>
        </w:trPr>
        <w:tc>
          <w:tcPr>
            <w:tcW w:w="3114" w:type="dxa"/>
            <w:shd w:val="clear" w:color="auto" w:fill="FFFFFF" w:themeFill="background1"/>
          </w:tcPr>
          <w:p w:rsidR="00F42DC5" w:rsidRPr="00331041" w:rsidRDefault="00F42DC5" w:rsidP="00331041">
            <w:pPr>
              <w:spacing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t>National Lotteries Commission (NLC)</w:t>
            </w:r>
          </w:p>
        </w:tc>
        <w:tc>
          <w:tcPr>
            <w:tcW w:w="8064" w:type="dxa"/>
          </w:tcPr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Commissioner: R2 537 000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Executive Manager Regulatory Compliance: R2 531 000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Information Officer: R3 150 000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Company Secretary: R2 478 000</w:t>
            </w:r>
          </w:p>
        </w:tc>
        <w:tc>
          <w:tcPr>
            <w:tcW w:w="2566" w:type="dxa"/>
          </w:tcPr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42DC5" w:rsidRPr="00331041" w:rsidTr="00331041">
        <w:trPr>
          <w:trHeight w:val="1644"/>
        </w:trPr>
        <w:tc>
          <w:tcPr>
            <w:tcW w:w="3114" w:type="dxa"/>
            <w:shd w:val="clear" w:color="auto" w:fill="FFFFFF" w:themeFill="background1"/>
          </w:tcPr>
          <w:p w:rsidR="00F42DC5" w:rsidRPr="00331041" w:rsidRDefault="00F42DC5" w:rsidP="0033104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t>National Metrology Institute of South Africa  (NMISA)</w:t>
            </w:r>
          </w:p>
        </w:tc>
        <w:tc>
          <w:tcPr>
            <w:tcW w:w="8064" w:type="dxa"/>
            <w:shd w:val="clear" w:color="auto" w:fill="auto"/>
          </w:tcPr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Executive Officer: R3 132 172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Financial Officer: R2 277 806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Director Applied Metrology: R1 918 850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Director International Liaison: R1 918 850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Director Physical &amp; Electrical Metrology: R1 918 850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Director Chemical Materials and Medical Metrology: R1 879 000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Director Strategic, Business Development and Governance: R1 838 324</w:t>
            </w:r>
          </w:p>
          <w:p w:rsidR="00F42DC5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Director Corporate Services: R1 761 178</w:t>
            </w:r>
          </w:p>
          <w:p w:rsidR="00331041" w:rsidRPr="00331041" w:rsidRDefault="00331041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</w:tcPr>
          <w:p w:rsidR="00F42DC5" w:rsidRPr="00331041" w:rsidRDefault="00F42DC5" w:rsidP="00331041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</w:tc>
      </w:tr>
      <w:tr w:rsidR="00F42DC5" w:rsidRPr="00331041" w:rsidTr="00331041">
        <w:trPr>
          <w:trHeight w:val="1572"/>
        </w:trPr>
        <w:tc>
          <w:tcPr>
            <w:tcW w:w="3114" w:type="dxa"/>
            <w:shd w:val="clear" w:color="auto" w:fill="FFFFFF" w:themeFill="background1"/>
          </w:tcPr>
          <w:p w:rsidR="00F42DC5" w:rsidRPr="00331041" w:rsidRDefault="00F42DC5" w:rsidP="00331041">
            <w:pPr>
              <w:spacing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t>National Regulator For Compulsory Specifications (NRCS)</w:t>
            </w:r>
          </w:p>
        </w:tc>
        <w:tc>
          <w:tcPr>
            <w:tcW w:w="8064" w:type="dxa"/>
          </w:tcPr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Executive Officer: R2 226 875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General Manager Foods:</w:t>
            </w:r>
            <w:r w:rsidRPr="00331041">
              <w:rPr>
                <w:rFonts w:ascii="Arial" w:eastAsia="Times New Roman" w:hAnsi="Arial" w:cs="Arial"/>
                <w:sz w:val="24"/>
                <w:lang w:eastAsia="en-ZA"/>
              </w:rPr>
              <w:t xml:space="preserve"> </w:t>
            </w:r>
            <w:r w:rsidRPr="00331041">
              <w:rPr>
                <w:rFonts w:ascii="Arial" w:hAnsi="Arial" w:cs="Arial"/>
                <w:sz w:val="24"/>
              </w:rPr>
              <w:t>R1 781 289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General Manager Electro-technical:</w:t>
            </w:r>
            <w:r w:rsidRPr="00331041">
              <w:rPr>
                <w:rFonts w:ascii="Arial" w:eastAsia="Times New Roman" w:hAnsi="Arial" w:cs="Arial"/>
                <w:sz w:val="24"/>
                <w:lang w:eastAsia="en-ZA"/>
              </w:rPr>
              <w:t xml:space="preserve"> </w:t>
            </w:r>
            <w:r w:rsidRPr="00331041">
              <w:rPr>
                <w:rFonts w:ascii="Arial" w:hAnsi="Arial" w:cs="Arial"/>
                <w:sz w:val="24"/>
              </w:rPr>
              <w:t>R1 834 130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General Manager CMM:</w:t>
            </w:r>
            <w:r w:rsidRPr="00331041">
              <w:rPr>
                <w:rFonts w:ascii="Arial" w:eastAsia="Times New Roman" w:hAnsi="Arial" w:cs="Arial"/>
                <w:sz w:val="24"/>
                <w:lang w:eastAsia="en-ZA"/>
              </w:rPr>
              <w:t xml:space="preserve"> </w:t>
            </w:r>
            <w:r w:rsidRPr="00331041">
              <w:rPr>
                <w:rFonts w:ascii="Arial" w:hAnsi="Arial" w:cs="Arial"/>
                <w:sz w:val="24"/>
              </w:rPr>
              <w:t>R1 834 130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Information Officer:</w:t>
            </w:r>
            <w:r w:rsidRPr="00331041">
              <w:rPr>
                <w:rFonts w:ascii="Arial" w:eastAsia="Times New Roman" w:hAnsi="Arial" w:cs="Arial"/>
                <w:sz w:val="24"/>
                <w:lang w:eastAsia="en-ZA"/>
              </w:rPr>
              <w:t xml:space="preserve"> R</w:t>
            </w:r>
            <w:r w:rsidRPr="00331041">
              <w:rPr>
                <w:rFonts w:ascii="Arial" w:hAnsi="Arial" w:cs="Arial"/>
                <w:sz w:val="24"/>
              </w:rPr>
              <w:t>1 807 714</w:t>
            </w:r>
          </w:p>
          <w:p w:rsidR="00F42DC5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General Manager Automotive: R1 675 636</w:t>
            </w:r>
          </w:p>
          <w:p w:rsidR="00331041" w:rsidRPr="00331041" w:rsidRDefault="00331041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</w:tcPr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42DC5" w:rsidRPr="00331041" w:rsidTr="00331041">
        <w:trPr>
          <w:trHeight w:val="1835"/>
        </w:trPr>
        <w:tc>
          <w:tcPr>
            <w:tcW w:w="3114" w:type="dxa"/>
            <w:shd w:val="clear" w:color="auto" w:fill="FFFFFF" w:themeFill="background1"/>
          </w:tcPr>
          <w:p w:rsidR="00F42DC5" w:rsidRPr="00331041" w:rsidRDefault="00F42DC5" w:rsidP="00331041">
            <w:pPr>
              <w:spacing w:after="100" w:afterAutospacing="1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t>South African Bureau of Standards (SABS)</w:t>
            </w:r>
          </w:p>
        </w:tc>
        <w:tc>
          <w:tcPr>
            <w:tcW w:w="8064" w:type="dxa"/>
          </w:tcPr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Financial Officer: R2 519 000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Executive Manager Standards: R2 420 000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Executive Manager Human Capital: R2 313 000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Acting Executive Manager Certification: R1 983 000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Acting Executive Manager Customer Partnering: R1 846 000</w:t>
            </w:r>
          </w:p>
          <w:p w:rsidR="00F42DC5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Acting Executive Manager LSD: R1 494 000</w:t>
            </w:r>
          </w:p>
          <w:p w:rsidR="00331041" w:rsidRPr="00331041" w:rsidRDefault="00331041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</w:tcPr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F42DC5" w:rsidRPr="00331041" w:rsidTr="00331041">
        <w:trPr>
          <w:trHeight w:val="1308"/>
        </w:trPr>
        <w:tc>
          <w:tcPr>
            <w:tcW w:w="3114" w:type="dxa"/>
            <w:shd w:val="clear" w:color="auto" w:fill="FFFFFF" w:themeFill="background1"/>
          </w:tcPr>
          <w:p w:rsidR="00F42DC5" w:rsidRPr="00331041" w:rsidRDefault="00F42DC5" w:rsidP="00331041">
            <w:pPr>
              <w:spacing w:after="100" w:afterAutospacing="1" w:line="276" w:lineRule="auto"/>
              <w:outlineLvl w:val="0"/>
              <w:rPr>
                <w:rFonts w:ascii="Arial" w:eastAsia="Calibri" w:hAnsi="Arial" w:cs="Arial"/>
                <w:b/>
                <w:bCs/>
                <w:sz w:val="24"/>
              </w:rPr>
            </w:pPr>
            <w:r w:rsidRPr="00331041">
              <w:rPr>
                <w:rFonts w:ascii="Arial" w:eastAsia="Calibri" w:hAnsi="Arial" w:cs="Arial"/>
                <w:b/>
                <w:bCs/>
                <w:sz w:val="24"/>
              </w:rPr>
              <w:t>South African National Accreditation System (SANAS)</w:t>
            </w:r>
          </w:p>
        </w:tc>
        <w:tc>
          <w:tcPr>
            <w:tcW w:w="8064" w:type="dxa"/>
          </w:tcPr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Acting Chief Executive Officer: R2 068 458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Executive Accreditation: R2 211 289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Executive Corporate Services: R2 211 289</w:t>
            </w:r>
          </w:p>
          <w:p w:rsidR="00F42DC5" w:rsidRPr="00331041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Chief Financial Officer: R1 872 975</w:t>
            </w:r>
          </w:p>
          <w:p w:rsidR="00F42DC5" w:rsidRDefault="00F42DC5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Executive Strategy and Development: R1 703 818</w:t>
            </w:r>
          </w:p>
          <w:p w:rsidR="00331041" w:rsidRPr="00331041" w:rsidRDefault="00331041" w:rsidP="00331041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</w:tcPr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331041">
              <w:rPr>
                <w:rFonts w:ascii="Arial" w:hAnsi="Arial" w:cs="Arial"/>
                <w:sz w:val="24"/>
              </w:rPr>
              <w:t>None</w:t>
            </w:r>
          </w:p>
          <w:p w:rsidR="00F42DC5" w:rsidRPr="00331041" w:rsidRDefault="00F42DC5" w:rsidP="0033104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350967" w:rsidRPr="00331041" w:rsidRDefault="00350967" w:rsidP="00331041">
      <w:pPr>
        <w:spacing w:line="276" w:lineRule="auto"/>
        <w:jc w:val="both"/>
        <w:rPr>
          <w:rFonts w:ascii="Arial" w:hAnsi="Arial" w:cs="Arial"/>
          <w:sz w:val="24"/>
        </w:rPr>
      </w:pPr>
    </w:p>
    <w:p w:rsidR="00C04C59" w:rsidRPr="00331041" w:rsidRDefault="00C04C59" w:rsidP="00331041">
      <w:pPr>
        <w:spacing w:after="200" w:line="276" w:lineRule="auto"/>
        <w:rPr>
          <w:rFonts w:ascii="Arial" w:hAnsi="Arial" w:cs="Arial"/>
          <w:b/>
          <w:bCs/>
          <w:sz w:val="24"/>
        </w:rPr>
      </w:pPr>
    </w:p>
    <w:p w:rsidR="00533C32" w:rsidRPr="00331041" w:rsidRDefault="00965E01" w:rsidP="00965E01">
      <w:pPr>
        <w:spacing w:after="200" w:line="276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-END-</w:t>
      </w:r>
    </w:p>
    <w:sectPr w:rsidR="00533C32" w:rsidRPr="00331041" w:rsidSect="004B3425">
      <w:footerReference w:type="default" r:id="rId8"/>
      <w:pgSz w:w="16838" w:h="11906" w:orient="landscape"/>
      <w:pgMar w:top="1418" w:right="1440" w:bottom="99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DB" w:rsidRDefault="009D2DDB" w:rsidP="00AA1D54">
      <w:pPr>
        <w:spacing w:after="0" w:line="240" w:lineRule="auto"/>
      </w:pPr>
      <w:r>
        <w:separator/>
      </w:r>
    </w:p>
  </w:endnote>
  <w:endnote w:type="continuationSeparator" w:id="0">
    <w:p w:rsidR="009D2DDB" w:rsidRDefault="009D2DDB" w:rsidP="00AA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16956"/>
      <w:docPartObj>
        <w:docPartGallery w:val="Page Numbers (Bottom of Page)"/>
        <w:docPartUnique/>
      </w:docPartObj>
    </w:sdtPr>
    <w:sdtContent>
      <w:p w:rsidR="00B81724" w:rsidRPr="00B81724" w:rsidRDefault="00306181" w:rsidP="00B81724">
        <w:pPr>
          <w:pStyle w:val="Footer"/>
          <w:jc w:val="center"/>
        </w:pPr>
        <w:r w:rsidRPr="00B81724">
          <w:fldChar w:fldCharType="begin"/>
        </w:r>
        <w:r w:rsidR="00B81724" w:rsidRPr="00B81724">
          <w:instrText xml:space="preserve"> PAGE   \* MERGEFORMAT </w:instrText>
        </w:r>
        <w:r w:rsidRPr="00B81724">
          <w:fldChar w:fldCharType="separate"/>
        </w:r>
        <w:r w:rsidR="009D2DDB">
          <w:rPr>
            <w:noProof/>
          </w:rPr>
          <w:t>1</w:t>
        </w:r>
        <w:r w:rsidRPr="00B81724">
          <w:fldChar w:fldCharType="end"/>
        </w:r>
      </w:p>
      <w:p w:rsidR="00B81724" w:rsidRPr="00B81724" w:rsidRDefault="00B81724" w:rsidP="00B81724">
        <w:pPr>
          <w:pStyle w:val="Footer"/>
          <w:jc w:val="center"/>
        </w:pPr>
        <w:r w:rsidRPr="00B81724">
          <w:t>Parliamentary Question: NA PQ 475</w:t>
        </w:r>
      </w:p>
    </w:sdtContent>
  </w:sdt>
  <w:p w:rsidR="00B81724" w:rsidRDefault="00B81724" w:rsidP="00B8172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DB" w:rsidRDefault="009D2DDB" w:rsidP="00AA1D54">
      <w:pPr>
        <w:spacing w:after="0" w:line="240" w:lineRule="auto"/>
      </w:pPr>
      <w:r>
        <w:separator/>
      </w:r>
    </w:p>
  </w:footnote>
  <w:footnote w:type="continuationSeparator" w:id="0">
    <w:p w:rsidR="009D2DDB" w:rsidRDefault="009D2DDB" w:rsidP="00AA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0E56"/>
    <w:multiLevelType w:val="hybridMultilevel"/>
    <w:tmpl w:val="0750027C"/>
    <w:lvl w:ilvl="0" w:tplc="62FA83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C32"/>
    <w:rsid w:val="000073DF"/>
    <w:rsid w:val="0002773D"/>
    <w:rsid w:val="00035131"/>
    <w:rsid w:val="0006428B"/>
    <w:rsid w:val="00071E69"/>
    <w:rsid w:val="00072F57"/>
    <w:rsid w:val="00076605"/>
    <w:rsid w:val="000C68BB"/>
    <w:rsid w:val="000E6FE0"/>
    <w:rsid w:val="000F08B1"/>
    <w:rsid w:val="000F2C09"/>
    <w:rsid w:val="00113DF7"/>
    <w:rsid w:val="001152B5"/>
    <w:rsid w:val="001446E4"/>
    <w:rsid w:val="001546D7"/>
    <w:rsid w:val="00172293"/>
    <w:rsid w:val="00187B7E"/>
    <w:rsid w:val="001B5895"/>
    <w:rsid w:val="001C59C8"/>
    <w:rsid w:val="002076F7"/>
    <w:rsid w:val="002347DA"/>
    <w:rsid w:val="002C43E9"/>
    <w:rsid w:val="002C626C"/>
    <w:rsid w:val="00303B71"/>
    <w:rsid w:val="00306181"/>
    <w:rsid w:val="00331041"/>
    <w:rsid w:val="0034571E"/>
    <w:rsid w:val="00345E35"/>
    <w:rsid w:val="00350967"/>
    <w:rsid w:val="00363424"/>
    <w:rsid w:val="00380D78"/>
    <w:rsid w:val="003B39AD"/>
    <w:rsid w:val="003E3E5A"/>
    <w:rsid w:val="003E7E3E"/>
    <w:rsid w:val="003F3513"/>
    <w:rsid w:val="003F7C25"/>
    <w:rsid w:val="00403F78"/>
    <w:rsid w:val="00413BCE"/>
    <w:rsid w:val="0042181E"/>
    <w:rsid w:val="00457302"/>
    <w:rsid w:val="00497F3A"/>
    <w:rsid w:val="004B3425"/>
    <w:rsid w:val="004B5ED1"/>
    <w:rsid w:val="004C0A3C"/>
    <w:rsid w:val="004C1BC4"/>
    <w:rsid w:val="004D12F2"/>
    <w:rsid w:val="004F47A2"/>
    <w:rsid w:val="00503A12"/>
    <w:rsid w:val="0052549D"/>
    <w:rsid w:val="005270D5"/>
    <w:rsid w:val="00533C32"/>
    <w:rsid w:val="0053557E"/>
    <w:rsid w:val="00540C09"/>
    <w:rsid w:val="00552D51"/>
    <w:rsid w:val="00564CA5"/>
    <w:rsid w:val="00574350"/>
    <w:rsid w:val="006077DC"/>
    <w:rsid w:val="00654421"/>
    <w:rsid w:val="00677667"/>
    <w:rsid w:val="006B3F4F"/>
    <w:rsid w:val="00705C81"/>
    <w:rsid w:val="007061B3"/>
    <w:rsid w:val="00712246"/>
    <w:rsid w:val="0072425F"/>
    <w:rsid w:val="0075385E"/>
    <w:rsid w:val="00781BE4"/>
    <w:rsid w:val="007851FA"/>
    <w:rsid w:val="007A4133"/>
    <w:rsid w:val="00807939"/>
    <w:rsid w:val="0084469B"/>
    <w:rsid w:val="008A172A"/>
    <w:rsid w:val="008C606A"/>
    <w:rsid w:val="00916D25"/>
    <w:rsid w:val="00963463"/>
    <w:rsid w:val="00965E01"/>
    <w:rsid w:val="0097588C"/>
    <w:rsid w:val="00982105"/>
    <w:rsid w:val="00987F2C"/>
    <w:rsid w:val="009C050F"/>
    <w:rsid w:val="009C2ADD"/>
    <w:rsid w:val="009D2DDB"/>
    <w:rsid w:val="009E4156"/>
    <w:rsid w:val="009F1735"/>
    <w:rsid w:val="00A06EDF"/>
    <w:rsid w:val="00A5439B"/>
    <w:rsid w:val="00A77379"/>
    <w:rsid w:val="00A806CB"/>
    <w:rsid w:val="00AA1D54"/>
    <w:rsid w:val="00AA2051"/>
    <w:rsid w:val="00AB0DE1"/>
    <w:rsid w:val="00AE45BA"/>
    <w:rsid w:val="00B30DFA"/>
    <w:rsid w:val="00B4254F"/>
    <w:rsid w:val="00B46996"/>
    <w:rsid w:val="00B81724"/>
    <w:rsid w:val="00B84840"/>
    <w:rsid w:val="00B879A2"/>
    <w:rsid w:val="00BA1186"/>
    <w:rsid w:val="00BD6232"/>
    <w:rsid w:val="00C020EA"/>
    <w:rsid w:val="00C04C59"/>
    <w:rsid w:val="00C45FD5"/>
    <w:rsid w:val="00C47B65"/>
    <w:rsid w:val="00C60115"/>
    <w:rsid w:val="00C83BC1"/>
    <w:rsid w:val="00C86835"/>
    <w:rsid w:val="00CC406D"/>
    <w:rsid w:val="00D04B57"/>
    <w:rsid w:val="00D70C0C"/>
    <w:rsid w:val="00DA538F"/>
    <w:rsid w:val="00DE40A9"/>
    <w:rsid w:val="00E04D85"/>
    <w:rsid w:val="00E05423"/>
    <w:rsid w:val="00E62558"/>
    <w:rsid w:val="00E62D8E"/>
    <w:rsid w:val="00E84336"/>
    <w:rsid w:val="00E95D81"/>
    <w:rsid w:val="00EE7A43"/>
    <w:rsid w:val="00EF08BA"/>
    <w:rsid w:val="00F1062B"/>
    <w:rsid w:val="00F23130"/>
    <w:rsid w:val="00F36059"/>
    <w:rsid w:val="00F42DC5"/>
    <w:rsid w:val="00F74D67"/>
    <w:rsid w:val="00F86932"/>
    <w:rsid w:val="00F905D6"/>
    <w:rsid w:val="00FA5AB3"/>
    <w:rsid w:val="00F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54"/>
  </w:style>
  <w:style w:type="paragraph" w:styleId="Footer">
    <w:name w:val="footer"/>
    <w:basedOn w:val="Normal"/>
    <w:link w:val="FooterChar"/>
    <w:uiPriority w:val="99"/>
    <w:unhideWhenUsed/>
    <w:rsid w:val="00AA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54"/>
  </w:style>
  <w:style w:type="paragraph" w:styleId="ListParagraph">
    <w:name w:val="List Paragraph"/>
    <w:basedOn w:val="Normal"/>
    <w:uiPriority w:val="34"/>
    <w:qFormat/>
    <w:rsid w:val="00EE7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5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423"/>
    <w:rPr>
      <w:b/>
      <w:bCs/>
      <w:sz w:val="20"/>
      <w:szCs w:val="20"/>
    </w:rPr>
  </w:style>
  <w:style w:type="paragraph" w:customStyle="1" w:styleId="Default">
    <w:name w:val="Default"/>
    <w:rsid w:val="00807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Trade and Industry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 Naidoo</dc:creator>
  <cp:lastModifiedBy>USER</cp:lastModifiedBy>
  <cp:revision>2</cp:revision>
  <cp:lastPrinted>2023-03-07T08:44:00Z</cp:lastPrinted>
  <dcterms:created xsi:type="dcterms:W3CDTF">2023-03-30T09:17:00Z</dcterms:created>
  <dcterms:modified xsi:type="dcterms:W3CDTF">2023-03-30T09:17:00Z</dcterms:modified>
</cp:coreProperties>
</file>