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1" w:rsidRPr="001D3C87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bookmarkStart w:id="0" w:name="_GoBack"/>
      <w:bookmarkEnd w:id="0"/>
    </w:p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</w:t>
      </w:r>
      <w:r w:rsidR="00D3646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</w:t>
      </w:r>
    </w:p>
    <w:p w:rsidR="00D33C41" w:rsidRPr="00D3646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D3646C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D3646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D3646C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900B91" w:rsidRPr="00D3646C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D3646C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64479A" w:rsidRPr="00D3646C" w:rsidRDefault="007A7AE6" w:rsidP="0064479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D3646C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D3646C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D3646C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E64196" w:rsidRPr="00D3646C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4</w:t>
      </w:r>
      <w:r w:rsidR="00ED3DE2" w:rsidRPr="00D3646C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72</w:t>
      </w:r>
    </w:p>
    <w:p w:rsidR="00D33C41" w:rsidRPr="00D3646C" w:rsidRDefault="00D33C41" w:rsidP="0064479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D3646C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64479A" w:rsidRPr="00D3646C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24</w:t>
      </w:r>
      <w:r w:rsidR="00B2306F" w:rsidRPr="00D3646C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FEBRUARY 2023</w:t>
      </w:r>
    </w:p>
    <w:p w:rsidR="00D33C41" w:rsidRPr="00D3646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D3646C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</w:t>
      </w:r>
      <w:r w:rsidR="0064479A" w:rsidRPr="00D3646C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4</w:t>
      </w:r>
      <w:r w:rsidR="009E7540" w:rsidRPr="00D3646C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B2306F" w:rsidRPr="00D3646C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</w:p>
    <w:p w:rsidR="00ED3DE2" w:rsidRPr="00D3646C" w:rsidRDefault="00ED3DE2" w:rsidP="00ED3DE2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noProof/>
          <w:sz w:val="24"/>
          <w:szCs w:val="24"/>
          <w:lang w:val="en-GB"/>
        </w:rPr>
      </w:pPr>
      <w:r w:rsidRPr="00D3646C">
        <w:rPr>
          <w:rFonts w:ascii="Arial" w:hAnsi="Arial" w:cs="Arial"/>
          <w:b/>
          <w:bCs/>
          <w:sz w:val="24"/>
          <w:szCs w:val="24"/>
        </w:rPr>
        <w:t>472.</w:t>
      </w:r>
      <w:r w:rsidRPr="00D3646C">
        <w:rPr>
          <w:rFonts w:ascii="Arial" w:hAnsi="Arial" w:cs="Arial"/>
          <w:b/>
          <w:bCs/>
          <w:sz w:val="24"/>
          <w:szCs w:val="24"/>
        </w:rPr>
        <w:tab/>
        <w:t>Mr</w:t>
      </w:r>
      <w:r w:rsidRPr="00D3646C">
        <w:rPr>
          <w:rFonts w:ascii="Arial" w:hAnsi="Arial" w:cs="Arial"/>
          <w:b/>
          <w:noProof/>
          <w:sz w:val="24"/>
          <w:szCs w:val="24"/>
          <w:lang w:val="en-GB"/>
        </w:rPr>
        <w:t xml:space="preserve"> G R Krumbock (DA) to ask the Minister of Social Development</w:t>
      </w:r>
      <w:r w:rsidR="00C54565" w:rsidRPr="00D3646C">
        <w:rPr>
          <w:rFonts w:ascii="Arial" w:hAnsi="Arial" w:cs="Arial"/>
          <w:b/>
          <w:noProof/>
          <w:sz w:val="24"/>
          <w:szCs w:val="24"/>
          <w:lang w:val="en-GB"/>
        </w:rPr>
        <w:fldChar w:fldCharType="begin"/>
      </w:r>
      <w:r w:rsidRPr="00D3646C">
        <w:rPr>
          <w:rFonts w:ascii="Arial" w:hAnsi="Arial" w:cs="Arial"/>
          <w:sz w:val="24"/>
          <w:szCs w:val="24"/>
        </w:rPr>
        <w:instrText xml:space="preserve"> XE "</w:instrText>
      </w:r>
      <w:r w:rsidRPr="00D3646C">
        <w:rPr>
          <w:rFonts w:ascii="Arial" w:hAnsi="Arial" w:cs="Arial"/>
          <w:b/>
          <w:sz w:val="24"/>
          <w:szCs w:val="24"/>
        </w:rPr>
        <w:instrText>Minister of Social Development</w:instrText>
      </w:r>
      <w:r w:rsidRPr="00D3646C">
        <w:rPr>
          <w:rFonts w:ascii="Arial" w:hAnsi="Arial" w:cs="Arial"/>
          <w:sz w:val="24"/>
          <w:szCs w:val="24"/>
        </w:rPr>
        <w:instrText xml:space="preserve">" </w:instrText>
      </w:r>
      <w:r w:rsidR="00C54565" w:rsidRPr="00D3646C">
        <w:rPr>
          <w:rFonts w:ascii="Arial" w:hAnsi="Arial" w:cs="Arial"/>
          <w:b/>
          <w:noProof/>
          <w:sz w:val="24"/>
          <w:szCs w:val="24"/>
          <w:lang w:val="en-GB"/>
        </w:rPr>
        <w:fldChar w:fldCharType="end"/>
      </w:r>
      <w:r w:rsidRPr="00D3646C">
        <w:rPr>
          <w:rFonts w:ascii="Arial" w:hAnsi="Arial" w:cs="Arial"/>
          <w:b/>
          <w:noProof/>
          <w:sz w:val="24"/>
          <w:szCs w:val="24"/>
          <w:lang w:val="en-GB"/>
        </w:rPr>
        <w:t>:</w:t>
      </w:r>
    </w:p>
    <w:p w:rsidR="002C1325" w:rsidRPr="00D3646C" w:rsidRDefault="00ED3DE2" w:rsidP="00A1740E">
      <w:pPr>
        <w:spacing w:before="240" w:line="240" w:lineRule="auto"/>
        <w:ind w:left="709" w:right="305" w:firstLine="11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What (a) is the salary of each (</w:t>
      </w:r>
      <w:proofErr w:type="spellStart"/>
      <w:r w:rsidRPr="00D3646C">
        <w:rPr>
          <w:rFonts w:ascii="Arial" w:hAnsi="Arial" w:cs="Arial"/>
          <w:sz w:val="24"/>
          <w:szCs w:val="24"/>
        </w:rPr>
        <w:t>i</w:t>
      </w:r>
      <w:proofErr w:type="spellEnd"/>
      <w:r w:rsidRPr="00D3646C">
        <w:rPr>
          <w:rFonts w:ascii="Arial" w:hAnsi="Arial" w:cs="Arial"/>
          <w:sz w:val="24"/>
          <w:szCs w:val="24"/>
        </w:rPr>
        <w:t>) chief executive officer and (ii) top executive position in each state-</w:t>
      </w:r>
      <w:r w:rsidRPr="00D3646C">
        <w:rPr>
          <w:rFonts w:ascii="Arial" w:eastAsia="Calibri" w:hAnsi="Arial" w:cs="Arial"/>
          <w:sz w:val="24"/>
          <w:szCs w:val="24"/>
        </w:rPr>
        <w:t>owned</w:t>
      </w:r>
      <w:r w:rsidRPr="00D3646C">
        <w:rPr>
          <w:rFonts w:ascii="Arial" w:hAnsi="Arial" w:cs="Arial"/>
          <w:sz w:val="24"/>
          <w:szCs w:val="24"/>
        </w:rPr>
        <w:t xml:space="preserve"> entity reporting to her and (b) total amount does each get paid to attend a meeting? NW516E</w:t>
      </w:r>
    </w:p>
    <w:p w:rsidR="00CC32BE" w:rsidRPr="00D3646C" w:rsidRDefault="00CC32B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3646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3E0BE2" w:rsidRPr="00D3646C" w:rsidRDefault="00175F78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D3646C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Development Agency (NDA)</w:t>
      </w:r>
    </w:p>
    <w:p w:rsidR="000465A7" w:rsidRPr="00D3646C" w:rsidRDefault="000D52E4" w:rsidP="00161BA6">
      <w:pPr>
        <w:pStyle w:val="ListParagraph"/>
        <w:numPr>
          <w:ilvl w:val="0"/>
          <w:numId w:val="17"/>
        </w:numPr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>(</w:t>
      </w:r>
      <w:proofErr w:type="spellStart"/>
      <w:r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>i</w:t>
      </w:r>
      <w:proofErr w:type="spellEnd"/>
      <w:r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) </w:t>
      </w:r>
      <w:r w:rsidR="00AB0C5F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The </w:t>
      </w:r>
      <w:r w:rsidR="000465A7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>annual salary</w:t>
      </w:r>
      <w:r w:rsidR="00AB0C5F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for the </w:t>
      </w:r>
      <w:r w:rsidR="000465A7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NDA </w:t>
      </w:r>
      <w:r w:rsidR="00B31D4B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Chief Executive Officer </w:t>
      </w:r>
      <w:r w:rsidR="000465A7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>is at P3 grade used by the NDA for employees. The total cost to company for the CEO is R2 514 176.28 for the current financial year 2022/23 and adjusted annual</w:t>
      </w:r>
      <w:r w:rsidR="00117855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>ly</w:t>
      </w:r>
      <w:r w:rsidR="000465A7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for inflationary related adjustments approved by the Board</w:t>
      </w:r>
      <w:r w:rsidR="008866B7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, </w:t>
      </w:r>
      <w:proofErr w:type="gramStart"/>
      <w:r w:rsidR="008866B7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>Since</w:t>
      </w:r>
      <w:proofErr w:type="gramEnd"/>
      <w:r w:rsidR="008866B7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November 2022 to date the NDA had an Acting CEO</w:t>
      </w:r>
      <w:r w:rsidR="000465A7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>.</w:t>
      </w:r>
      <w:r w:rsidR="008866B7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</w:t>
      </w:r>
      <w:r w:rsidR="00B31D4B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and </w:t>
      </w:r>
    </w:p>
    <w:p w:rsidR="00AB0C5F" w:rsidRPr="00D3646C" w:rsidRDefault="00B31D4B" w:rsidP="00161BA6">
      <w:pPr>
        <w:pStyle w:val="ListParagraph"/>
        <w:numPr>
          <w:ilvl w:val="0"/>
          <w:numId w:val="17"/>
        </w:numPr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(ii) </w:t>
      </w:r>
      <w:r w:rsidR="008866B7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The </w:t>
      </w:r>
      <w:r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top </w:t>
      </w:r>
      <w:r w:rsidR="008866B7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>executives’</w:t>
      </w:r>
      <w:r w:rsidR="00AB0C5F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</w:t>
      </w:r>
      <w:r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>positions</w:t>
      </w:r>
      <w:r w:rsidR="003E0BE2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</w:t>
      </w:r>
      <w:r w:rsidR="008866B7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>at the National Development</w:t>
      </w:r>
      <w:r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Agency </w:t>
      </w:r>
      <w:r w:rsidR="00161BA6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are </w:t>
      </w:r>
      <w:r w:rsidR="008866B7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on P4 </w:t>
      </w:r>
      <w:r w:rsidR="00C61A47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>(</w:t>
      </w:r>
      <w:proofErr w:type="spellStart"/>
      <w:r w:rsidR="00C61A47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>Peromnes</w:t>
      </w:r>
      <w:proofErr w:type="spellEnd"/>
      <w:r w:rsidR="00C61A47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) </w:t>
      </w:r>
      <w:r w:rsidR="008866B7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>o</w:t>
      </w:r>
      <w:r w:rsidR="00C61A47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>f</w:t>
      </w:r>
      <w:r w:rsidR="008866B7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the NDA salary scale. The NDA uses the </w:t>
      </w:r>
      <w:proofErr w:type="spellStart"/>
      <w:r w:rsidR="008866B7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>Peromnes</w:t>
      </w:r>
      <w:proofErr w:type="spellEnd"/>
      <w:r w:rsidR="008866B7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job grading methodology for grading the levels</w:t>
      </w:r>
      <w:r w:rsidR="00C61A47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to determine the </w:t>
      </w:r>
      <w:r w:rsidR="00161BA6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salary levels. </w:t>
      </w:r>
      <w:r w:rsidR="008866B7"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>The six executives are listed below, including the current Acting Chief Executive Officer. Acting positions are paid an additional 10% of the position they are acting on.</w:t>
      </w:r>
    </w:p>
    <w:tbl>
      <w:tblPr>
        <w:tblStyle w:val="TableGrid"/>
        <w:tblW w:w="10632" w:type="dxa"/>
        <w:tblInd w:w="-714" w:type="dxa"/>
        <w:tblLayout w:type="fixed"/>
        <w:tblLook w:val="04A0"/>
      </w:tblPr>
      <w:tblGrid>
        <w:gridCol w:w="709"/>
        <w:gridCol w:w="2127"/>
        <w:gridCol w:w="4536"/>
        <w:gridCol w:w="1134"/>
        <w:gridCol w:w="2126"/>
      </w:tblGrid>
      <w:tr w:rsidR="00EB3CE9" w:rsidRPr="00D3646C" w:rsidTr="00175F78">
        <w:trPr>
          <w:trHeight w:val="318"/>
          <w:tblHeader/>
        </w:trPr>
        <w:tc>
          <w:tcPr>
            <w:tcW w:w="709" w:type="dxa"/>
          </w:tcPr>
          <w:p w:rsidR="00EB3CE9" w:rsidRPr="00D3646C" w:rsidRDefault="00EB3CE9" w:rsidP="00DC45CE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27" w:type="dxa"/>
          </w:tcPr>
          <w:p w:rsidR="00EB3CE9" w:rsidRPr="00D3646C" w:rsidRDefault="00EB3CE9" w:rsidP="00DC45CE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EB3CE9" w:rsidRPr="00D3646C" w:rsidRDefault="00EB3CE9" w:rsidP="00DC45CE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134" w:type="dxa"/>
            <w:noWrap/>
          </w:tcPr>
          <w:p w:rsidR="00EB3CE9" w:rsidRPr="00D3646C" w:rsidRDefault="00EB3CE9" w:rsidP="00DC45CE">
            <w:pP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Salary Grade</w:t>
            </w:r>
          </w:p>
        </w:tc>
        <w:tc>
          <w:tcPr>
            <w:tcW w:w="2126" w:type="dxa"/>
            <w:noWrap/>
          </w:tcPr>
          <w:p w:rsidR="00EB3CE9" w:rsidRPr="00D3646C" w:rsidRDefault="00EB3CE9" w:rsidP="00DC45CE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Total Cost to Company Earnings</w:t>
            </w:r>
          </w:p>
        </w:tc>
      </w:tr>
      <w:tr w:rsidR="00EB3CE9" w:rsidRPr="00D3646C" w:rsidTr="00EB3CE9">
        <w:trPr>
          <w:trHeight w:val="318"/>
        </w:trPr>
        <w:tc>
          <w:tcPr>
            <w:tcW w:w="709" w:type="dxa"/>
          </w:tcPr>
          <w:p w:rsidR="00EB3CE9" w:rsidRPr="00D3646C" w:rsidRDefault="00EB3CE9" w:rsidP="00DC45CE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B3CE9" w:rsidRPr="00D3646C" w:rsidRDefault="00EB3CE9" w:rsidP="00DC45CE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R.L.Hlapolosa</w:t>
            </w:r>
            <w:proofErr w:type="spellEnd"/>
          </w:p>
        </w:tc>
        <w:tc>
          <w:tcPr>
            <w:tcW w:w="4536" w:type="dxa"/>
            <w:noWrap/>
            <w:hideMark/>
          </w:tcPr>
          <w:p w:rsidR="00EB3CE9" w:rsidRPr="00D3646C" w:rsidRDefault="00EB3CE9" w:rsidP="00DC45CE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Corporate Services Executive</w:t>
            </w:r>
          </w:p>
        </w:tc>
        <w:tc>
          <w:tcPr>
            <w:tcW w:w="1134" w:type="dxa"/>
            <w:noWrap/>
            <w:hideMark/>
          </w:tcPr>
          <w:p w:rsidR="00EB3CE9" w:rsidRPr="00D3646C" w:rsidRDefault="00EB3CE9" w:rsidP="00DC45CE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126" w:type="dxa"/>
            <w:noWrap/>
            <w:hideMark/>
          </w:tcPr>
          <w:p w:rsidR="00EB3CE9" w:rsidRPr="00D3646C" w:rsidRDefault="00EB3CE9" w:rsidP="00DC45CE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R 1 711 189</w:t>
            </w:r>
          </w:p>
        </w:tc>
      </w:tr>
      <w:tr w:rsidR="00EB3CE9" w:rsidRPr="00D3646C" w:rsidTr="00EB3CE9">
        <w:trPr>
          <w:trHeight w:val="318"/>
        </w:trPr>
        <w:tc>
          <w:tcPr>
            <w:tcW w:w="709" w:type="dxa"/>
          </w:tcPr>
          <w:p w:rsidR="00EB3CE9" w:rsidRPr="00D3646C" w:rsidRDefault="00EB3CE9" w:rsidP="00DC45CE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B3CE9" w:rsidRPr="00D3646C" w:rsidRDefault="00EB3CE9" w:rsidP="00DC45CE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S.L.Khumalo</w:t>
            </w:r>
            <w:proofErr w:type="spellEnd"/>
          </w:p>
        </w:tc>
        <w:tc>
          <w:tcPr>
            <w:tcW w:w="4536" w:type="dxa"/>
            <w:noWrap/>
            <w:hideMark/>
          </w:tcPr>
          <w:p w:rsidR="00EB3CE9" w:rsidRPr="00D3646C" w:rsidRDefault="00EB3CE9" w:rsidP="00DC45CE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Chief Operations  Officer</w:t>
            </w:r>
          </w:p>
        </w:tc>
        <w:tc>
          <w:tcPr>
            <w:tcW w:w="1134" w:type="dxa"/>
            <w:noWrap/>
            <w:hideMark/>
          </w:tcPr>
          <w:p w:rsidR="00EB3CE9" w:rsidRPr="00D3646C" w:rsidRDefault="00EB3CE9" w:rsidP="00DC45CE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126" w:type="dxa"/>
            <w:noWrap/>
            <w:hideMark/>
          </w:tcPr>
          <w:p w:rsidR="00EB3CE9" w:rsidRPr="00D3646C" w:rsidRDefault="00EB3CE9" w:rsidP="00DC45CE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R1 730 970</w:t>
            </w:r>
          </w:p>
        </w:tc>
      </w:tr>
      <w:tr w:rsidR="00EB3CE9" w:rsidRPr="00D3646C" w:rsidTr="00EB3CE9">
        <w:trPr>
          <w:trHeight w:val="318"/>
        </w:trPr>
        <w:tc>
          <w:tcPr>
            <w:tcW w:w="709" w:type="dxa"/>
          </w:tcPr>
          <w:p w:rsidR="00EB3CE9" w:rsidRPr="00D3646C" w:rsidRDefault="00EB3CE9" w:rsidP="00DC45CE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B3CE9" w:rsidRPr="00D3646C" w:rsidRDefault="00EB3CE9" w:rsidP="00DC45CE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K.M.Muthen</w:t>
            </w:r>
            <w:proofErr w:type="spellEnd"/>
          </w:p>
        </w:tc>
        <w:tc>
          <w:tcPr>
            <w:tcW w:w="4536" w:type="dxa"/>
            <w:noWrap/>
            <w:hideMark/>
          </w:tcPr>
          <w:p w:rsidR="00EB3CE9" w:rsidRPr="00D3646C" w:rsidRDefault="00EB3CE9" w:rsidP="00DC45CE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Chief Financial Officer</w:t>
            </w:r>
          </w:p>
        </w:tc>
        <w:tc>
          <w:tcPr>
            <w:tcW w:w="1134" w:type="dxa"/>
            <w:noWrap/>
            <w:hideMark/>
          </w:tcPr>
          <w:p w:rsidR="00EB3CE9" w:rsidRPr="00D3646C" w:rsidRDefault="00EB3CE9" w:rsidP="00DC45CE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126" w:type="dxa"/>
            <w:noWrap/>
            <w:hideMark/>
          </w:tcPr>
          <w:p w:rsidR="00EB3CE9" w:rsidRPr="00D3646C" w:rsidRDefault="00EB3CE9" w:rsidP="00DC45CE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R1 730 970</w:t>
            </w:r>
          </w:p>
        </w:tc>
      </w:tr>
      <w:tr w:rsidR="00EB3CE9" w:rsidRPr="00D3646C" w:rsidTr="00EB3CE9">
        <w:trPr>
          <w:trHeight w:val="318"/>
        </w:trPr>
        <w:tc>
          <w:tcPr>
            <w:tcW w:w="709" w:type="dxa"/>
          </w:tcPr>
          <w:p w:rsidR="00EB3CE9" w:rsidRPr="00D3646C" w:rsidRDefault="00EB3CE9" w:rsidP="00DC45CE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EB3CE9" w:rsidRPr="00D3646C" w:rsidRDefault="00EB3CE9" w:rsidP="00DC45CE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B. Magongo</w:t>
            </w:r>
          </w:p>
        </w:tc>
        <w:tc>
          <w:tcPr>
            <w:tcW w:w="4536" w:type="dxa"/>
            <w:noWrap/>
            <w:hideMark/>
          </w:tcPr>
          <w:p w:rsidR="00EB3CE9" w:rsidRPr="00D3646C" w:rsidRDefault="00EB3CE9" w:rsidP="00DC45CE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Acting Chief Executive Officer</w:t>
            </w:r>
          </w:p>
        </w:tc>
        <w:tc>
          <w:tcPr>
            <w:tcW w:w="1134" w:type="dxa"/>
            <w:noWrap/>
            <w:hideMark/>
          </w:tcPr>
          <w:p w:rsidR="00EB3CE9" w:rsidRPr="00D3646C" w:rsidRDefault="00EB3CE9" w:rsidP="00DC45CE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126" w:type="dxa"/>
            <w:noWrap/>
            <w:hideMark/>
          </w:tcPr>
          <w:p w:rsidR="00EB3CE9" w:rsidRPr="00D3646C" w:rsidRDefault="00EB3CE9" w:rsidP="00DC45CE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R1 970 279</w:t>
            </w:r>
          </w:p>
        </w:tc>
      </w:tr>
      <w:tr w:rsidR="00EB3CE9" w:rsidRPr="00D3646C" w:rsidTr="00EB3CE9">
        <w:trPr>
          <w:trHeight w:val="318"/>
        </w:trPr>
        <w:tc>
          <w:tcPr>
            <w:tcW w:w="709" w:type="dxa"/>
          </w:tcPr>
          <w:p w:rsidR="00EB3CE9" w:rsidRPr="00D3646C" w:rsidRDefault="00EB3CE9" w:rsidP="00DC45CE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B3CE9" w:rsidRPr="00D3646C" w:rsidRDefault="00EB3CE9" w:rsidP="00DC45CE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H. Mansour</w:t>
            </w:r>
          </w:p>
        </w:tc>
        <w:tc>
          <w:tcPr>
            <w:tcW w:w="4536" w:type="dxa"/>
            <w:noWrap/>
            <w:hideMark/>
          </w:tcPr>
          <w:p w:rsidR="00EB3CE9" w:rsidRPr="00D3646C" w:rsidRDefault="00EB3CE9" w:rsidP="00DC45CE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Chief Audit Executive</w:t>
            </w:r>
          </w:p>
        </w:tc>
        <w:tc>
          <w:tcPr>
            <w:tcW w:w="1134" w:type="dxa"/>
            <w:noWrap/>
            <w:hideMark/>
          </w:tcPr>
          <w:p w:rsidR="00EB3CE9" w:rsidRPr="00D3646C" w:rsidRDefault="00EB3CE9" w:rsidP="00DC45CE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P4</w:t>
            </w:r>
          </w:p>
        </w:tc>
        <w:tc>
          <w:tcPr>
            <w:tcW w:w="2126" w:type="dxa"/>
            <w:noWrap/>
            <w:hideMark/>
          </w:tcPr>
          <w:p w:rsidR="00EB3CE9" w:rsidRPr="00D3646C" w:rsidRDefault="00EB3CE9" w:rsidP="00DC45CE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R1 988 627</w:t>
            </w:r>
          </w:p>
        </w:tc>
      </w:tr>
      <w:tr w:rsidR="00EB3CE9" w:rsidRPr="00D3646C" w:rsidTr="00EB3CE9">
        <w:trPr>
          <w:trHeight w:val="318"/>
        </w:trPr>
        <w:tc>
          <w:tcPr>
            <w:tcW w:w="709" w:type="dxa"/>
          </w:tcPr>
          <w:p w:rsidR="00EB3CE9" w:rsidRPr="00D3646C" w:rsidRDefault="00EB3CE9" w:rsidP="00DC45CE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B3CE9" w:rsidRPr="00D3646C" w:rsidRDefault="00EB3CE9" w:rsidP="00DC45CE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X.S.Baloyi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</w:tcPr>
          <w:p w:rsidR="00EB3CE9" w:rsidRPr="00D3646C" w:rsidRDefault="00EB3CE9" w:rsidP="00DC45CE">
            <w:pP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 xml:space="preserve">Acting Executive Research </w:t>
            </w:r>
          </w:p>
        </w:tc>
        <w:tc>
          <w:tcPr>
            <w:tcW w:w="1134" w:type="dxa"/>
            <w:shd w:val="clear" w:color="auto" w:fill="auto"/>
            <w:noWrap/>
          </w:tcPr>
          <w:p w:rsidR="00EB3CE9" w:rsidRPr="00D3646C" w:rsidRDefault="00EB3CE9" w:rsidP="00DC45CE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P6</w:t>
            </w:r>
          </w:p>
        </w:tc>
        <w:tc>
          <w:tcPr>
            <w:tcW w:w="2126" w:type="dxa"/>
            <w:shd w:val="clear" w:color="auto" w:fill="auto"/>
            <w:noWrap/>
          </w:tcPr>
          <w:p w:rsidR="00EB3CE9" w:rsidRPr="00D3646C" w:rsidRDefault="00EB3CE9" w:rsidP="00DC45CE">
            <w:pPr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</w:rPr>
              <w:t>R1 312 094</w:t>
            </w:r>
          </w:p>
        </w:tc>
      </w:tr>
    </w:tbl>
    <w:p w:rsidR="00EB3CE9" w:rsidRPr="00D3646C" w:rsidRDefault="00EB3CE9" w:rsidP="00EB3CE9">
      <w:pPr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A1740E" w:rsidRPr="00D3646C" w:rsidRDefault="00645D13" w:rsidP="00175F78">
      <w:pPr>
        <w:pStyle w:val="ListParagraph"/>
        <w:numPr>
          <w:ilvl w:val="0"/>
          <w:numId w:val="17"/>
        </w:numPr>
        <w:ind w:left="0" w:hanging="709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T</w:t>
      </w:r>
      <w:r w:rsidR="00291013" w:rsidRPr="00D3646C">
        <w:rPr>
          <w:rFonts w:ascii="Arial" w:hAnsi="Arial" w:cs="Arial"/>
          <w:sz w:val="24"/>
          <w:szCs w:val="24"/>
        </w:rPr>
        <w:t>he Chief Executive Officer</w:t>
      </w:r>
      <w:r w:rsidR="00161BA6" w:rsidRPr="00D3646C">
        <w:rPr>
          <w:rFonts w:ascii="Arial" w:hAnsi="Arial" w:cs="Arial"/>
          <w:sz w:val="24"/>
          <w:szCs w:val="24"/>
        </w:rPr>
        <w:t xml:space="preserve"> and Executives are paid</w:t>
      </w:r>
      <w:r w:rsidRPr="00D3646C">
        <w:rPr>
          <w:rFonts w:ascii="Arial" w:hAnsi="Arial" w:cs="Arial"/>
          <w:sz w:val="24"/>
          <w:szCs w:val="24"/>
        </w:rPr>
        <w:t xml:space="preserve"> total cost to company salary packages and as employed officials they do not receive </w:t>
      </w:r>
      <w:r w:rsidR="008866B7" w:rsidRPr="00D3646C">
        <w:rPr>
          <w:rFonts w:ascii="Arial" w:hAnsi="Arial" w:cs="Arial"/>
          <w:sz w:val="24"/>
          <w:szCs w:val="24"/>
        </w:rPr>
        <w:t xml:space="preserve">additional </w:t>
      </w:r>
      <w:r w:rsidR="00A1740E" w:rsidRPr="00D3646C">
        <w:rPr>
          <w:rFonts w:ascii="Arial" w:hAnsi="Arial" w:cs="Arial"/>
          <w:sz w:val="24"/>
          <w:szCs w:val="24"/>
        </w:rPr>
        <w:t>payment for meeting attendance.</w:t>
      </w:r>
    </w:p>
    <w:p w:rsidR="00175F78" w:rsidRPr="00D3646C" w:rsidRDefault="00175F78" w:rsidP="00175F78">
      <w:pPr>
        <w:ind w:hanging="567"/>
        <w:rPr>
          <w:rFonts w:ascii="Arial" w:hAnsi="Arial" w:cs="Arial"/>
          <w:b/>
          <w:bCs/>
          <w:sz w:val="24"/>
          <w:szCs w:val="24"/>
        </w:rPr>
      </w:pPr>
      <w:r w:rsidRPr="00D3646C">
        <w:rPr>
          <w:rFonts w:ascii="Arial" w:hAnsi="Arial" w:cs="Arial"/>
          <w:b/>
          <w:bCs/>
          <w:sz w:val="24"/>
          <w:szCs w:val="24"/>
        </w:rPr>
        <w:t>South African Social Security Agency</w:t>
      </w:r>
      <w:r w:rsidR="00D02A3A" w:rsidRPr="00D3646C">
        <w:rPr>
          <w:rFonts w:ascii="Arial" w:hAnsi="Arial" w:cs="Arial"/>
          <w:b/>
          <w:bCs/>
          <w:sz w:val="24"/>
          <w:szCs w:val="24"/>
        </w:rPr>
        <w:t xml:space="preserve"> (SASSA)</w:t>
      </w:r>
    </w:p>
    <w:p w:rsidR="00175F78" w:rsidRPr="00D3646C" w:rsidRDefault="00175F78" w:rsidP="00175F78">
      <w:pPr>
        <w:pStyle w:val="ListParagraph"/>
        <w:numPr>
          <w:ilvl w:val="0"/>
          <w:numId w:val="18"/>
        </w:numPr>
        <w:ind w:left="0" w:hanging="709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>(</w:t>
      </w:r>
      <w:proofErr w:type="spellStart"/>
      <w:r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>i</w:t>
      </w:r>
      <w:proofErr w:type="spellEnd"/>
      <w:r w:rsidRPr="00D3646C">
        <w:rPr>
          <w:rFonts w:ascii="Arial" w:eastAsia="Times New Roman" w:hAnsi="Arial" w:cs="Arial"/>
          <w:snapToGrid w:val="0"/>
          <w:color w:val="000000"/>
          <w:sz w:val="24"/>
          <w:szCs w:val="24"/>
        </w:rPr>
        <w:t>) and (ii) The salaries of the Chief Executive Officer and the Executive Managers appointed by the South African Social Security Agency are aligned to those of the Director-General (DG) and Deputy Director-Generals (DDG) applicable to the public sector and the determination is made by the Minister of the Department of Public Service and Administration (refer to the table below for details).</w:t>
      </w:r>
    </w:p>
    <w:tbl>
      <w:tblPr>
        <w:tblStyle w:val="TableGrid"/>
        <w:tblW w:w="9493" w:type="dxa"/>
        <w:tblLayout w:type="fixed"/>
        <w:tblLook w:val="04A0"/>
      </w:tblPr>
      <w:tblGrid>
        <w:gridCol w:w="1088"/>
        <w:gridCol w:w="3869"/>
        <w:gridCol w:w="1417"/>
        <w:gridCol w:w="3119"/>
      </w:tblGrid>
      <w:tr w:rsidR="00175F78" w:rsidRPr="00D3646C" w:rsidTr="00175F78">
        <w:trPr>
          <w:tblHeader/>
        </w:trPr>
        <w:tc>
          <w:tcPr>
            <w:tcW w:w="1088" w:type="dxa"/>
          </w:tcPr>
          <w:p w:rsidR="00175F78" w:rsidRPr="00D3646C" w:rsidRDefault="00175F78" w:rsidP="00175F78">
            <w:pPr>
              <w:jc w:val="center"/>
              <w:rPr>
                <w:rFonts w:ascii="Arial" w:eastAsia="Times New Roman" w:hAnsi="Arial" w:cs="Arial"/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/>
                <w:iCs/>
                <w:snapToGrid w:val="0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869" w:type="dxa"/>
          </w:tcPr>
          <w:p w:rsidR="00175F78" w:rsidRPr="00D3646C" w:rsidRDefault="00175F78" w:rsidP="00175F78">
            <w:pPr>
              <w:jc w:val="center"/>
              <w:rPr>
                <w:rFonts w:ascii="Arial" w:eastAsia="Times New Roman" w:hAnsi="Arial" w:cs="Arial"/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/>
                <w:iCs/>
                <w:snapToGrid w:val="0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417" w:type="dxa"/>
          </w:tcPr>
          <w:p w:rsidR="00175F78" w:rsidRPr="00D3646C" w:rsidRDefault="00175F78" w:rsidP="00175F78">
            <w:pPr>
              <w:jc w:val="center"/>
              <w:rPr>
                <w:rFonts w:ascii="Arial" w:eastAsia="Times New Roman" w:hAnsi="Arial" w:cs="Arial"/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/>
                <w:iCs/>
                <w:snapToGrid w:val="0"/>
                <w:color w:val="000000"/>
                <w:sz w:val="24"/>
                <w:szCs w:val="24"/>
              </w:rPr>
              <w:t>Salary Level</w:t>
            </w:r>
          </w:p>
        </w:tc>
        <w:tc>
          <w:tcPr>
            <w:tcW w:w="3119" w:type="dxa"/>
          </w:tcPr>
          <w:p w:rsidR="00175F78" w:rsidRPr="00D3646C" w:rsidRDefault="00175F78" w:rsidP="00175F78">
            <w:pPr>
              <w:jc w:val="center"/>
              <w:rPr>
                <w:rFonts w:ascii="Arial" w:eastAsia="Times New Roman" w:hAnsi="Arial" w:cs="Arial"/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/>
                <w:iCs/>
                <w:snapToGrid w:val="0"/>
                <w:color w:val="000000"/>
                <w:sz w:val="24"/>
                <w:szCs w:val="24"/>
              </w:rPr>
              <w:t>All-inclusive salary package</w:t>
            </w:r>
          </w:p>
        </w:tc>
      </w:tr>
      <w:tr w:rsidR="00175F78" w:rsidRPr="00D3646C" w:rsidTr="00175F78">
        <w:tc>
          <w:tcPr>
            <w:tcW w:w="1088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9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Chief Executive Officer</w:t>
            </w:r>
          </w:p>
        </w:tc>
        <w:tc>
          <w:tcPr>
            <w:tcW w:w="1417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R2 650 000.00 Personal Notch</w:t>
            </w:r>
          </w:p>
        </w:tc>
      </w:tr>
      <w:tr w:rsidR="00175F78" w:rsidRPr="00D3646C" w:rsidTr="00175F78">
        <w:trPr>
          <w:trHeight w:val="377"/>
        </w:trPr>
        <w:tc>
          <w:tcPr>
            <w:tcW w:w="1088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9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Chief Financial officer</w:t>
            </w:r>
          </w:p>
        </w:tc>
        <w:tc>
          <w:tcPr>
            <w:tcW w:w="1417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R1 791 978.00</w:t>
            </w:r>
          </w:p>
        </w:tc>
      </w:tr>
      <w:tr w:rsidR="00175F78" w:rsidRPr="00D3646C" w:rsidTr="00175F78">
        <w:tc>
          <w:tcPr>
            <w:tcW w:w="1088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9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Chief Information Officer</w:t>
            </w:r>
          </w:p>
        </w:tc>
        <w:tc>
          <w:tcPr>
            <w:tcW w:w="1417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R1 864 698.00 Personal Notch</w:t>
            </w:r>
          </w:p>
        </w:tc>
      </w:tr>
      <w:tr w:rsidR="00175F78" w:rsidRPr="00D3646C" w:rsidTr="00175F78">
        <w:tc>
          <w:tcPr>
            <w:tcW w:w="1088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9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Executive Manager: Grants Administration</w:t>
            </w:r>
          </w:p>
        </w:tc>
        <w:tc>
          <w:tcPr>
            <w:tcW w:w="1417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R1 590 747.00</w:t>
            </w:r>
          </w:p>
        </w:tc>
      </w:tr>
      <w:tr w:rsidR="00175F78" w:rsidRPr="00D3646C" w:rsidTr="00175F78">
        <w:tc>
          <w:tcPr>
            <w:tcW w:w="1088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9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Executive Manager: Strategy &amp; Planning Development</w:t>
            </w:r>
          </w:p>
        </w:tc>
        <w:tc>
          <w:tcPr>
            <w:tcW w:w="1417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R1 791 978.00</w:t>
            </w:r>
          </w:p>
        </w:tc>
      </w:tr>
      <w:tr w:rsidR="00175F78" w:rsidRPr="00D3646C" w:rsidTr="00175F78">
        <w:tc>
          <w:tcPr>
            <w:tcW w:w="1088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9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Regional Executive Manager: Eastern Cape</w:t>
            </w:r>
          </w:p>
        </w:tc>
        <w:tc>
          <w:tcPr>
            <w:tcW w:w="1417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R1 791 978.00</w:t>
            </w:r>
          </w:p>
        </w:tc>
      </w:tr>
      <w:tr w:rsidR="00175F78" w:rsidRPr="00D3646C" w:rsidTr="00175F78">
        <w:tc>
          <w:tcPr>
            <w:tcW w:w="1088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9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 xml:space="preserve">Regional Executive Manager: Gauteng </w:t>
            </w:r>
          </w:p>
        </w:tc>
        <w:tc>
          <w:tcPr>
            <w:tcW w:w="1417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R1 713 696.00</w:t>
            </w:r>
          </w:p>
        </w:tc>
      </w:tr>
      <w:tr w:rsidR="00175F78" w:rsidRPr="00D3646C" w:rsidTr="00175F78">
        <w:tc>
          <w:tcPr>
            <w:tcW w:w="1088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69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Regional Executive Manager: North</w:t>
            </w:r>
            <w:r w:rsidR="00E94C1E"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-</w:t>
            </w: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West</w:t>
            </w:r>
          </w:p>
        </w:tc>
        <w:tc>
          <w:tcPr>
            <w:tcW w:w="1417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R1 663 422.00</w:t>
            </w:r>
          </w:p>
        </w:tc>
      </w:tr>
      <w:tr w:rsidR="00175F78" w:rsidRPr="00D3646C" w:rsidTr="00175F78">
        <w:tc>
          <w:tcPr>
            <w:tcW w:w="1088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69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Regional Executive Manager: KZN</w:t>
            </w:r>
          </w:p>
        </w:tc>
        <w:tc>
          <w:tcPr>
            <w:tcW w:w="1417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175F78" w:rsidRPr="00D3646C" w:rsidRDefault="00175F78" w:rsidP="00C948FD">
            <w:pPr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D3646C">
              <w:rPr>
                <w:rFonts w:ascii="Arial" w:eastAsia="Times New Roman" w:hAnsi="Arial" w:cs="Arial"/>
                <w:bCs/>
                <w:iCs/>
                <w:snapToGrid w:val="0"/>
                <w:color w:val="000000"/>
                <w:sz w:val="24"/>
                <w:szCs w:val="24"/>
              </w:rPr>
              <w:t>R1 590 747.00</w:t>
            </w:r>
          </w:p>
        </w:tc>
      </w:tr>
    </w:tbl>
    <w:p w:rsidR="00175F78" w:rsidRPr="00D3646C" w:rsidRDefault="00175F78" w:rsidP="00175F78">
      <w:pPr>
        <w:ind w:left="-709"/>
        <w:rPr>
          <w:rFonts w:ascii="Arial" w:hAnsi="Arial" w:cs="Arial"/>
          <w:sz w:val="24"/>
          <w:szCs w:val="24"/>
        </w:rPr>
      </w:pPr>
    </w:p>
    <w:p w:rsidR="00175F78" w:rsidRPr="00D3646C" w:rsidRDefault="00175F78" w:rsidP="00175F78">
      <w:pPr>
        <w:pStyle w:val="ListParagraph"/>
        <w:numPr>
          <w:ilvl w:val="0"/>
          <w:numId w:val="18"/>
        </w:numPr>
        <w:ind w:left="0" w:hanging="709"/>
        <w:jc w:val="both"/>
        <w:rPr>
          <w:rFonts w:ascii="Arial" w:hAnsi="Arial" w:cs="Arial"/>
          <w:sz w:val="24"/>
          <w:szCs w:val="24"/>
        </w:rPr>
      </w:pPr>
      <w:r w:rsidRPr="00D3646C">
        <w:rPr>
          <w:rFonts w:ascii="Arial" w:hAnsi="Arial" w:cs="Arial"/>
          <w:sz w:val="24"/>
          <w:szCs w:val="24"/>
        </w:rPr>
        <w:t>Kindly be advised that there are no meeting allowances payable to the Chief Executive Officer and her Executives as it does not form part of their structured salary packages.</w:t>
      </w:r>
    </w:p>
    <w:p w:rsidR="00F04ECE" w:rsidRPr="00D3646C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sectPr w:rsidR="00F04ECE" w:rsidRPr="00D3646C" w:rsidSect="00C5456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2B" w:rsidRDefault="00847C2B">
      <w:pPr>
        <w:spacing w:after="0" w:line="240" w:lineRule="auto"/>
      </w:pPr>
      <w:r>
        <w:separator/>
      </w:r>
    </w:p>
  </w:endnote>
  <w:endnote w:type="continuationSeparator" w:id="0">
    <w:p w:rsidR="00847C2B" w:rsidRDefault="0084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2B" w:rsidRDefault="00847C2B">
      <w:pPr>
        <w:spacing w:after="0" w:line="240" w:lineRule="auto"/>
      </w:pPr>
      <w:r>
        <w:separator/>
      </w:r>
    </w:p>
  </w:footnote>
  <w:footnote w:type="continuationSeparator" w:id="0">
    <w:p w:rsidR="00847C2B" w:rsidRDefault="0084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143F3E"/>
    <w:multiLevelType w:val="hybridMultilevel"/>
    <w:tmpl w:val="7AB60F60"/>
    <w:lvl w:ilvl="0" w:tplc="FFFFFFFF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921CA"/>
    <w:multiLevelType w:val="hybridMultilevel"/>
    <w:tmpl w:val="7AB60F60"/>
    <w:lvl w:ilvl="0" w:tplc="CD78EA7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"/>
  </w:num>
  <w:num w:numId="5">
    <w:abstractNumId w:val="13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16"/>
  </w:num>
  <w:num w:numId="13">
    <w:abstractNumId w:val="11"/>
  </w:num>
  <w:num w:numId="14">
    <w:abstractNumId w:val="7"/>
  </w:num>
  <w:num w:numId="15">
    <w:abstractNumId w:val="15"/>
  </w:num>
  <w:num w:numId="16">
    <w:abstractNumId w:val="14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2A9"/>
    <w:rsid w:val="00042BE0"/>
    <w:rsid w:val="00045724"/>
    <w:rsid w:val="000465A7"/>
    <w:rsid w:val="00051EC2"/>
    <w:rsid w:val="000606D9"/>
    <w:rsid w:val="0006562B"/>
    <w:rsid w:val="00066271"/>
    <w:rsid w:val="000707D0"/>
    <w:rsid w:val="0007116F"/>
    <w:rsid w:val="00071422"/>
    <w:rsid w:val="00083426"/>
    <w:rsid w:val="00083B8D"/>
    <w:rsid w:val="00091658"/>
    <w:rsid w:val="0009793F"/>
    <w:rsid w:val="000A4F5B"/>
    <w:rsid w:val="000B3D62"/>
    <w:rsid w:val="000B436B"/>
    <w:rsid w:val="000C1583"/>
    <w:rsid w:val="000C35A9"/>
    <w:rsid w:val="000D465F"/>
    <w:rsid w:val="000D52E4"/>
    <w:rsid w:val="000E3F6F"/>
    <w:rsid w:val="000F04F6"/>
    <w:rsid w:val="000F1964"/>
    <w:rsid w:val="000F1F08"/>
    <w:rsid w:val="000F33EF"/>
    <w:rsid w:val="000F56A1"/>
    <w:rsid w:val="00103D68"/>
    <w:rsid w:val="001046D3"/>
    <w:rsid w:val="0010487E"/>
    <w:rsid w:val="00106780"/>
    <w:rsid w:val="00112973"/>
    <w:rsid w:val="00114A3F"/>
    <w:rsid w:val="0011699F"/>
    <w:rsid w:val="00117855"/>
    <w:rsid w:val="00123D9A"/>
    <w:rsid w:val="0012418C"/>
    <w:rsid w:val="00131148"/>
    <w:rsid w:val="00132534"/>
    <w:rsid w:val="00136AE7"/>
    <w:rsid w:val="00144A54"/>
    <w:rsid w:val="00157C96"/>
    <w:rsid w:val="00161BA6"/>
    <w:rsid w:val="001713D1"/>
    <w:rsid w:val="00173BDA"/>
    <w:rsid w:val="001745C4"/>
    <w:rsid w:val="00174A02"/>
    <w:rsid w:val="00175F78"/>
    <w:rsid w:val="001808E1"/>
    <w:rsid w:val="00183FED"/>
    <w:rsid w:val="00185140"/>
    <w:rsid w:val="0019267C"/>
    <w:rsid w:val="00193716"/>
    <w:rsid w:val="001940D1"/>
    <w:rsid w:val="001B084B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0A9"/>
    <w:rsid w:val="00207160"/>
    <w:rsid w:val="00207359"/>
    <w:rsid w:val="00214E66"/>
    <w:rsid w:val="00217055"/>
    <w:rsid w:val="00224843"/>
    <w:rsid w:val="002346B4"/>
    <w:rsid w:val="00240751"/>
    <w:rsid w:val="0024771A"/>
    <w:rsid w:val="00253C36"/>
    <w:rsid w:val="002559B6"/>
    <w:rsid w:val="00257F0B"/>
    <w:rsid w:val="00262858"/>
    <w:rsid w:val="00264E4F"/>
    <w:rsid w:val="00270B32"/>
    <w:rsid w:val="00270F3D"/>
    <w:rsid w:val="002719E6"/>
    <w:rsid w:val="002738BB"/>
    <w:rsid w:val="002810E9"/>
    <w:rsid w:val="00281672"/>
    <w:rsid w:val="00291013"/>
    <w:rsid w:val="002932D5"/>
    <w:rsid w:val="002A66E4"/>
    <w:rsid w:val="002B2ED2"/>
    <w:rsid w:val="002B3395"/>
    <w:rsid w:val="002B5DEF"/>
    <w:rsid w:val="002B65AC"/>
    <w:rsid w:val="002B6874"/>
    <w:rsid w:val="002B716B"/>
    <w:rsid w:val="002B7F4E"/>
    <w:rsid w:val="002C1325"/>
    <w:rsid w:val="002C467B"/>
    <w:rsid w:val="002D0E56"/>
    <w:rsid w:val="002D4C7A"/>
    <w:rsid w:val="002E7AA7"/>
    <w:rsid w:val="002F0131"/>
    <w:rsid w:val="002F04B7"/>
    <w:rsid w:val="002F17AE"/>
    <w:rsid w:val="002F5A70"/>
    <w:rsid w:val="003055D8"/>
    <w:rsid w:val="00306CD5"/>
    <w:rsid w:val="00310F71"/>
    <w:rsid w:val="00317C62"/>
    <w:rsid w:val="00322453"/>
    <w:rsid w:val="00340511"/>
    <w:rsid w:val="0035134D"/>
    <w:rsid w:val="00351E70"/>
    <w:rsid w:val="0035762D"/>
    <w:rsid w:val="00357D50"/>
    <w:rsid w:val="003620F4"/>
    <w:rsid w:val="0036772C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C4EEE"/>
    <w:rsid w:val="003D6032"/>
    <w:rsid w:val="003D68FB"/>
    <w:rsid w:val="003E0BE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724B1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33D0"/>
    <w:rsid w:val="004C75CF"/>
    <w:rsid w:val="004D27C4"/>
    <w:rsid w:val="004D2F24"/>
    <w:rsid w:val="004D56FC"/>
    <w:rsid w:val="004E0A72"/>
    <w:rsid w:val="004E33EB"/>
    <w:rsid w:val="004E7C2C"/>
    <w:rsid w:val="004F13A8"/>
    <w:rsid w:val="004F1CEA"/>
    <w:rsid w:val="004F23EF"/>
    <w:rsid w:val="004F5481"/>
    <w:rsid w:val="004F58F7"/>
    <w:rsid w:val="00501A17"/>
    <w:rsid w:val="00506466"/>
    <w:rsid w:val="00515132"/>
    <w:rsid w:val="0053151F"/>
    <w:rsid w:val="00531BEB"/>
    <w:rsid w:val="00536B12"/>
    <w:rsid w:val="00537B1C"/>
    <w:rsid w:val="0054758F"/>
    <w:rsid w:val="00551EEA"/>
    <w:rsid w:val="00556689"/>
    <w:rsid w:val="00567EA8"/>
    <w:rsid w:val="00577D72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B6CFD"/>
    <w:rsid w:val="005D23BD"/>
    <w:rsid w:val="005D3DDE"/>
    <w:rsid w:val="005D5EBD"/>
    <w:rsid w:val="005D7EF1"/>
    <w:rsid w:val="005E4916"/>
    <w:rsid w:val="005E78B8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479A"/>
    <w:rsid w:val="00645D13"/>
    <w:rsid w:val="00645D55"/>
    <w:rsid w:val="0065044E"/>
    <w:rsid w:val="0065360F"/>
    <w:rsid w:val="00653B78"/>
    <w:rsid w:val="006542D2"/>
    <w:rsid w:val="00656F64"/>
    <w:rsid w:val="00661786"/>
    <w:rsid w:val="00676187"/>
    <w:rsid w:val="00681530"/>
    <w:rsid w:val="0068260E"/>
    <w:rsid w:val="00682F8C"/>
    <w:rsid w:val="00685F7F"/>
    <w:rsid w:val="006867B0"/>
    <w:rsid w:val="00690A4D"/>
    <w:rsid w:val="006A4DB2"/>
    <w:rsid w:val="006B2548"/>
    <w:rsid w:val="006C6488"/>
    <w:rsid w:val="006D024F"/>
    <w:rsid w:val="006D22BA"/>
    <w:rsid w:val="006E4581"/>
    <w:rsid w:val="006E5299"/>
    <w:rsid w:val="006E62F1"/>
    <w:rsid w:val="006F0EB0"/>
    <w:rsid w:val="006F1316"/>
    <w:rsid w:val="006F2450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C2B91"/>
    <w:rsid w:val="007D0892"/>
    <w:rsid w:val="007D6644"/>
    <w:rsid w:val="007D78D7"/>
    <w:rsid w:val="007E1C03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47C2B"/>
    <w:rsid w:val="00850C63"/>
    <w:rsid w:val="00861672"/>
    <w:rsid w:val="008617BF"/>
    <w:rsid w:val="00873A25"/>
    <w:rsid w:val="0087491C"/>
    <w:rsid w:val="008866B7"/>
    <w:rsid w:val="0088698A"/>
    <w:rsid w:val="00892AE6"/>
    <w:rsid w:val="008931DB"/>
    <w:rsid w:val="008A43F9"/>
    <w:rsid w:val="008A5D65"/>
    <w:rsid w:val="008B175E"/>
    <w:rsid w:val="008B3F12"/>
    <w:rsid w:val="008B5901"/>
    <w:rsid w:val="008C1BDF"/>
    <w:rsid w:val="008D16C5"/>
    <w:rsid w:val="008D3585"/>
    <w:rsid w:val="008D577E"/>
    <w:rsid w:val="008D671E"/>
    <w:rsid w:val="008E0887"/>
    <w:rsid w:val="008E3CB8"/>
    <w:rsid w:val="008E5107"/>
    <w:rsid w:val="008F6191"/>
    <w:rsid w:val="00900B91"/>
    <w:rsid w:val="0090785A"/>
    <w:rsid w:val="00907F57"/>
    <w:rsid w:val="00913103"/>
    <w:rsid w:val="00923C66"/>
    <w:rsid w:val="00925A2E"/>
    <w:rsid w:val="00926BB8"/>
    <w:rsid w:val="009311E4"/>
    <w:rsid w:val="00943310"/>
    <w:rsid w:val="009479C6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04C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381B"/>
    <w:rsid w:val="009D6C6F"/>
    <w:rsid w:val="009E1947"/>
    <w:rsid w:val="009E2FDB"/>
    <w:rsid w:val="009E4955"/>
    <w:rsid w:val="009E7540"/>
    <w:rsid w:val="009E7C79"/>
    <w:rsid w:val="009F26B2"/>
    <w:rsid w:val="00A03249"/>
    <w:rsid w:val="00A0436F"/>
    <w:rsid w:val="00A1031A"/>
    <w:rsid w:val="00A12E03"/>
    <w:rsid w:val="00A1740E"/>
    <w:rsid w:val="00A20D1C"/>
    <w:rsid w:val="00A21AE1"/>
    <w:rsid w:val="00A302B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87E64"/>
    <w:rsid w:val="00A930EB"/>
    <w:rsid w:val="00A9378F"/>
    <w:rsid w:val="00A93D60"/>
    <w:rsid w:val="00A97C86"/>
    <w:rsid w:val="00AA29C3"/>
    <w:rsid w:val="00AB0772"/>
    <w:rsid w:val="00AB0C5F"/>
    <w:rsid w:val="00AB10C6"/>
    <w:rsid w:val="00AB6425"/>
    <w:rsid w:val="00AB6B86"/>
    <w:rsid w:val="00AC6B28"/>
    <w:rsid w:val="00AD58FA"/>
    <w:rsid w:val="00AD686B"/>
    <w:rsid w:val="00AE09B4"/>
    <w:rsid w:val="00AE14BC"/>
    <w:rsid w:val="00AE2709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306F"/>
    <w:rsid w:val="00B24D20"/>
    <w:rsid w:val="00B30792"/>
    <w:rsid w:val="00B31D4B"/>
    <w:rsid w:val="00B3376F"/>
    <w:rsid w:val="00B40984"/>
    <w:rsid w:val="00B4712D"/>
    <w:rsid w:val="00B53024"/>
    <w:rsid w:val="00B55A37"/>
    <w:rsid w:val="00B606E8"/>
    <w:rsid w:val="00B74F1D"/>
    <w:rsid w:val="00B82C53"/>
    <w:rsid w:val="00B90DCE"/>
    <w:rsid w:val="00B95215"/>
    <w:rsid w:val="00BB0803"/>
    <w:rsid w:val="00BB1B93"/>
    <w:rsid w:val="00BB3A79"/>
    <w:rsid w:val="00BB7FA9"/>
    <w:rsid w:val="00BC12C9"/>
    <w:rsid w:val="00BD07CD"/>
    <w:rsid w:val="00BD19CE"/>
    <w:rsid w:val="00BD1C78"/>
    <w:rsid w:val="00BD231A"/>
    <w:rsid w:val="00BD3371"/>
    <w:rsid w:val="00BD358D"/>
    <w:rsid w:val="00BE27C6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54565"/>
    <w:rsid w:val="00C61A47"/>
    <w:rsid w:val="00C650E0"/>
    <w:rsid w:val="00C66339"/>
    <w:rsid w:val="00C71E9C"/>
    <w:rsid w:val="00C72B34"/>
    <w:rsid w:val="00C74D34"/>
    <w:rsid w:val="00C91C34"/>
    <w:rsid w:val="00C923CA"/>
    <w:rsid w:val="00C94CF9"/>
    <w:rsid w:val="00C9664A"/>
    <w:rsid w:val="00CA0BFA"/>
    <w:rsid w:val="00CA3022"/>
    <w:rsid w:val="00CA47D7"/>
    <w:rsid w:val="00CB46EF"/>
    <w:rsid w:val="00CC00B3"/>
    <w:rsid w:val="00CC0DE5"/>
    <w:rsid w:val="00CC27AE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2A3A"/>
    <w:rsid w:val="00D065BE"/>
    <w:rsid w:val="00D12A10"/>
    <w:rsid w:val="00D2120F"/>
    <w:rsid w:val="00D21AEB"/>
    <w:rsid w:val="00D33C41"/>
    <w:rsid w:val="00D3646C"/>
    <w:rsid w:val="00D4048F"/>
    <w:rsid w:val="00D450FC"/>
    <w:rsid w:val="00D51239"/>
    <w:rsid w:val="00D5782F"/>
    <w:rsid w:val="00D61A84"/>
    <w:rsid w:val="00D67D54"/>
    <w:rsid w:val="00D703A5"/>
    <w:rsid w:val="00D71E36"/>
    <w:rsid w:val="00D80E2E"/>
    <w:rsid w:val="00D92113"/>
    <w:rsid w:val="00DA1809"/>
    <w:rsid w:val="00DA1E4E"/>
    <w:rsid w:val="00DB17FD"/>
    <w:rsid w:val="00DC028F"/>
    <w:rsid w:val="00DC221D"/>
    <w:rsid w:val="00DC5658"/>
    <w:rsid w:val="00DD362F"/>
    <w:rsid w:val="00DD69F1"/>
    <w:rsid w:val="00DD7FD5"/>
    <w:rsid w:val="00DE0F8E"/>
    <w:rsid w:val="00DF0767"/>
    <w:rsid w:val="00DF142E"/>
    <w:rsid w:val="00DF1917"/>
    <w:rsid w:val="00DF27C3"/>
    <w:rsid w:val="00DF476E"/>
    <w:rsid w:val="00DF636B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4196"/>
    <w:rsid w:val="00E671B7"/>
    <w:rsid w:val="00E73628"/>
    <w:rsid w:val="00E74AD9"/>
    <w:rsid w:val="00E77BD9"/>
    <w:rsid w:val="00E82276"/>
    <w:rsid w:val="00E82B0B"/>
    <w:rsid w:val="00E83230"/>
    <w:rsid w:val="00E872E9"/>
    <w:rsid w:val="00E90BBD"/>
    <w:rsid w:val="00E940AE"/>
    <w:rsid w:val="00E94C1E"/>
    <w:rsid w:val="00E96AE2"/>
    <w:rsid w:val="00EA68FA"/>
    <w:rsid w:val="00EB3CE9"/>
    <w:rsid w:val="00EB4117"/>
    <w:rsid w:val="00EC6895"/>
    <w:rsid w:val="00ED0BC0"/>
    <w:rsid w:val="00ED106D"/>
    <w:rsid w:val="00ED2A70"/>
    <w:rsid w:val="00ED3CB3"/>
    <w:rsid w:val="00ED3D83"/>
    <w:rsid w:val="00ED3DE2"/>
    <w:rsid w:val="00ED7105"/>
    <w:rsid w:val="00EE021E"/>
    <w:rsid w:val="00EE0F4E"/>
    <w:rsid w:val="00EE1110"/>
    <w:rsid w:val="00EE40C8"/>
    <w:rsid w:val="00EE7178"/>
    <w:rsid w:val="00EF057D"/>
    <w:rsid w:val="00EF0741"/>
    <w:rsid w:val="00EF2494"/>
    <w:rsid w:val="00EF3777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759"/>
    <w:rsid w:val="00FC68FF"/>
    <w:rsid w:val="00FD0D94"/>
    <w:rsid w:val="00FD1C03"/>
    <w:rsid w:val="00FD5267"/>
    <w:rsid w:val="00FE2C26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7F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5E78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7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D41C-5B5D-4C80-9C6B-FA741E24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2023-04-26T09:24:00Z</dcterms:created>
  <dcterms:modified xsi:type="dcterms:W3CDTF">2023-04-26T09:24:00Z</dcterms:modified>
</cp:coreProperties>
</file>