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A0" w:rsidRDefault="00CA64A0">
      <w:pPr>
        <w:rPr>
          <w:lang w:val="en-ZA"/>
        </w:rPr>
      </w:pPr>
      <w:bookmarkStart w:id="0" w:name="_GoBack"/>
      <w:bookmarkEnd w:id="0"/>
    </w:p>
    <w:p w:rsidR="00CA64A0" w:rsidRDefault="00CA64A0">
      <w:pPr>
        <w:rPr>
          <w:lang w:val="en-ZA"/>
        </w:rPr>
      </w:pPr>
    </w:p>
    <w:p w:rsidR="00CA64A0" w:rsidRDefault="00CA64A0">
      <w:pPr>
        <w:rPr>
          <w:lang w:val="en-ZA"/>
        </w:rPr>
      </w:pPr>
    </w:p>
    <w:p w:rsidR="00CA64A0" w:rsidRDefault="005A04AA">
      <w:pPr>
        <w:rPr>
          <w:lang w:val="en-ZA"/>
        </w:rPr>
      </w:pPr>
      <w:r>
        <w:rPr>
          <w:noProof/>
          <w:lang w:val="en-ZA" w:eastAsia="en-ZA"/>
        </w:rPr>
        <w:drawing>
          <wp:anchor distT="0" distB="0" distL="0" distR="0" simplePos="0" relativeHeight="251660288" behindDoc="0" locked="0" layoutInCell="1" allowOverlap="0">
            <wp:simplePos x="0" y="0"/>
            <wp:positionH relativeFrom="column">
              <wp:posOffset>2332355</wp:posOffset>
            </wp:positionH>
            <wp:positionV relativeFrom="line">
              <wp:posOffset>-244475</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26515" cy="1282065"/>
                    </a:xfrm>
                    <a:prstGeom prst="rect">
                      <a:avLst/>
                    </a:prstGeom>
                    <a:noFill/>
                  </pic:spPr>
                </pic:pic>
              </a:graphicData>
            </a:graphic>
          </wp:anchor>
        </w:drawing>
      </w:r>
    </w:p>
    <w:p w:rsidR="00CA64A0" w:rsidRDefault="00CA64A0">
      <w:pPr>
        <w:rPr>
          <w:lang w:val="en-ZA"/>
        </w:rPr>
      </w:pPr>
    </w:p>
    <w:p w:rsidR="00CA64A0" w:rsidRDefault="00CA64A0">
      <w:pPr>
        <w:pStyle w:val="BodyText"/>
        <w:spacing w:after="0"/>
        <w:jc w:val="center"/>
        <w:outlineLvl w:val="0"/>
        <w:rPr>
          <w:rFonts w:ascii="Arial" w:hAnsi="Arial" w:cs="Arial"/>
          <w:b/>
          <w:bCs/>
        </w:rPr>
      </w:pPr>
    </w:p>
    <w:p w:rsidR="00CA64A0" w:rsidRDefault="00CA64A0">
      <w:pPr>
        <w:jc w:val="center"/>
      </w:pPr>
    </w:p>
    <w:p w:rsidR="00CA64A0" w:rsidRDefault="00CA64A0">
      <w:pPr>
        <w:pStyle w:val="NoSpacing"/>
        <w:rPr>
          <w:b/>
          <w:color w:val="4F6228"/>
          <w:sz w:val="16"/>
          <w:szCs w:val="16"/>
        </w:rPr>
      </w:pPr>
    </w:p>
    <w:p w:rsidR="00CA64A0" w:rsidRDefault="00CA64A0">
      <w:pPr>
        <w:jc w:val="center"/>
        <w:rPr>
          <w:rFonts w:ascii="Tahoma" w:hAnsi="Tahoma" w:cs="Tahoma"/>
          <w:b/>
          <w:sz w:val="22"/>
          <w:szCs w:val="22"/>
        </w:rPr>
      </w:pPr>
    </w:p>
    <w:p w:rsidR="00CA64A0" w:rsidRDefault="00CA64A0">
      <w:pPr>
        <w:jc w:val="center"/>
        <w:rPr>
          <w:rFonts w:ascii="Tahoma" w:hAnsi="Tahoma" w:cs="Tahoma"/>
          <w:b/>
          <w:sz w:val="22"/>
          <w:szCs w:val="22"/>
        </w:rPr>
      </w:pPr>
    </w:p>
    <w:p w:rsidR="00CA64A0" w:rsidRDefault="005A04AA">
      <w:pPr>
        <w:jc w:val="center"/>
        <w:rPr>
          <w:rFonts w:ascii="Tahoma" w:hAnsi="Tahoma" w:cs="Tahoma"/>
          <w:b/>
          <w:sz w:val="22"/>
          <w:szCs w:val="22"/>
        </w:rPr>
      </w:pPr>
      <w:r>
        <w:rPr>
          <w:rFonts w:ascii="Tahoma" w:hAnsi="Tahoma" w:cs="Tahoma"/>
          <w:b/>
          <w:sz w:val="22"/>
          <w:szCs w:val="22"/>
        </w:rPr>
        <w:t>DEPARTMENT: PUBLIC ENTERPRISES</w:t>
      </w:r>
    </w:p>
    <w:p w:rsidR="00CA64A0" w:rsidRDefault="005A04AA">
      <w:pPr>
        <w:spacing w:line="360" w:lineRule="auto"/>
        <w:jc w:val="center"/>
        <w:rPr>
          <w:rFonts w:ascii="Tahoma" w:hAnsi="Tahoma" w:cs="Tahoma"/>
          <w:b/>
          <w:sz w:val="22"/>
          <w:szCs w:val="22"/>
        </w:rPr>
      </w:pPr>
      <w:r>
        <w:rPr>
          <w:rFonts w:ascii="Tahoma" w:hAnsi="Tahoma" w:cs="Tahoma"/>
          <w:b/>
          <w:sz w:val="22"/>
          <w:szCs w:val="22"/>
        </w:rPr>
        <w:t>REPUBLIC OF SOUTH AFRICA</w:t>
      </w:r>
    </w:p>
    <w:p w:rsidR="00CA64A0" w:rsidRDefault="005A04AA">
      <w:pPr>
        <w:jc w:val="center"/>
        <w:rPr>
          <w:rFonts w:ascii="Tahoma" w:hAnsi="Tahoma" w:cs="Tahoma"/>
          <w:b/>
          <w:bCs/>
          <w:sz w:val="22"/>
          <w:szCs w:val="22"/>
        </w:rPr>
      </w:pPr>
      <w:r>
        <w:rPr>
          <w:rFonts w:ascii="Tahoma" w:hAnsi="Tahoma" w:cs="Tahoma"/>
          <w:b/>
          <w:bCs/>
          <w:sz w:val="22"/>
          <w:szCs w:val="22"/>
        </w:rPr>
        <w:t>NATIONAL ASSEMBLY</w:t>
      </w:r>
    </w:p>
    <w:p w:rsidR="00CA64A0" w:rsidRPr="00D54227" w:rsidRDefault="00CA64A0">
      <w:pPr>
        <w:jc w:val="center"/>
        <w:rPr>
          <w:rFonts w:ascii="Tahoma" w:hAnsi="Tahoma" w:cs="Tahoma"/>
          <w:b/>
          <w:bCs/>
          <w:sz w:val="12"/>
          <w:szCs w:val="12"/>
        </w:rPr>
      </w:pPr>
    </w:p>
    <w:p w:rsidR="00CA64A0" w:rsidRPr="00D54227" w:rsidRDefault="00CA64A0">
      <w:pPr>
        <w:jc w:val="center"/>
        <w:rPr>
          <w:rFonts w:ascii="Tahoma" w:hAnsi="Tahoma" w:cs="Tahoma"/>
          <w:b/>
          <w:bCs/>
          <w:sz w:val="12"/>
          <w:szCs w:val="12"/>
        </w:rPr>
      </w:pPr>
    </w:p>
    <w:p w:rsidR="00CA64A0" w:rsidRDefault="005A04AA" w:rsidP="0076119E">
      <w:pPr>
        <w:ind w:left="284"/>
        <w:jc w:val="center"/>
        <w:rPr>
          <w:rFonts w:ascii="Tahoma" w:hAnsi="Tahoma" w:cs="Tahoma"/>
          <w:b/>
          <w:bCs/>
          <w:sz w:val="22"/>
          <w:szCs w:val="22"/>
          <w:lang w:val="en-ZA"/>
        </w:rPr>
      </w:pPr>
      <w:r>
        <w:rPr>
          <w:rFonts w:ascii="Tahoma" w:hAnsi="Tahoma" w:cs="Tahoma"/>
          <w:b/>
          <w:bCs/>
          <w:sz w:val="22"/>
          <w:szCs w:val="22"/>
          <w:lang w:val="en-ZA"/>
        </w:rPr>
        <w:t>QUESTION FOR WRITTEN REPLY</w:t>
      </w:r>
    </w:p>
    <w:p w:rsidR="001527FE" w:rsidRPr="00D54227" w:rsidRDefault="001527FE" w:rsidP="0076119E">
      <w:pPr>
        <w:ind w:left="284"/>
        <w:jc w:val="center"/>
        <w:rPr>
          <w:rFonts w:ascii="Tahoma" w:hAnsi="Tahoma" w:cs="Tahoma"/>
          <w:b/>
          <w:bCs/>
          <w:sz w:val="16"/>
          <w:szCs w:val="16"/>
          <w:lang w:val="en-ZA"/>
        </w:rPr>
      </w:pPr>
    </w:p>
    <w:p w:rsidR="00CA64A0" w:rsidRDefault="005A04AA" w:rsidP="0076119E">
      <w:pPr>
        <w:ind w:left="284"/>
        <w:jc w:val="center"/>
        <w:rPr>
          <w:rFonts w:ascii="Tahoma" w:hAnsi="Tahoma" w:cs="Tahoma"/>
          <w:b/>
          <w:bCs/>
          <w:sz w:val="22"/>
          <w:szCs w:val="22"/>
          <w:lang w:val="en-ZA"/>
        </w:rPr>
      </w:pPr>
      <w:r>
        <w:rPr>
          <w:rFonts w:ascii="Tahoma" w:hAnsi="Tahoma" w:cs="Tahoma"/>
          <w:b/>
          <w:bCs/>
          <w:sz w:val="22"/>
          <w:szCs w:val="22"/>
          <w:lang w:val="en-ZA"/>
        </w:rPr>
        <w:t>QUESTION NO.:</w:t>
      </w:r>
      <w:r>
        <w:rPr>
          <w:rFonts w:ascii="Tahoma" w:hAnsi="Tahoma" w:cs="Tahoma"/>
          <w:b/>
          <w:bCs/>
          <w:sz w:val="22"/>
          <w:szCs w:val="22"/>
          <w:lang w:val="en-ZA"/>
        </w:rPr>
        <w:tab/>
        <w:t>PQ 4</w:t>
      </w:r>
      <w:r w:rsidR="001527FE">
        <w:rPr>
          <w:rFonts w:ascii="Tahoma" w:hAnsi="Tahoma" w:cs="Tahoma"/>
          <w:b/>
          <w:bCs/>
          <w:sz w:val="22"/>
          <w:szCs w:val="22"/>
          <w:lang w:val="en-ZA"/>
        </w:rPr>
        <w:t>7</w:t>
      </w:r>
    </w:p>
    <w:p w:rsidR="001527FE" w:rsidRPr="00D54227" w:rsidRDefault="001527FE" w:rsidP="002A1859">
      <w:pPr>
        <w:ind w:left="284"/>
        <w:rPr>
          <w:rFonts w:ascii="Arial" w:hAnsi="Arial" w:cs="Arial"/>
          <w:sz w:val="16"/>
          <w:szCs w:val="16"/>
        </w:rPr>
      </w:pPr>
    </w:p>
    <w:p w:rsidR="00CA64A0" w:rsidRPr="00D54227" w:rsidRDefault="00CA64A0" w:rsidP="002A1859">
      <w:pPr>
        <w:ind w:left="284"/>
        <w:jc w:val="both"/>
        <w:rPr>
          <w:rFonts w:ascii="Arial" w:hAnsi="Arial" w:cs="Arial"/>
          <w:bCs/>
          <w:sz w:val="20"/>
          <w:szCs w:val="20"/>
        </w:rPr>
      </w:pPr>
    </w:p>
    <w:p w:rsidR="00D54227" w:rsidRPr="0076119E" w:rsidRDefault="00D54227" w:rsidP="002A1859">
      <w:pPr>
        <w:ind w:left="284"/>
        <w:jc w:val="both"/>
        <w:rPr>
          <w:rFonts w:ascii="Arial" w:hAnsi="Arial" w:cs="Arial"/>
          <w:b/>
          <w:u w:val="single"/>
        </w:rPr>
      </w:pPr>
      <w:r w:rsidRPr="0076119E">
        <w:rPr>
          <w:rFonts w:ascii="Arial" w:hAnsi="Arial" w:cs="Arial"/>
          <w:b/>
          <w:u w:val="single"/>
        </w:rPr>
        <w:t>QUESTION:</w:t>
      </w:r>
    </w:p>
    <w:p w:rsidR="00D54227" w:rsidRPr="00D54227" w:rsidRDefault="00D54227" w:rsidP="002A1859">
      <w:pPr>
        <w:ind w:left="284"/>
        <w:jc w:val="both"/>
        <w:rPr>
          <w:rFonts w:ascii="Arial" w:hAnsi="Arial" w:cs="Arial"/>
          <w:bCs/>
          <w:sz w:val="6"/>
          <w:szCs w:val="6"/>
        </w:rPr>
      </w:pPr>
    </w:p>
    <w:p w:rsidR="001527FE" w:rsidRDefault="002A01B2" w:rsidP="002A1859">
      <w:pPr>
        <w:spacing w:before="120" w:after="120"/>
        <w:ind w:firstLine="284"/>
        <w:jc w:val="both"/>
        <w:rPr>
          <w:rFonts w:ascii="Arial" w:eastAsia="Calibri" w:hAnsi="Arial" w:cs="Arial"/>
          <w:b/>
          <w:bCs/>
          <w:szCs w:val="22"/>
        </w:rPr>
      </w:pPr>
      <w:r>
        <w:rPr>
          <w:rFonts w:ascii="Arial" w:hAnsi="Arial" w:cs="Arial"/>
          <w:b/>
          <w:sz w:val="22"/>
          <w:szCs w:val="22"/>
        </w:rPr>
        <w:t>4</w:t>
      </w:r>
      <w:r w:rsidR="001527FE">
        <w:rPr>
          <w:rFonts w:ascii="Arial" w:hAnsi="Arial" w:cs="Arial"/>
          <w:b/>
          <w:sz w:val="22"/>
          <w:szCs w:val="22"/>
        </w:rPr>
        <w:t xml:space="preserve">7. </w:t>
      </w:r>
      <w:proofErr w:type="spellStart"/>
      <w:r w:rsidR="001527FE" w:rsidRPr="009162DF">
        <w:rPr>
          <w:rFonts w:ascii="Arial" w:eastAsia="Calibri" w:hAnsi="Arial" w:cs="Arial"/>
          <w:b/>
          <w:bCs/>
          <w:szCs w:val="22"/>
        </w:rPr>
        <w:t>Mr</w:t>
      </w:r>
      <w:proofErr w:type="spellEnd"/>
      <w:r w:rsidR="001527FE" w:rsidRPr="009162DF">
        <w:rPr>
          <w:rFonts w:ascii="Arial" w:eastAsia="Calibri" w:hAnsi="Arial" w:cs="Arial"/>
          <w:b/>
          <w:bCs/>
          <w:szCs w:val="22"/>
        </w:rPr>
        <w:t xml:space="preserve"> F </w:t>
      </w:r>
      <w:proofErr w:type="spellStart"/>
      <w:r w:rsidR="001527FE" w:rsidRPr="009162DF">
        <w:rPr>
          <w:rFonts w:ascii="Arial" w:eastAsia="Calibri" w:hAnsi="Arial" w:cs="Arial"/>
          <w:b/>
          <w:bCs/>
          <w:szCs w:val="22"/>
        </w:rPr>
        <w:t>Essack</w:t>
      </w:r>
      <w:proofErr w:type="spellEnd"/>
      <w:r w:rsidR="001527FE" w:rsidRPr="009162DF">
        <w:rPr>
          <w:rFonts w:ascii="Arial" w:eastAsia="Calibri" w:hAnsi="Arial" w:cs="Arial"/>
          <w:b/>
          <w:bCs/>
          <w:szCs w:val="22"/>
        </w:rPr>
        <w:t xml:space="preserve"> (DA) to ask the Minister of Public Enterprises:</w:t>
      </w:r>
    </w:p>
    <w:p w:rsidR="001527FE" w:rsidRPr="0076119E" w:rsidRDefault="001527FE" w:rsidP="0076119E">
      <w:pPr>
        <w:numPr>
          <w:ilvl w:val="0"/>
          <w:numId w:val="1"/>
        </w:numPr>
        <w:spacing w:before="120" w:after="120"/>
        <w:ind w:hanging="436"/>
        <w:jc w:val="both"/>
        <w:rPr>
          <w:rFonts w:ascii="Arial" w:eastAsia="Calibri" w:hAnsi="Arial" w:cs="Arial"/>
          <w:bCs/>
          <w:szCs w:val="22"/>
        </w:rPr>
      </w:pPr>
      <w:r w:rsidRPr="0076119E">
        <w:rPr>
          <w:rFonts w:ascii="Arial" w:eastAsia="Calibri" w:hAnsi="Arial" w:cs="Arial"/>
          <w:bCs/>
          <w:szCs w:val="22"/>
        </w:rPr>
        <w:t>What action has the Government taken to assist the SA Forestry Company Limited to lease state-registered land for its operations in order to meet the rising demand for timber;</w:t>
      </w:r>
    </w:p>
    <w:p w:rsidR="00816F1B" w:rsidRPr="0076119E" w:rsidRDefault="00816F1B" w:rsidP="0076119E">
      <w:pPr>
        <w:numPr>
          <w:ilvl w:val="0"/>
          <w:numId w:val="1"/>
        </w:numPr>
        <w:jc w:val="both"/>
        <w:rPr>
          <w:rFonts w:ascii="Arial" w:eastAsia="Calibri" w:hAnsi="Arial" w:cs="Arial"/>
          <w:bCs/>
          <w:szCs w:val="22"/>
        </w:rPr>
      </w:pPr>
      <w:r w:rsidRPr="0076119E">
        <w:rPr>
          <w:rFonts w:ascii="Arial" w:eastAsia="Calibri" w:hAnsi="Arial" w:cs="Arial"/>
          <w:bCs/>
          <w:szCs w:val="22"/>
        </w:rPr>
        <w:t xml:space="preserve">Whether there has been any attempt to partner with rural communities in developing timber farming estates in order to improve rural economies; if not, why not; if so, what are the relevant details?  </w:t>
      </w:r>
      <w:r w:rsidRPr="0076119E">
        <w:rPr>
          <w:rFonts w:ascii="Arial" w:eastAsia="Calibri" w:hAnsi="Arial" w:cs="Arial"/>
          <w:b/>
          <w:szCs w:val="22"/>
        </w:rPr>
        <w:t>NW47E</w:t>
      </w:r>
    </w:p>
    <w:p w:rsidR="002A1859" w:rsidRPr="002A1859" w:rsidRDefault="002A1859" w:rsidP="002A1859">
      <w:pPr>
        <w:spacing w:before="120" w:after="120"/>
        <w:ind w:left="284"/>
        <w:jc w:val="both"/>
        <w:rPr>
          <w:rFonts w:ascii="Arial" w:eastAsia="Calibri" w:hAnsi="Arial" w:cs="Arial"/>
          <w:bCs/>
          <w:sz w:val="16"/>
          <w:szCs w:val="14"/>
        </w:rPr>
      </w:pPr>
    </w:p>
    <w:p w:rsidR="001527FE" w:rsidRDefault="001527FE" w:rsidP="002A1859">
      <w:pPr>
        <w:spacing w:before="120" w:after="120"/>
        <w:ind w:firstLine="284"/>
        <w:jc w:val="both"/>
        <w:rPr>
          <w:rFonts w:ascii="Arial" w:eastAsia="Calibri" w:hAnsi="Arial" w:cs="Arial"/>
          <w:b/>
          <w:bCs/>
          <w:szCs w:val="22"/>
          <w:u w:val="single"/>
        </w:rPr>
      </w:pPr>
      <w:r w:rsidRPr="00D54227">
        <w:rPr>
          <w:rFonts w:ascii="Arial" w:eastAsia="Calibri" w:hAnsi="Arial" w:cs="Arial"/>
          <w:b/>
          <w:bCs/>
          <w:szCs w:val="22"/>
          <w:u w:val="single"/>
        </w:rPr>
        <w:t>Rep</w:t>
      </w:r>
      <w:r w:rsidR="00D54227" w:rsidRPr="00D54227">
        <w:rPr>
          <w:rFonts w:ascii="Arial" w:eastAsia="Calibri" w:hAnsi="Arial" w:cs="Arial"/>
          <w:b/>
          <w:bCs/>
          <w:szCs w:val="22"/>
          <w:u w:val="single"/>
        </w:rPr>
        <w:t>ly</w:t>
      </w:r>
    </w:p>
    <w:p w:rsidR="002A1859" w:rsidRPr="002A1859" w:rsidRDefault="002A1859" w:rsidP="002A1859">
      <w:pPr>
        <w:spacing w:before="120" w:after="120"/>
        <w:ind w:firstLine="284"/>
        <w:jc w:val="both"/>
        <w:rPr>
          <w:rFonts w:ascii="Arial" w:eastAsia="Calibri" w:hAnsi="Arial" w:cs="Arial"/>
          <w:sz w:val="18"/>
          <w:szCs w:val="16"/>
          <w:u w:val="single"/>
        </w:rPr>
      </w:pPr>
    </w:p>
    <w:p w:rsidR="002A1859" w:rsidRPr="002A1859" w:rsidRDefault="002A1859" w:rsidP="002A1859">
      <w:pPr>
        <w:widowControl w:val="0"/>
        <w:suppressAutoHyphens/>
        <w:ind w:left="284"/>
        <w:jc w:val="both"/>
        <w:rPr>
          <w:rFonts w:ascii="Arial" w:hAnsi="Arial" w:cs="Arial"/>
          <w:b/>
        </w:rPr>
      </w:pPr>
      <w:r w:rsidRPr="002A1859">
        <w:rPr>
          <w:rFonts w:ascii="Arial" w:hAnsi="Arial" w:cs="Arial"/>
          <w:b/>
        </w:rPr>
        <w:t>According to the information received from SAFCOL</w:t>
      </w:r>
    </w:p>
    <w:p w:rsidR="002A1859" w:rsidRPr="00434610" w:rsidRDefault="00434610" w:rsidP="002A1859">
      <w:pPr>
        <w:spacing w:before="120" w:after="120"/>
        <w:ind w:firstLine="284"/>
        <w:jc w:val="both"/>
        <w:rPr>
          <w:rFonts w:ascii="Arial" w:eastAsia="Calibri" w:hAnsi="Arial" w:cs="Arial"/>
          <w:b/>
          <w:bCs/>
          <w:sz w:val="22"/>
          <w:szCs w:val="22"/>
        </w:rPr>
      </w:pPr>
      <w:r w:rsidRPr="00434610">
        <w:rPr>
          <w:rFonts w:ascii="Arial" w:eastAsia="Calibri" w:hAnsi="Arial" w:cs="Arial"/>
          <w:b/>
          <w:bCs/>
          <w:sz w:val="22"/>
          <w:szCs w:val="22"/>
        </w:rPr>
        <w:t>(1)</w:t>
      </w:r>
    </w:p>
    <w:p w:rsidR="001527FE" w:rsidRDefault="001527FE" w:rsidP="002A1859">
      <w:pPr>
        <w:pStyle w:val="ListParagraph"/>
        <w:spacing w:before="120" w:after="120"/>
        <w:ind w:left="284"/>
        <w:jc w:val="both"/>
        <w:rPr>
          <w:rFonts w:ascii="Arial" w:eastAsia="Calibri" w:hAnsi="Arial" w:cs="Arial"/>
          <w:bCs/>
          <w:szCs w:val="22"/>
        </w:rPr>
      </w:pPr>
      <w:r w:rsidRPr="000D7618">
        <w:rPr>
          <w:rFonts w:ascii="Arial" w:eastAsia="Calibri" w:hAnsi="Arial" w:cs="Arial"/>
          <w:bCs/>
          <w:szCs w:val="22"/>
        </w:rPr>
        <w:t xml:space="preserve">SAFCOL contacted </w:t>
      </w:r>
      <w:r>
        <w:rPr>
          <w:rFonts w:ascii="Arial" w:eastAsia="Calibri" w:hAnsi="Arial" w:cs="Arial"/>
          <w:bCs/>
          <w:szCs w:val="22"/>
        </w:rPr>
        <w:t xml:space="preserve">the </w:t>
      </w:r>
      <w:r w:rsidRPr="000D7618">
        <w:rPr>
          <w:rFonts w:ascii="Arial" w:eastAsia="Calibri" w:hAnsi="Arial" w:cs="Arial"/>
          <w:bCs/>
          <w:szCs w:val="22"/>
        </w:rPr>
        <w:t>Department of Forestry, Fisheries and the Environment (DFFE),</w:t>
      </w:r>
      <w:r>
        <w:rPr>
          <w:rFonts w:ascii="Arial" w:eastAsia="Calibri" w:hAnsi="Arial" w:cs="Arial"/>
          <w:bCs/>
          <w:szCs w:val="22"/>
        </w:rPr>
        <w:t xml:space="preserve"> and </w:t>
      </w:r>
      <w:r w:rsidRPr="00E61ACA">
        <w:rPr>
          <w:rFonts w:ascii="Arial" w:eastAsia="Calibri" w:hAnsi="Arial" w:cs="Arial"/>
          <w:bCs/>
          <w:szCs w:val="22"/>
        </w:rPr>
        <w:t xml:space="preserve">various </w:t>
      </w:r>
      <w:r>
        <w:rPr>
          <w:rFonts w:ascii="Arial" w:eastAsia="Calibri" w:hAnsi="Arial" w:cs="Arial"/>
          <w:bCs/>
          <w:szCs w:val="22"/>
        </w:rPr>
        <w:t xml:space="preserve">other </w:t>
      </w:r>
      <w:r w:rsidRPr="00E61ACA">
        <w:rPr>
          <w:rFonts w:ascii="Arial" w:eastAsia="Calibri" w:hAnsi="Arial" w:cs="Arial"/>
          <w:bCs/>
          <w:szCs w:val="22"/>
        </w:rPr>
        <w:t>stakeholder</w:t>
      </w:r>
      <w:r>
        <w:rPr>
          <w:rFonts w:ascii="Arial" w:eastAsia="Calibri" w:hAnsi="Arial" w:cs="Arial"/>
          <w:bCs/>
          <w:szCs w:val="22"/>
        </w:rPr>
        <w:t xml:space="preserve">s </w:t>
      </w:r>
      <w:r w:rsidRPr="00E61ACA">
        <w:rPr>
          <w:rFonts w:ascii="Arial" w:eastAsia="Calibri" w:hAnsi="Arial" w:cs="Arial"/>
          <w:bCs/>
          <w:szCs w:val="22"/>
        </w:rPr>
        <w:t xml:space="preserve">for expanding its </w:t>
      </w:r>
      <w:proofErr w:type="spellStart"/>
      <w:r w:rsidRPr="00E61ACA">
        <w:rPr>
          <w:rFonts w:ascii="Arial" w:eastAsia="Calibri" w:hAnsi="Arial" w:cs="Arial"/>
          <w:bCs/>
          <w:szCs w:val="22"/>
        </w:rPr>
        <w:t>plantable</w:t>
      </w:r>
      <w:proofErr w:type="spellEnd"/>
      <w:r w:rsidRPr="00E61ACA">
        <w:rPr>
          <w:rFonts w:ascii="Arial" w:eastAsia="Calibri" w:hAnsi="Arial" w:cs="Arial"/>
          <w:bCs/>
          <w:szCs w:val="22"/>
        </w:rPr>
        <w:t xml:space="preserve"> area </w:t>
      </w:r>
      <w:r>
        <w:rPr>
          <w:rFonts w:ascii="Arial" w:eastAsia="Calibri" w:hAnsi="Arial" w:cs="Arial"/>
          <w:bCs/>
          <w:szCs w:val="22"/>
        </w:rPr>
        <w:t>in the form of lease agreements. The stakeholders consist of:</w:t>
      </w:r>
    </w:p>
    <w:p w:rsidR="002A1859" w:rsidRDefault="002A1859" w:rsidP="002A1859">
      <w:pPr>
        <w:pStyle w:val="ListParagraph"/>
        <w:spacing w:before="120" w:after="120"/>
        <w:ind w:left="284"/>
        <w:jc w:val="both"/>
        <w:rPr>
          <w:rFonts w:ascii="Arial" w:eastAsia="Calibri" w:hAnsi="Arial" w:cs="Arial"/>
          <w:bCs/>
          <w:szCs w:val="22"/>
        </w:rPr>
      </w:pPr>
    </w:p>
    <w:tbl>
      <w:tblPr>
        <w:tblStyle w:val="TableGrid"/>
        <w:tblW w:w="9639" w:type="dxa"/>
        <w:tblInd w:w="421" w:type="dxa"/>
        <w:tblLook w:val="04A0"/>
      </w:tblPr>
      <w:tblGrid>
        <w:gridCol w:w="992"/>
        <w:gridCol w:w="3969"/>
        <w:gridCol w:w="4678"/>
      </w:tblGrid>
      <w:tr w:rsidR="001527FE" w:rsidTr="002A1859">
        <w:tc>
          <w:tcPr>
            <w:tcW w:w="992" w:type="dxa"/>
          </w:tcPr>
          <w:p w:rsidR="001527FE" w:rsidRDefault="001527FE" w:rsidP="004F5BC5">
            <w:pPr>
              <w:spacing w:before="120" w:after="120" w:line="360" w:lineRule="auto"/>
              <w:jc w:val="both"/>
              <w:rPr>
                <w:rFonts w:ascii="Arial" w:hAnsi="Arial" w:cs="Arial"/>
                <w:bCs/>
                <w:szCs w:val="22"/>
              </w:rPr>
            </w:pPr>
          </w:p>
        </w:tc>
        <w:tc>
          <w:tcPr>
            <w:tcW w:w="3969" w:type="dxa"/>
          </w:tcPr>
          <w:p w:rsidR="001527FE" w:rsidRPr="000D7618" w:rsidRDefault="001527FE" w:rsidP="004F5BC5">
            <w:pPr>
              <w:spacing w:before="120" w:after="120" w:line="360" w:lineRule="auto"/>
              <w:jc w:val="both"/>
              <w:rPr>
                <w:rFonts w:ascii="Arial" w:hAnsi="Arial" w:cs="Arial"/>
                <w:bCs/>
              </w:rPr>
            </w:pPr>
            <w:r w:rsidRPr="000D7618">
              <w:rPr>
                <w:rFonts w:ascii="Arial" w:hAnsi="Arial" w:cs="Arial"/>
                <w:bCs/>
              </w:rPr>
              <w:t>Stakeholders</w:t>
            </w:r>
          </w:p>
        </w:tc>
        <w:tc>
          <w:tcPr>
            <w:tcW w:w="4678" w:type="dxa"/>
          </w:tcPr>
          <w:p w:rsidR="001527FE" w:rsidRPr="000D7618" w:rsidRDefault="001527FE" w:rsidP="004F5BC5">
            <w:pPr>
              <w:spacing w:before="120" w:after="120" w:line="360" w:lineRule="auto"/>
              <w:jc w:val="both"/>
              <w:rPr>
                <w:rFonts w:ascii="Arial" w:hAnsi="Arial" w:cs="Arial"/>
                <w:bCs/>
              </w:rPr>
            </w:pPr>
            <w:r w:rsidRPr="000D7618">
              <w:rPr>
                <w:rFonts w:ascii="Arial" w:hAnsi="Arial" w:cs="Arial"/>
                <w:bCs/>
              </w:rPr>
              <w:t xml:space="preserve">Potential </w:t>
            </w:r>
            <w:proofErr w:type="spellStart"/>
            <w:r w:rsidRPr="000D7618">
              <w:rPr>
                <w:rFonts w:ascii="Arial" w:hAnsi="Arial" w:cs="Arial"/>
                <w:bCs/>
              </w:rPr>
              <w:t>Plantable</w:t>
            </w:r>
            <w:proofErr w:type="spellEnd"/>
            <w:r w:rsidRPr="000D7618">
              <w:rPr>
                <w:rFonts w:ascii="Arial" w:hAnsi="Arial" w:cs="Arial"/>
                <w:bCs/>
              </w:rPr>
              <w:t xml:space="preserve"> Area (ha)</w:t>
            </w:r>
          </w:p>
        </w:tc>
      </w:tr>
      <w:tr w:rsidR="001527FE" w:rsidTr="002A1859">
        <w:tc>
          <w:tcPr>
            <w:tcW w:w="992" w:type="dxa"/>
          </w:tcPr>
          <w:p w:rsidR="001527FE" w:rsidRDefault="001527FE" w:rsidP="004F5BC5">
            <w:pPr>
              <w:spacing w:before="120" w:after="120" w:line="360" w:lineRule="auto"/>
              <w:jc w:val="both"/>
              <w:rPr>
                <w:rFonts w:ascii="Arial" w:hAnsi="Arial" w:cs="Arial"/>
                <w:bCs/>
                <w:szCs w:val="22"/>
              </w:rPr>
            </w:pPr>
            <w:r>
              <w:rPr>
                <w:rFonts w:ascii="Arial" w:hAnsi="Arial" w:cs="Arial"/>
                <w:bCs/>
                <w:szCs w:val="22"/>
              </w:rPr>
              <w:t>1.</w:t>
            </w:r>
          </w:p>
        </w:tc>
        <w:tc>
          <w:tcPr>
            <w:tcW w:w="3969" w:type="dxa"/>
          </w:tcPr>
          <w:p w:rsidR="001527FE" w:rsidRDefault="001527FE" w:rsidP="004F5BC5">
            <w:pPr>
              <w:spacing w:before="120" w:after="120" w:line="360" w:lineRule="auto"/>
              <w:jc w:val="both"/>
              <w:rPr>
                <w:rFonts w:ascii="Arial" w:hAnsi="Arial" w:cs="Arial"/>
                <w:bCs/>
                <w:szCs w:val="22"/>
              </w:rPr>
            </w:pPr>
            <w:r>
              <w:rPr>
                <w:rFonts w:ascii="Arial" w:hAnsi="Arial" w:cs="Arial"/>
                <w:bCs/>
                <w:szCs w:val="22"/>
              </w:rPr>
              <w:t>DFFE Plantations in Mpumalanga</w:t>
            </w:r>
          </w:p>
        </w:tc>
        <w:tc>
          <w:tcPr>
            <w:tcW w:w="4678" w:type="dxa"/>
          </w:tcPr>
          <w:p w:rsidR="001527FE" w:rsidRDefault="001527FE" w:rsidP="004F5BC5">
            <w:pPr>
              <w:spacing w:before="120" w:after="120" w:line="360" w:lineRule="auto"/>
              <w:jc w:val="both"/>
              <w:rPr>
                <w:rFonts w:ascii="Arial" w:hAnsi="Arial" w:cs="Arial"/>
                <w:bCs/>
                <w:szCs w:val="22"/>
              </w:rPr>
            </w:pPr>
            <w:r>
              <w:rPr>
                <w:rFonts w:ascii="Arial" w:hAnsi="Arial" w:cs="Arial"/>
                <w:bCs/>
                <w:szCs w:val="22"/>
              </w:rPr>
              <w:t>4 086</w:t>
            </w:r>
          </w:p>
        </w:tc>
      </w:tr>
      <w:tr w:rsidR="001527FE" w:rsidTr="002A1859">
        <w:tc>
          <w:tcPr>
            <w:tcW w:w="992" w:type="dxa"/>
          </w:tcPr>
          <w:p w:rsidR="001527FE" w:rsidRDefault="001527FE" w:rsidP="004F5BC5">
            <w:pPr>
              <w:spacing w:before="120" w:after="120" w:line="360" w:lineRule="auto"/>
              <w:jc w:val="both"/>
              <w:rPr>
                <w:rFonts w:ascii="Arial" w:hAnsi="Arial" w:cs="Arial"/>
                <w:bCs/>
                <w:szCs w:val="22"/>
              </w:rPr>
            </w:pPr>
            <w:r>
              <w:rPr>
                <w:rFonts w:ascii="Arial" w:hAnsi="Arial" w:cs="Arial"/>
                <w:bCs/>
                <w:szCs w:val="22"/>
              </w:rPr>
              <w:t>2.</w:t>
            </w:r>
          </w:p>
        </w:tc>
        <w:tc>
          <w:tcPr>
            <w:tcW w:w="3969" w:type="dxa"/>
          </w:tcPr>
          <w:p w:rsidR="001527FE" w:rsidRDefault="001527FE" w:rsidP="004F5BC5">
            <w:pPr>
              <w:spacing w:before="120" w:after="120" w:line="360" w:lineRule="auto"/>
              <w:jc w:val="both"/>
              <w:rPr>
                <w:rFonts w:ascii="Arial" w:hAnsi="Arial" w:cs="Arial"/>
                <w:bCs/>
                <w:szCs w:val="22"/>
              </w:rPr>
            </w:pPr>
            <w:proofErr w:type="spellStart"/>
            <w:r>
              <w:rPr>
                <w:rFonts w:ascii="Arial" w:hAnsi="Arial" w:cs="Arial"/>
                <w:bCs/>
                <w:szCs w:val="22"/>
              </w:rPr>
              <w:t>Mkhondo</w:t>
            </w:r>
            <w:proofErr w:type="spellEnd"/>
            <w:r>
              <w:rPr>
                <w:rFonts w:ascii="Arial" w:hAnsi="Arial" w:cs="Arial"/>
                <w:bCs/>
                <w:szCs w:val="22"/>
              </w:rPr>
              <w:t xml:space="preserve"> Municipality</w:t>
            </w:r>
          </w:p>
        </w:tc>
        <w:tc>
          <w:tcPr>
            <w:tcW w:w="4678" w:type="dxa"/>
          </w:tcPr>
          <w:p w:rsidR="001527FE" w:rsidRDefault="001527FE" w:rsidP="004F5BC5">
            <w:pPr>
              <w:spacing w:before="120" w:after="120" w:line="360" w:lineRule="auto"/>
              <w:jc w:val="both"/>
              <w:rPr>
                <w:rFonts w:ascii="Arial" w:hAnsi="Arial" w:cs="Arial"/>
                <w:bCs/>
                <w:szCs w:val="22"/>
              </w:rPr>
            </w:pPr>
            <w:r>
              <w:rPr>
                <w:rFonts w:ascii="Arial" w:hAnsi="Arial" w:cs="Arial"/>
                <w:bCs/>
                <w:szCs w:val="22"/>
              </w:rPr>
              <w:t>2 528</w:t>
            </w:r>
          </w:p>
        </w:tc>
      </w:tr>
      <w:tr w:rsidR="001527FE" w:rsidTr="002A1859">
        <w:tc>
          <w:tcPr>
            <w:tcW w:w="992" w:type="dxa"/>
          </w:tcPr>
          <w:p w:rsidR="001527FE" w:rsidRDefault="001527FE" w:rsidP="004F5BC5">
            <w:pPr>
              <w:spacing w:before="120" w:after="120" w:line="360" w:lineRule="auto"/>
              <w:jc w:val="both"/>
              <w:rPr>
                <w:rFonts w:ascii="Arial" w:hAnsi="Arial" w:cs="Arial"/>
                <w:bCs/>
                <w:szCs w:val="22"/>
              </w:rPr>
            </w:pPr>
            <w:r>
              <w:rPr>
                <w:rFonts w:ascii="Arial" w:hAnsi="Arial" w:cs="Arial"/>
                <w:bCs/>
                <w:szCs w:val="22"/>
              </w:rPr>
              <w:t>3</w:t>
            </w:r>
          </w:p>
        </w:tc>
        <w:tc>
          <w:tcPr>
            <w:tcW w:w="3969" w:type="dxa"/>
          </w:tcPr>
          <w:p w:rsidR="001527FE" w:rsidRDefault="001527FE" w:rsidP="004F5BC5">
            <w:pPr>
              <w:spacing w:before="120" w:after="120" w:line="360" w:lineRule="auto"/>
              <w:jc w:val="both"/>
              <w:rPr>
                <w:rFonts w:ascii="Arial" w:hAnsi="Arial" w:cs="Arial"/>
                <w:bCs/>
                <w:szCs w:val="22"/>
              </w:rPr>
            </w:pPr>
            <w:proofErr w:type="spellStart"/>
            <w:r>
              <w:rPr>
                <w:rFonts w:ascii="Arial" w:hAnsi="Arial" w:cs="Arial"/>
                <w:bCs/>
                <w:szCs w:val="22"/>
              </w:rPr>
              <w:t>Msunduzi</w:t>
            </w:r>
            <w:proofErr w:type="spellEnd"/>
            <w:r>
              <w:rPr>
                <w:rFonts w:ascii="Arial" w:hAnsi="Arial" w:cs="Arial"/>
                <w:bCs/>
                <w:szCs w:val="22"/>
              </w:rPr>
              <w:t xml:space="preserve"> Municipality</w:t>
            </w:r>
          </w:p>
        </w:tc>
        <w:tc>
          <w:tcPr>
            <w:tcW w:w="4678" w:type="dxa"/>
          </w:tcPr>
          <w:p w:rsidR="001527FE" w:rsidRDefault="001527FE" w:rsidP="004F5BC5">
            <w:pPr>
              <w:spacing w:before="120" w:after="120" w:line="360" w:lineRule="auto"/>
              <w:jc w:val="both"/>
              <w:rPr>
                <w:rFonts w:ascii="Arial" w:hAnsi="Arial" w:cs="Arial"/>
                <w:bCs/>
                <w:szCs w:val="22"/>
              </w:rPr>
            </w:pPr>
            <w:r>
              <w:rPr>
                <w:rFonts w:ascii="Arial" w:hAnsi="Arial" w:cs="Arial"/>
                <w:bCs/>
                <w:szCs w:val="22"/>
              </w:rPr>
              <w:t>1 452</w:t>
            </w:r>
          </w:p>
        </w:tc>
      </w:tr>
      <w:tr w:rsidR="001527FE" w:rsidTr="002A1859">
        <w:tc>
          <w:tcPr>
            <w:tcW w:w="992" w:type="dxa"/>
          </w:tcPr>
          <w:p w:rsidR="001527FE" w:rsidRDefault="001527FE" w:rsidP="004F5BC5">
            <w:pPr>
              <w:spacing w:before="120" w:after="120" w:line="360" w:lineRule="auto"/>
              <w:jc w:val="both"/>
              <w:rPr>
                <w:rFonts w:ascii="Arial" w:hAnsi="Arial" w:cs="Arial"/>
                <w:bCs/>
                <w:szCs w:val="22"/>
              </w:rPr>
            </w:pPr>
            <w:r>
              <w:rPr>
                <w:rFonts w:ascii="Arial" w:hAnsi="Arial" w:cs="Arial"/>
                <w:bCs/>
                <w:szCs w:val="22"/>
              </w:rPr>
              <w:t>4</w:t>
            </w:r>
          </w:p>
        </w:tc>
        <w:tc>
          <w:tcPr>
            <w:tcW w:w="3969" w:type="dxa"/>
          </w:tcPr>
          <w:p w:rsidR="001527FE" w:rsidRDefault="001527FE" w:rsidP="004F5BC5">
            <w:pPr>
              <w:spacing w:before="120" w:after="120" w:line="360" w:lineRule="auto"/>
              <w:jc w:val="both"/>
              <w:rPr>
                <w:rFonts w:ascii="Arial" w:hAnsi="Arial" w:cs="Arial"/>
                <w:bCs/>
                <w:szCs w:val="22"/>
              </w:rPr>
            </w:pPr>
            <w:proofErr w:type="spellStart"/>
            <w:r>
              <w:rPr>
                <w:rFonts w:ascii="Arial" w:hAnsi="Arial" w:cs="Arial"/>
                <w:bCs/>
                <w:szCs w:val="22"/>
              </w:rPr>
              <w:t>Madlangeni</w:t>
            </w:r>
            <w:proofErr w:type="spellEnd"/>
            <w:r>
              <w:rPr>
                <w:rFonts w:ascii="Arial" w:hAnsi="Arial" w:cs="Arial"/>
                <w:bCs/>
                <w:szCs w:val="22"/>
              </w:rPr>
              <w:t xml:space="preserve"> Community</w:t>
            </w:r>
          </w:p>
        </w:tc>
        <w:tc>
          <w:tcPr>
            <w:tcW w:w="4678" w:type="dxa"/>
          </w:tcPr>
          <w:p w:rsidR="001527FE" w:rsidRDefault="001527FE" w:rsidP="004F5BC5">
            <w:pPr>
              <w:spacing w:before="120" w:after="120" w:line="360" w:lineRule="auto"/>
              <w:jc w:val="both"/>
              <w:rPr>
                <w:rFonts w:ascii="Arial" w:hAnsi="Arial" w:cs="Arial"/>
                <w:bCs/>
                <w:szCs w:val="22"/>
              </w:rPr>
            </w:pPr>
            <w:r>
              <w:rPr>
                <w:rFonts w:ascii="Arial" w:hAnsi="Arial" w:cs="Arial"/>
                <w:bCs/>
                <w:szCs w:val="22"/>
              </w:rPr>
              <w:t>1 100</w:t>
            </w:r>
          </w:p>
        </w:tc>
      </w:tr>
      <w:tr w:rsidR="001527FE" w:rsidTr="002A1859">
        <w:tc>
          <w:tcPr>
            <w:tcW w:w="992" w:type="dxa"/>
          </w:tcPr>
          <w:p w:rsidR="001527FE" w:rsidRDefault="001527FE" w:rsidP="004F5BC5">
            <w:pPr>
              <w:spacing w:before="120" w:after="120" w:line="360" w:lineRule="auto"/>
              <w:jc w:val="both"/>
              <w:rPr>
                <w:rFonts w:ascii="Arial" w:hAnsi="Arial" w:cs="Arial"/>
                <w:bCs/>
                <w:szCs w:val="22"/>
              </w:rPr>
            </w:pPr>
            <w:r>
              <w:rPr>
                <w:rFonts w:ascii="Arial" w:hAnsi="Arial" w:cs="Arial"/>
                <w:bCs/>
                <w:szCs w:val="22"/>
              </w:rPr>
              <w:t>5</w:t>
            </w:r>
          </w:p>
        </w:tc>
        <w:tc>
          <w:tcPr>
            <w:tcW w:w="3969" w:type="dxa"/>
          </w:tcPr>
          <w:p w:rsidR="001527FE" w:rsidRDefault="001527FE" w:rsidP="004F5BC5">
            <w:pPr>
              <w:spacing w:before="120" w:after="120" w:line="360" w:lineRule="auto"/>
              <w:jc w:val="both"/>
              <w:rPr>
                <w:rFonts w:ascii="Arial" w:hAnsi="Arial" w:cs="Arial"/>
                <w:bCs/>
                <w:szCs w:val="22"/>
              </w:rPr>
            </w:pPr>
            <w:r>
              <w:rPr>
                <w:rFonts w:ascii="Arial" w:hAnsi="Arial" w:cs="Arial"/>
                <w:bCs/>
                <w:szCs w:val="22"/>
              </w:rPr>
              <w:t>Land under traditional authority</w:t>
            </w:r>
          </w:p>
        </w:tc>
        <w:tc>
          <w:tcPr>
            <w:tcW w:w="4678" w:type="dxa"/>
          </w:tcPr>
          <w:p w:rsidR="001527FE" w:rsidRDefault="001527FE" w:rsidP="004F5BC5">
            <w:pPr>
              <w:spacing w:before="120" w:after="120" w:line="360" w:lineRule="auto"/>
              <w:jc w:val="both"/>
              <w:rPr>
                <w:rFonts w:ascii="Arial" w:hAnsi="Arial" w:cs="Arial"/>
                <w:bCs/>
                <w:szCs w:val="22"/>
              </w:rPr>
            </w:pPr>
            <w:r>
              <w:rPr>
                <w:rFonts w:ascii="Arial" w:hAnsi="Arial" w:cs="Arial"/>
                <w:bCs/>
                <w:szCs w:val="22"/>
              </w:rPr>
              <w:t>10 000</w:t>
            </w:r>
          </w:p>
        </w:tc>
      </w:tr>
      <w:tr w:rsidR="001527FE" w:rsidTr="002A1859">
        <w:tc>
          <w:tcPr>
            <w:tcW w:w="992" w:type="dxa"/>
          </w:tcPr>
          <w:p w:rsidR="001527FE" w:rsidRPr="000D7618" w:rsidRDefault="001527FE" w:rsidP="004F5BC5">
            <w:pPr>
              <w:spacing w:before="120" w:after="120" w:line="360" w:lineRule="auto"/>
              <w:jc w:val="both"/>
              <w:rPr>
                <w:rFonts w:ascii="Arial" w:hAnsi="Arial" w:cs="Arial"/>
                <w:b/>
                <w:szCs w:val="22"/>
              </w:rPr>
            </w:pPr>
          </w:p>
        </w:tc>
        <w:tc>
          <w:tcPr>
            <w:tcW w:w="3969" w:type="dxa"/>
          </w:tcPr>
          <w:p w:rsidR="001527FE" w:rsidRPr="000D7618" w:rsidRDefault="001527FE" w:rsidP="004F5BC5">
            <w:pPr>
              <w:spacing w:before="120" w:after="120" w:line="360" w:lineRule="auto"/>
              <w:jc w:val="both"/>
              <w:rPr>
                <w:rFonts w:ascii="Arial" w:hAnsi="Arial" w:cs="Arial"/>
                <w:b/>
                <w:szCs w:val="22"/>
              </w:rPr>
            </w:pPr>
            <w:r w:rsidRPr="000D7618">
              <w:rPr>
                <w:rFonts w:ascii="Arial" w:hAnsi="Arial" w:cs="Arial"/>
                <w:b/>
                <w:szCs w:val="22"/>
              </w:rPr>
              <w:t>Total</w:t>
            </w:r>
          </w:p>
        </w:tc>
        <w:tc>
          <w:tcPr>
            <w:tcW w:w="4678" w:type="dxa"/>
          </w:tcPr>
          <w:p w:rsidR="001527FE" w:rsidRPr="000D7618" w:rsidRDefault="001527FE" w:rsidP="004F5BC5">
            <w:pPr>
              <w:spacing w:before="120" w:after="120" w:line="360" w:lineRule="auto"/>
              <w:jc w:val="both"/>
              <w:rPr>
                <w:rFonts w:ascii="Arial" w:hAnsi="Arial" w:cs="Arial"/>
                <w:b/>
                <w:szCs w:val="22"/>
              </w:rPr>
            </w:pPr>
            <w:r w:rsidRPr="000D7618">
              <w:rPr>
                <w:rFonts w:ascii="Arial" w:hAnsi="Arial" w:cs="Arial"/>
                <w:b/>
                <w:szCs w:val="22"/>
              </w:rPr>
              <w:t>19 166</w:t>
            </w:r>
          </w:p>
        </w:tc>
      </w:tr>
    </w:tbl>
    <w:p w:rsidR="00D54227" w:rsidRDefault="00D54227" w:rsidP="00D54227">
      <w:pPr>
        <w:spacing w:before="120" w:after="120" w:line="360" w:lineRule="auto"/>
        <w:jc w:val="both"/>
        <w:rPr>
          <w:rFonts w:ascii="Arial" w:eastAsia="Calibri" w:hAnsi="Arial" w:cs="Arial"/>
          <w:bCs/>
          <w:sz w:val="14"/>
          <w:szCs w:val="12"/>
        </w:rPr>
      </w:pPr>
    </w:p>
    <w:p w:rsidR="00A96404" w:rsidRDefault="00A96404" w:rsidP="00D54227">
      <w:pPr>
        <w:spacing w:before="120" w:after="120" w:line="360" w:lineRule="auto"/>
        <w:jc w:val="both"/>
        <w:rPr>
          <w:rFonts w:ascii="Arial" w:eastAsia="Calibri" w:hAnsi="Arial" w:cs="Arial"/>
          <w:bCs/>
          <w:sz w:val="14"/>
          <w:szCs w:val="12"/>
        </w:rPr>
      </w:pPr>
    </w:p>
    <w:p w:rsidR="00A96404" w:rsidRDefault="00A96404" w:rsidP="00D54227">
      <w:pPr>
        <w:spacing w:before="120" w:after="120" w:line="360" w:lineRule="auto"/>
        <w:jc w:val="both"/>
        <w:rPr>
          <w:rFonts w:ascii="Arial" w:eastAsia="Calibri" w:hAnsi="Arial" w:cs="Arial"/>
          <w:bCs/>
          <w:sz w:val="14"/>
          <w:szCs w:val="12"/>
        </w:rPr>
      </w:pPr>
    </w:p>
    <w:p w:rsidR="00434610" w:rsidRPr="00434610" w:rsidRDefault="00434610" w:rsidP="00434610">
      <w:pPr>
        <w:spacing w:before="120" w:after="120" w:line="360" w:lineRule="auto"/>
        <w:ind w:firstLine="426"/>
        <w:rPr>
          <w:rFonts w:ascii="Arial" w:eastAsia="Calibri" w:hAnsi="Arial" w:cs="Arial"/>
          <w:b/>
        </w:rPr>
      </w:pPr>
      <w:r w:rsidRPr="00434610">
        <w:rPr>
          <w:rFonts w:ascii="Arial" w:eastAsia="Calibri" w:hAnsi="Arial" w:cs="Arial"/>
          <w:b/>
        </w:rPr>
        <w:t>(2)</w:t>
      </w:r>
    </w:p>
    <w:p w:rsidR="001527FE" w:rsidRDefault="001527FE" w:rsidP="00A96404">
      <w:pPr>
        <w:pStyle w:val="ListParagraph"/>
        <w:tabs>
          <w:tab w:val="left" w:pos="426"/>
        </w:tabs>
        <w:spacing w:before="120" w:after="120" w:line="360" w:lineRule="auto"/>
        <w:ind w:left="426"/>
        <w:jc w:val="both"/>
        <w:rPr>
          <w:rFonts w:ascii="Arial" w:eastAsia="Calibri" w:hAnsi="Arial" w:cs="Arial"/>
          <w:szCs w:val="22"/>
        </w:rPr>
      </w:pPr>
      <w:r>
        <w:rPr>
          <w:rFonts w:ascii="Arial" w:eastAsia="Calibri" w:hAnsi="Arial" w:cs="Arial"/>
          <w:szCs w:val="22"/>
        </w:rPr>
        <w:t xml:space="preserve">SAFCOL has formalised a land lease agreement with the </w:t>
      </w:r>
      <w:proofErr w:type="spellStart"/>
      <w:r>
        <w:rPr>
          <w:rFonts w:ascii="Arial" w:eastAsia="Calibri" w:hAnsi="Arial" w:cs="Arial"/>
          <w:szCs w:val="22"/>
        </w:rPr>
        <w:t>Mamahlola</w:t>
      </w:r>
      <w:proofErr w:type="spellEnd"/>
      <w:r>
        <w:rPr>
          <w:rFonts w:ascii="Arial" w:eastAsia="Calibri" w:hAnsi="Arial" w:cs="Arial"/>
          <w:szCs w:val="22"/>
        </w:rPr>
        <w:t xml:space="preserve"> community to operate their successfully claimed land as a timber estate as part of SAFCOL’s </w:t>
      </w:r>
      <w:proofErr w:type="spellStart"/>
      <w:r>
        <w:rPr>
          <w:rFonts w:ascii="Arial" w:eastAsia="Calibri" w:hAnsi="Arial" w:cs="Arial"/>
          <w:szCs w:val="22"/>
        </w:rPr>
        <w:t>Woodbush</w:t>
      </w:r>
      <w:proofErr w:type="spellEnd"/>
      <w:r>
        <w:rPr>
          <w:rFonts w:ascii="Arial" w:eastAsia="Calibri" w:hAnsi="Arial" w:cs="Arial"/>
          <w:szCs w:val="22"/>
        </w:rPr>
        <w:t xml:space="preserve"> plantation. A silviculture services contract has been ring-fenced for the community to allow them to participate in the timber farming activities on their land.</w:t>
      </w:r>
    </w:p>
    <w:p w:rsidR="002A1859" w:rsidRPr="002A1859" w:rsidRDefault="002A1859" w:rsidP="00A96404">
      <w:pPr>
        <w:pStyle w:val="ListParagraph"/>
        <w:spacing w:before="120" w:after="120" w:line="360" w:lineRule="auto"/>
        <w:jc w:val="both"/>
        <w:rPr>
          <w:rFonts w:ascii="Arial" w:eastAsia="Calibri" w:hAnsi="Arial" w:cs="Arial"/>
          <w:sz w:val="18"/>
          <w:szCs w:val="16"/>
        </w:rPr>
      </w:pPr>
    </w:p>
    <w:p w:rsidR="001527FE" w:rsidRDefault="001527FE" w:rsidP="00A96404">
      <w:pPr>
        <w:pStyle w:val="ListParagraph"/>
        <w:tabs>
          <w:tab w:val="left" w:pos="426"/>
        </w:tabs>
        <w:spacing w:before="120" w:after="120" w:line="360" w:lineRule="auto"/>
        <w:ind w:left="426"/>
        <w:jc w:val="both"/>
        <w:rPr>
          <w:rFonts w:ascii="Arial" w:eastAsia="Calibri" w:hAnsi="Arial" w:cs="Arial"/>
          <w:szCs w:val="22"/>
        </w:rPr>
      </w:pPr>
      <w:r>
        <w:rPr>
          <w:rFonts w:ascii="Arial" w:eastAsia="Calibri" w:hAnsi="Arial" w:cs="Arial"/>
          <w:szCs w:val="22"/>
        </w:rPr>
        <w:t xml:space="preserve">SAFCOL is in the process of negotiating with the </w:t>
      </w:r>
      <w:proofErr w:type="spellStart"/>
      <w:r>
        <w:rPr>
          <w:rFonts w:ascii="Arial" w:eastAsia="Calibri" w:hAnsi="Arial" w:cs="Arial"/>
          <w:szCs w:val="22"/>
        </w:rPr>
        <w:t>Madlangeni</w:t>
      </w:r>
      <w:proofErr w:type="spellEnd"/>
      <w:r>
        <w:rPr>
          <w:rFonts w:ascii="Arial" w:eastAsia="Calibri" w:hAnsi="Arial" w:cs="Arial"/>
          <w:szCs w:val="22"/>
        </w:rPr>
        <w:t xml:space="preserve"> community to lease their successfully claimed land for the purposes of re-establishing a commercial forestry estate (reforestation).</w:t>
      </w:r>
    </w:p>
    <w:p w:rsidR="002A1859" w:rsidRPr="002A1859" w:rsidRDefault="002A1859" w:rsidP="00A96404">
      <w:pPr>
        <w:pStyle w:val="ListParagraph"/>
        <w:jc w:val="both"/>
        <w:rPr>
          <w:rFonts w:ascii="Arial" w:eastAsia="Calibri" w:hAnsi="Arial" w:cs="Arial"/>
          <w:sz w:val="18"/>
          <w:szCs w:val="16"/>
        </w:rPr>
      </w:pPr>
    </w:p>
    <w:p w:rsidR="001527FE" w:rsidRDefault="001527FE" w:rsidP="00A96404">
      <w:pPr>
        <w:pStyle w:val="ListParagraph"/>
        <w:tabs>
          <w:tab w:val="left" w:pos="426"/>
        </w:tabs>
        <w:spacing w:before="120" w:after="120" w:line="360" w:lineRule="auto"/>
        <w:ind w:left="426"/>
        <w:jc w:val="both"/>
        <w:rPr>
          <w:rFonts w:ascii="Arial" w:eastAsia="Calibri" w:hAnsi="Arial" w:cs="Arial"/>
          <w:szCs w:val="22"/>
        </w:rPr>
      </w:pPr>
      <w:r>
        <w:rPr>
          <w:rFonts w:ascii="Arial" w:eastAsia="Calibri" w:hAnsi="Arial" w:cs="Arial"/>
          <w:szCs w:val="22"/>
        </w:rPr>
        <w:t xml:space="preserve">SAFCOL has formalised a Memorandum of Understanding with the nine communities in </w:t>
      </w:r>
      <w:proofErr w:type="spellStart"/>
      <w:r>
        <w:rPr>
          <w:rFonts w:ascii="Arial" w:eastAsia="Calibri" w:hAnsi="Arial" w:cs="Arial"/>
          <w:szCs w:val="22"/>
        </w:rPr>
        <w:t>Entabeni</w:t>
      </w:r>
      <w:proofErr w:type="spellEnd"/>
      <w:r>
        <w:rPr>
          <w:rFonts w:ascii="Arial" w:eastAsia="Calibri" w:hAnsi="Arial" w:cs="Arial"/>
          <w:szCs w:val="22"/>
        </w:rPr>
        <w:t xml:space="preserve"> to operate their claimed land as a timber estate as part of SAFCOL’s </w:t>
      </w:r>
      <w:proofErr w:type="spellStart"/>
      <w:r>
        <w:rPr>
          <w:rFonts w:ascii="Arial" w:eastAsia="Calibri" w:hAnsi="Arial" w:cs="Arial"/>
          <w:szCs w:val="22"/>
        </w:rPr>
        <w:t>Entabeni</w:t>
      </w:r>
      <w:proofErr w:type="spellEnd"/>
      <w:r>
        <w:rPr>
          <w:rFonts w:ascii="Arial" w:eastAsia="Calibri" w:hAnsi="Arial" w:cs="Arial"/>
          <w:szCs w:val="22"/>
        </w:rPr>
        <w:t xml:space="preserve"> plantation. SAFCOL’s information from the Land Claims Commission is that the transfer of the title deeds of the land to the communities are </w:t>
      </w:r>
      <w:r w:rsidR="000D5962">
        <w:rPr>
          <w:rFonts w:ascii="Arial" w:eastAsia="Calibri" w:hAnsi="Arial" w:cs="Arial"/>
          <w:szCs w:val="22"/>
        </w:rPr>
        <w:t>imminent</w:t>
      </w:r>
      <w:r>
        <w:rPr>
          <w:rFonts w:ascii="Arial" w:eastAsia="Calibri" w:hAnsi="Arial" w:cs="Arial"/>
          <w:szCs w:val="22"/>
        </w:rPr>
        <w:t>. Upon transfer, SAFCOL will enter into a lease agreement with the communities. A sub-contracting opportunity to allow the communities to participate in timber logistics services has already been implemented.</w:t>
      </w:r>
    </w:p>
    <w:p w:rsidR="002A1859" w:rsidRPr="002A1859" w:rsidRDefault="002A1859" w:rsidP="00A96404">
      <w:pPr>
        <w:pStyle w:val="ListParagraph"/>
        <w:jc w:val="both"/>
        <w:rPr>
          <w:rFonts w:ascii="Arial" w:eastAsia="Calibri" w:hAnsi="Arial" w:cs="Arial"/>
          <w:sz w:val="18"/>
          <w:szCs w:val="16"/>
        </w:rPr>
      </w:pPr>
    </w:p>
    <w:p w:rsidR="001527FE" w:rsidRDefault="001527FE" w:rsidP="00A96404">
      <w:pPr>
        <w:pStyle w:val="ListParagraph"/>
        <w:tabs>
          <w:tab w:val="left" w:pos="426"/>
        </w:tabs>
        <w:spacing w:before="120" w:after="120" w:line="360" w:lineRule="auto"/>
        <w:ind w:left="426"/>
        <w:jc w:val="both"/>
        <w:rPr>
          <w:rFonts w:ascii="Arial" w:eastAsia="Calibri" w:hAnsi="Arial" w:cs="Arial"/>
          <w:szCs w:val="22"/>
        </w:rPr>
      </w:pPr>
      <w:r>
        <w:rPr>
          <w:rFonts w:ascii="Arial" w:eastAsia="Calibri" w:hAnsi="Arial" w:cs="Arial"/>
          <w:szCs w:val="22"/>
        </w:rPr>
        <w:t xml:space="preserve">SAFCOL has ring-fenced a silviculture services contract for the </w:t>
      </w:r>
      <w:proofErr w:type="spellStart"/>
      <w:r>
        <w:rPr>
          <w:rFonts w:ascii="Arial" w:eastAsia="Calibri" w:hAnsi="Arial" w:cs="Arial"/>
          <w:szCs w:val="22"/>
        </w:rPr>
        <w:t>Kaapschehoop</w:t>
      </w:r>
      <w:proofErr w:type="spellEnd"/>
      <w:r>
        <w:rPr>
          <w:rFonts w:ascii="Arial" w:eastAsia="Calibri" w:hAnsi="Arial" w:cs="Arial"/>
          <w:szCs w:val="22"/>
        </w:rPr>
        <w:t xml:space="preserve"> community to allow them to participate in timber farming activities on their claimed land. SAFCOL’s information from the Land Claims Commission is that the finalisation of the land claim is eminent. Upon finalisation and subsequent transfer of the land in title to the community, SAFCOL will enter into a lease agreement with the community. </w:t>
      </w:r>
    </w:p>
    <w:p w:rsidR="001527FE" w:rsidRDefault="001527FE" w:rsidP="00A96404">
      <w:pPr>
        <w:pStyle w:val="ListParagraph"/>
        <w:spacing w:before="120" w:after="120" w:line="360" w:lineRule="auto"/>
        <w:ind w:left="0" w:hanging="436"/>
        <w:rPr>
          <w:rFonts w:ascii="Arial" w:eastAsia="Calibri" w:hAnsi="Arial" w:cs="Arial"/>
          <w:szCs w:val="22"/>
        </w:rPr>
      </w:pPr>
    </w:p>
    <w:p w:rsidR="002A1859" w:rsidRDefault="002A1859" w:rsidP="001527FE">
      <w:pPr>
        <w:pStyle w:val="ListParagraph"/>
        <w:spacing w:before="120" w:after="120" w:line="360" w:lineRule="auto"/>
        <w:ind w:left="0"/>
        <w:rPr>
          <w:rFonts w:ascii="Arial" w:eastAsia="Calibri" w:hAnsi="Arial" w:cs="Arial"/>
          <w:szCs w:val="22"/>
        </w:rPr>
      </w:pPr>
    </w:p>
    <w:p w:rsidR="00CA64A0" w:rsidRDefault="005A04AA">
      <w:pPr>
        <w:ind w:firstLine="284"/>
        <w:rPr>
          <w:rFonts w:ascii="Arial" w:hAnsi="Arial" w:cs="Arial"/>
          <w:b/>
          <w:bCs/>
          <w:lang w:val="en-ZA"/>
        </w:rPr>
      </w:pPr>
      <w:r>
        <w:rPr>
          <w:rFonts w:ascii="Arial" w:hAnsi="Arial" w:cs="Arial"/>
          <w:b/>
          <w:bCs/>
          <w:lang w:val="en-ZA"/>
        </w:rPr>
        <w:t xml:space="preserve">Remarks:      </w:t>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t xml:space="preserve">Reply: </w:t>
      </w:r>
      <w:r w:rsidRPr="002645EF">
        <w:rPr>
          <w:rFonts w:ascii="Arial" w:hAnsi="Arial" w:cs="Arial"/>
          <w:b/>
          <w:bCs/>
          <w:highlight w:val="yellow"/>
          <w:lang w:val="en-ZA"/>
        </w:rPr>
        <w:t>Approved</w:t>
      </w:r>
      <w:r>
        <w:rPr>
          <w:rFonts w:ascii="Arial" w:hAnsi="Arial" w:cs="Arial"/>
          <w:b/>
          <w:bCs/>
          <w:lang w:val="en-ZA"/>
        </w:rPr>
        <w:t xml:space="preserve"> / Not Approved</w:t>
      </w:r>
    </w:p>
    <w:p w:rsidR="00CA64A0" w:rsidRPr="00A96404" w:rsidRDefault="00CA64A0">
      <w:pPr>
        <w:ind w:left="284"/>
        <w:rPr>
          <w:rFonts w:ascii="Arial" w:hAnsi="Arial" w:cs="Arial"/>
          <w:lang w:val="en-ZA"/>
        </w:rPr>
      </w:pPr>
    </w:p>
    <w:p w:rsidR="002A01B2" w:rsidRPr="00A96404" w:rsidRDefault="002A01B2">
      <w:pPr>
        <w:ind w:left="284"/>
        <w:rPr>
          <w:rFonts w:ascii="Arial" w:hAnsi="Arial" w:cs="Arial"/>
          <w:lang w:val="en-ZA"/>
        </w:rPr>
      </w:pPr>
    </w:p>
    <w:p w:rsidR="002A01B2" w:rsidRPr="00A96404" w:rsidRDefault="002A01B2">
      <w:pPr>
        <w:ind w:left="284"/>
        <w:rPr>
          <w:rFonts w:ascii="Arial" w:hAnsi="Arial" w:cs="Arial"/>
          <w:lang w:val="en-ZA"/>
        </w:rPr>
      </w:pPr>
    </w:p>
    <w:p w:rsidR="002A01B2" w:rsidRPr="00A96404" w:rsidRDefault="002A01B2">
      <w:pPr>
        <w:ind w:left="284"/>
        <w:rPr>
          <w:rFonts w:ascii="Arial" w:hAnsi="Arial" w:cs="Arial"/>
          <w:lang w:val="en-ZA"/>
        </w:rPr>
      </w:pPr>
    </w:p>
    <w:p w:rsidR="00CA64A0" w:rsidRDefault="005A04AA">
      <w:pPr>
        <w:ind w:left="284"/>
        <w:contextualSpacing/>
        <w:rPr>
          <w:rFonts w:ascii="Arial" w:hAnsi="Arial" w:cs="Arial"/>
          <w:b/>
          <w:bCs/>
          <w:lang w:val="en-ZA"/>
        </w:rPr>
      </w:pPr>
      <w:r>
        <w:rPr>
          <w:rFonts w:ascii="Arial" w:hAnsi="Arial" w:cs="Arial"/>
          <w:b/>
          <w:bCs/>
          <w:lang w:val="en-ZA"/>
        </w:rPr>
        <w:t>Jacky Molisane</w:t>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t>PJ Gordhan, MP</w:t>
      </w:r>
    </w:p>
    <w:p w:rsidR="00CA64A0" w:rsidRDefault="005A04AA">
      <w:pPr>
        <w:ind w:left="284"/>
        <w:contextualSpacing/>
        <w:rPr>
          <w:rFonts w:ascii="Arial" w:hAnsi="Arial" w:cs="Arial"/>
          <w:b/>
          <w:bCs/>
          <w:lang w:val="en-ZA"/>
        </w:rPr>
      </w:pPr>
      <w:r>
        <w:rPr>
          <w:rFonts w:ascii="Arial" w:hAnsi="Arial" w:cs="Arial"/>
          <w:b/>
          <w:bCs/>
          <w:lang w:val="en-ZA"/>
        </w:rPr>
        <w:t>Acting Director-General</w:t>
      </w:r>
      <w:r>
        <w:rPr>
          <w:rFonts w:ascii="Arial" w:hAnsi="Arial" w:cs="Arial"/>
          <w:b/>
          <w:bCs/>
          <w:lang w:val="en-ZA"/>
        </w:rPr>
        <w:tab/>
        <w:t xml:space="preserve">    </w:t>
      </w:r>
      <w:r>
        <w:rPr>
          <w:rFonts w:ascii="Arial" w:hAnsi="Arial" w:cs="Arial"/>
          <w:b/>
          <w:bCs/>
          <w:lang w:val="en-ZA"/>
        </w:rPr>
        <w:tab/>
      </w:r>
      <w:r>
        <w:rPr>
          <w:rFonts w:ascii="Arial" w:hAnsi="Arial" w:cs="Arial"/>
          <w:b/>
          <w:bCs/>
          <w:lang w:val="en-ZA"/>
        </w:rPr>
        <w:tab/>
      </w:r>
      <w:r>
        <w:rPr>
          <w:rFonts w:ascii="Arial" w:hAnsi="Arial" w:cs="Arial"/>
          <w:b/>
          <w:bCs/>
          <w:lang w:val="en-ZA"/>
        </w:rPr>
        <w:tab/>
        <w:t xml:space="preserve">Minister </w:t>
      </w:r>
    </w:p>
    <w:p w:rsidR="00CA64A0" w:rsidRDefault="005A04AA">
      <w:pPr>
        <w:ind w:left="284"/>
        <w:contextualSpacing/>
        <w:rPr>
          <w:rFonts w:ascii="Arial" w:hAnsi="Arial" w:cs="Arial"/>
          <w:b/>
          <w:bCs/>
          <w:lang w:val="en-ZA"/>
        </w:rPr>
      </w:pPr>
      <w:r>
        <w:rPr>
          <w:rFonts w:ascii="Arial" w:hAnsi="Arial" w:cs="Arial"/>
          <w:b/>
          <w:bCs/>
          <w:lang w:val="en-ZA"/>
        </w:rPr>
        <w:t>Date:</w:t>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t>Date:</w:t>
      </w:r>
    </w:p>
    <w:sectPr w:rsidR="00CA64A0" w:rsidSect="002A01B2">
      <w:pgSz w:w="11907" w:h="16839"/>
      <w:pgMar w:top="426" w:right="1275" w:bottom="29"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94F"/>
    <w:multiLevelType w:val="hybridMultilevel"/>
    <w:tmpl w:val="3198F7FA"/>
    <w:lvl w:ilvl="0" w:tplc="FFFFFFFF">
      <w:start w:val="1"/>
      <w:numFmt w:val="decimal"/>
      <w:lvlText w:val="(%1)"/>
      <w:lvlJc w:val="left"/>
      <w:pPr>
        <w:ind w:left="720" w:hanging="360"/>
      </w:pPr>
      <w:rPr>
        <w:rFonts w:ascii="Calibri" w:eastAsia="Times New Roman" w:hAnsi="Calibri" w:cs="Calibr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2F3D02B8"/>
    <w:multiLevelType w:val="hybridMultilevel"/>
    <w:tmpl w:val="30A81696"/>
    <w:lvl w:ilvl="0" w:tplc="D05269DA">
      <w:start w:val="1"/>
      <w:numFmt w:val="decimal"/>
      <w:lvlText w:val="(%1)"/>
      <w:lvlJc w:val="left"/>
      <w:pPr>
        <w:ind w:left="796" w:hanging="360"/>
      </w:pPr>
      <w:rPr>
        <w:rFonts w:ascii="Calibri" w:eastAsia="Times New Roman" w:hAnsi="Calibri" w:cs="Calibri"/>
      </w:rPr>
    </w:lvl>
    <w:lvl w:ilvl="1" w:tplc="1C090019">
      <w:start w:val="1"/>
      <w:numFmt w:val="lowerLetter"/>
      <w:lvlText w:val="%2."/>
      <w:lvlJc w:val="left"/>
      <w:pPr>
        <w:ind w:left="1516" w:hanging="360"/>
      </w:pPr>
    </w:lvl>
    <w:lvl w:ilvl="2" w:tplc="1C09001B">
      <w:start w:val="1"/>
      <w:numFmt w:val="lowerRoman"/>
      <w:lvlText w:val="%3."/>
      <w:lvlJc w:val="right"/>
      <w:pPr>
        <w:ind w:left="2236" w:hanging="180"/>
      </w:pPr>
    </w:lvl>
    <w:lvl w:ilvl="3" w:tplc="1C09000F">
      <w:start w:val="1"/>
      <w:numFmt w:val="decimal"/>
      <w:lvlText w:val="%4."/>
      <w:lvlJc w:val="left"/>
      <w:pPr>
        <w:ind w:left="2956" w:hanging="360"/>
      </w:pPr>
    </w:lvl>
    <w:lvl w:ilvl="4" w:tplc="1C090019">
      <w:start w:val="1"/>
      <w:numFmt w:val="lowerLetter"/>
      <w:lvlText w:val="%5."/>
      <w:lvlJc w:val="left"/>
      <w:pPr>
        <w:ind w:left="3676" w:hanging="360"/>
      </w:pPr>
    </w:lvl>
    <w:lvl w:ilvl="5" w:tplc="1C09001B">
      <w:start w:val="1"/>
      <w:numFmt w:val="lowerRoman"/>
      <w:lvlText w:val="%6."/>
      <w:lvlJc w:val="right"/>
      <w:pPr>
        <w:ind w:left="4396" w:hanging="180"/>
      </w:pPr>
    </w:lvl>
    <w:lvl w:ilvl="6" w:tplc="1C09000F">
      <w:start w:val="1"/>
      <w:numFmt w:val="decimal"/>
      <w:lvlText w:val="%7."/>
      <w:lvlJc w:val="left"/>
      <w:pPr>
        <w:ind w:left="5116" w:hanging="360"/>
      </w:pPr>
    </w:lvl>
    <w:lvl w:ilvl="7" w:tplc="1C090019">
      <w:start w:val="1"/>
      <w:numFmt w:val="lowerLetter"/>
      <w:lvlText w:val="%8."/>
      <w:lvlJc w:val="left"/>
      <w:pPr>
        <w:ind w:left="5836" w:hanging="360"/>
      </w:pPr>
    </w:lvl>
    <w:lvl w:ilvl="8" w:tplc="1C09001B">
      <w:start w:val="1"/>
      <w:numFmt w:val="lowerRoman"/>
      <w:lvlText w:val="%9."/>
      <w:lvlJc w:val="right"/>
      <w:pPr>
        <w:ind w:left="6556" w:hanging="180"/>
      </w:pPr>
    </w:lvl>
  </w:abstractNum>
  <w:abstractNum w:abstractNumId="2">
    <w:nsid w:val="385851B8"/>
    <w:multiLevelType w:val="hybridMultilevel"/>
    <w:tmpl w:val="30CC708E"/>
    <w:lvl w:ilvl="0" w:tplc="FFFFFFFF">
      <w:start w:val="1"/>
      <w:numFmt w:val="decimal"/>
      <w:lvlText w:val="(%1)"/>
      <w:lvlJc w:val="left"/>
      <w:pPr>
        <w:ind w:left="720" w:hanging="360"/>
      </w:pPr>
      <w:rPr>
        <w:rFonts w:ascii="Calibri" w:eastAsia="Times New Roman" w:hAnsi="Calibri" w:cs="Calibr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5CA618A6"/>
    <w:multiLevelType w:val="hybridMultilevel"/>
    <w:tmpl w:val="B38A6BC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20"/>
  <w:noPunctuationKerning/>
  <w:characterSpacingControl w:val="doNotCompress"/>
  <w:savePreviewPicture/>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90AD5"/>
    <w:rsid w:val="000B6791"/>
    <w:rsid w:val="000B75A2"/>
    <w:rsid w:val="000C4309"/>
    <w:rsid w:val="000C4756"/>
    <w:rsid w:val="000C48EB"/>
    <w:rsid w:val="000D5962"/>
    <w:rsid w:val="000F6FB5"/>
    <w:rsid w:val="000F7318"/>
    <w:rsid w:val="001079F5"/>
    <w:rsid w:val="00107E40"/>
    <w:rsid w:val="001204BE"/>
    <w:rsid w:val="001255EB"/>
    <w:rsid w:val="00125D8E"/>
    <w:rsid w:val="00141EAA"/>
    <w:rsid w:val="001527FE"/>
    <w:rsid w:val="00152E8D"/>
    <w:rsid w:val="00153347"/>
    <w:rsid w:val="00162952"/>
    <w:rsid w:val="001633F2"/>
    <w:rsid w:val="00164073"/>
    <w:rsid w:val="00170AB9"/>
    <w:rsid w:val="0018182E"/>
    <w:rsid w:val="00190B29"/>
    <w:rsid w:val="001961F0"/>
    <w:rsid w:val="001B13C2"/>
    <w:rsid w:val="001C647A"/>
    <w:rsid w:val="001D28C7"/>
    <w:rsid w:val="001D4235"/>
    <w:rsid w:val="001E09A9"/>
    <w:rsid w:val="001E1264"/>
    <w:rsid w:val="001F33B3"/>
    <w:rsid w:val="00203FBE"/>
    <w:rsid w:val="00210533"/>
    <w:rsid w:val="0022022F"/>
    <w:rsid w:val="00225771"/>
    <w:rsid w:val="00232FDA"/>
    <w:rsid w:val="00243068"/>
    <w:rsid w:val="0024356C"/>
    <w:rsid w:val="00246DF8"/>
    <w:rsid w:val="00252DE2"/>
    <w:rsid w:val="00254818"/>
    <w:rsid w:val="002645EF"/>
    <w:rsid w:val="0026770C"/>
    <w:rsid w:val="00270D85"/>
    <w:rsid w:val="00271AFC"/>
    <w:rsid w:val="00282EB8"/>
    <w:rsid w:val="002A01B2"/>
    <w:rsid w:val="002A1859"/>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E48CD"/>
    <w:rsid w:val="003F2BC4"/>
    <w:rsid w:val="004019BD"/>
    <w:rsid w:val="00403B84"/>
    <w:rsid w:val="004048A9"/>
    <w:rsid w:val="00420395"/>
    <w:rsid w:val="00426CEF"/>
    <w:rsid w:val="00434610"/>
    <w:rsid w:val="00435FE3"/>
    <w:rsid w:val="004450E6"/>
    <w:rsid w:val="00450239"/>
    <w:rsid w:val="00454415"/>
    <w:rsid w:val="00457802"/>
    <w:rsid w:val="0046053A"/>
    <w:rsid w:val="004653BA"/>
    <w:rsid w:val="004717FE"/>
    <w:rsid w:val="0047791E"/>
    <w:rsid w:val="004A41DC"/>
    <w:rsid w:val="004A4357"/>
    <w:rsid w:val="004A7763"/>
    <w:rsid w:val="004B1D3B"/>
    <w:rsid w:val="004B3EDA"/>
    <w:rsid w:val="004C0939"/>
    <w:rsid w:val="004C6935"/>
    <w:rsid w:val="004E4E93"/>
    <w:rsid w:val="004E50AB"/>
    <w:rsid w:val="004F5833"/>
    <w:rsid w:val="004F6D7D"/>
    <w:rsid w:val="00500074"/>
    <w:rsid w:val="00500581"/>
    <w:rsid w:val="00502990"/>
    <w:rsid w:val="00512022"/>
    <w:rsid w:val="005206AC"/>
    <w:rsid w:val="00521620"/>
    <w:rsid w:val="00533F1A"/>
    <w:rsid w:val="00534DDF"/>
    <w:rsid w:val="0054518F"/>
    <w:rsid w:val="00560BE2"/>
    <w:rsid w:val="005703CE"/>
    <w:rsid w:val="00575F22"/>
    <w:rsid w:val="005A04AA"/>
    <w:rsid w:val="005B2A1A"/>
    <w:rsid w:val="005C2884"/>
    <w:rsid w:val="005C28EA"/>
    <w:rsid w:val="005C408E"/>
    <w:rsid w:val="005D1885"/>
    <w:rsid w:val="005D4F0C"/>
    <w:rsid w:val="005F5BDB"/>
    <w:rsid w:val="00601556"/>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FEE"/>
    <w:rsid w:val="00711E1F"/>
    <w:rsid w:val="00716A5F"/>
    <w:rsid w:val="00735AB2"/>
    <w:rsid w:val="007410D8"/>
    <w:rsid w:val="00741768"/>
    <w:rsid w:val="00753188"/>
    <w:rsid w:val="0076119E"/>
    <w:rsid w:val="00761EBB"/>
    <w:rsid w:val="00763854"/>
    <w:rsid w:val="00766B05"/>
    <w:rsid w:val="00767C12"/>
    <w:rsid w:val="00772932"/>
    <w:rsid w:val="00780828"/>
    <w:rsid w:val="00782018"/>
    <w:rsid w:val="00782662"/>
    <w:rsid w:val="007840BD"/>
    <w:rsid w:val="00784B7D"/>
    <w:rsid w:val="007A0FE4"/>
    <w:rsid w:val="007A77D7"/>
    <w:rsid w:val="007B1C58"/>
    <w:rsid w:val="007B2942"/>
    <w:rsid w:val="007C43A8"/>
    <w:rsid w:val="007C48D9"/>
    <w:rsid w:val="007E12F2"/>
    <w:rsid w:val="007F2BDB"/>
    <w:rsid w:val="00815368"/>
    <w:rsid w:val="00816F1B"/>
    <w:rsid w:val="00817F1E"/>
    <w:rsid w:val="00824E8E"/>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B4F7B"/>
    <w:rsid w:val="009B5AB4"/>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579AB"/>
    <w:rsid w:val="00A77EA7"/>
    <w:rsid w:val="00A83BB5"/>
    <w:rsid w:val="00A9377A"/>
    <w:rsid w:val="00A96404"/>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65732"/>
    <w:rsid w:val="00C71A4E"/>
    <w:rsid w:val="00C7276E"/>
    <w:rsid w:val="00C73A1D"/>
    <w:rsid w:val="00C76C58"/>
    <w:rsid w:val="00CA1C75"/>
    <w:rsid w:val="00CA1DE9"/>
    <w:rsid w:val="00CA2555"/>
    <w:rsid w:val="00CA64A0"/>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227"/>
    <w:rsid w:val="00D543BA"/>
    <w:rsid w:val="00D6168F"/>
    <w:rsid w:val="00D66F27"/>
    <w:rsid w:val="00D7252A"/>
    <w:rsid w:val="00D7334D"/>
    <w:rsid w:val="00D80F16"/>
    <w:rsid w:val="00DA251F"/>
    <w:rsid w:val="00DB1776"/>
    <w:rsid w:val="00DB6521"/>
    <w:rsid w:val="00DD3D30"/>
    <w:rsid w:val="00DD5878"/>
    <w:rsid w:val="00DE52C7"/>
    <w:rsid w:val="00DF2645"/>
    <w:rsid w:val="00DF6415"/>
    <w:rsid w:val="00E01C24"/>
    <w:rsid w:val="00E06376"/>
    <w:rsid w:val="00E06501"/>
    <w:rsid w:val="00E15BDA"/>
    <w:rsid w:val="00E25C2E"/>
    <w:rsid w:val="00E270DE"/>
    <w:rsid w:val="00E36A15"/>
    <w:rsid w:val="00E4134B"/>
    <w:rsid w:val="00E45886"/>
    <w:rsid w:val="00E46280"/>
    <w:rsid w:val="00E46F4E"/>
    <w:rsid w:val="00E51A0C"/>
    <w:rsid w:val="00E554DA"/>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5F80"/>
    <w:rsid w:val="00F238FD"/>
    <w:rsid w:val="00F31673"/>
    <w:rsid w:val="00F31D7B"/>
    <w:rsid w:val="00F34711"/>
    <w:rsid w:val="00F40076"/>
    <w:rsid w:val="00F45181"/>
    <w:rsid w:val="00F60AA3"/>
    <w:rsid w:val="00F62BDA"/>
    <w:rsid w:val="00F63886"/>
    <w:rsid w:val="00F651DA"/>
    <w:rsid w:val="00F7162E"/>
    <w:rsid w:val="00F77706"/>
    <w:rsid w:val="00F861E9"/>
    <w:rsid w:val="00F90558"/>
    <w:rsid w:val="00F9084E"/>
    <w:rsid w:val="00F94AFA"/>
    <w:rsid w:val="00FA1518"/>
    <w:rsid w:val="00FA231D"/>
    <w:rsid w:val="00FA2EA9"/>
    <w:rsid w:val="00FA5774"/>
    <w:rsid w:val="00FB5183"/>
    <w:rsid w:val="00FB525C"/>
    <w:rsid w:val="00FD4439"/>
    <w:rsid w:val="00FE628E"/>
    <w:rsid w:val="00FE63A4"/>
    <w:rsid w:val="00FF531E"/>
    <w:rsid w:val="2EB725A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semiHidden="0" w:uiPriority="99"/>
    <w:lsdException w:name="footer" w:semiHidden="0" w:uiPriority="99"/>
    <w:lsdException w:name="caption" w:semiHidden="0"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lsdException w:name="Hyperlink" w:semiHidden="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24"/>
    <w:rPr>
      <w:sz w:val="24"/>
      <w:szCs w:val="24"/>
      <w:lang w:val="en-US" w:eastAsia="en-US"/>
    </w:rPr>
  </w:style>
  <w:style w:type="paragraph" w:styleId="Heading1">
    <w:name w:val="heading 1"/>
    <w:basedOn w:val="Normal"/>
    <w:next w:val="Normal"/>
    <w:qFormat/>
    <w:rsid w:val="00E01C24"/>
    <w:pPr>
      <w:keepNext/>
      <w:spacing w:line="312" w:lineRule="auto"/>
      <w:ind w:left="540"/>
      <w:outlineLvl w:val="0"/>
    </w:pPr>
    <w:rPr>
      <w:rFonts w:ascii="Arial" w:hAnsi="Arial" w:cs="Arial"/>
      <w:b/>
      <w:bCs/>
    </w:rPr>
  </w:style>
  <w:style w:type="paragraph" w:styleId="Heading2">
    <w:name w:val="heading 2"/>
    <w:basedOn w:val="Normal"/>
    <w:next w:val="Normal"/>
    <w:qFormat/>
    <w:rsid w:val="00E01C24"/>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E01C24"/>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E01C24"/>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1C24"/>
    <w:rPr>
      <w:rFonts w:ascii="Tahoma" w:hAnsi="Tahoma" w:cs="Tahoma"/>
      <w:sz w:val="16"/>
      <w:szCs w:val="16"/>
    </w:rPr>
  </w:style>
  <w:style w:type="paragraph" w:styleId="BodyText">
    <w:name w:val="Body Text"/>
    <w:basedOn w:val="Normal"/>
    <w:link w:val="BodyTextChar"/>
    <w:rsid w:val="00E01C24"/>
    <w:pPr>
      <w:spacing w:after="120"/>
    </w:pPr>
  </w:style>
  <w:style w:type="paragraph" w:styleId="BodyTextIndent2">
    <w:name w:val="Body Text Indent 2"/>
    <w:basedOn w:val="Normal"/>
    <w:link w:val="BodyTextIndent2Char"/>
    <w:unhideWhenUsed/>
    <w:rsid w:val="00E01C24"/>
    <w:pPr>
      <w:spacing w:after="120" w:line="480" w:lineRule="auto"/>
      <w:ind w:left="283"/>
    </w:pPr>
  </w:style>
  <w:style w:type="paragraph" w:styleId="Caption">
    <w:name w:val="caption"/>
    <w:basedOn w:val="Normal"/>
    <w:next w:val="Normal"/>
    <w:uiPriority w:val="35"/>
    <w:unhideWhenUsed/>
    <w:qFormat/>
    <w:rsid w:val="00E01C24"/>
    <w:pPr>
      <w:spacing w:after="200"/>
    </w:pPr>
    <w:rPr>
      <w:i/>
      <w:iCs/>
      <w:color w:val="1F497D" w:themeColor="text2"/>
      <w:sz w:val="18"/>
      <w:szCs w:val="18"/>
      <w:lang w:val="en-ZA"/>
    </w:rPr>
  </w:style>
  <w:style w:type="character" w:styleId="Emphasis">
    <w:name w:val="Emphasis"/>
    <w:basedOn w:val="DefaultParagraphFont"/>
    <w:uiPriority w:val="20"/>
    <w:qFormat/>
    <w:rsid w:val="00E01C24"/>
    <w:rPr>
      <w:b/>
      <w:bCs/>
    </w:rPr>
  </w:style>
  <w:style w:type="paragraph" w:styleId="Footer">
    <w:name w:val="footer"/>
    <w:basedOn w:val="Normal"/>
    <w:link w:val="FooterChar"/>
    <w:uiPriority w:val="99"/>
    <w:unhideWhenUsed/>
    <w:rsid w:val="00E01C24"/>
    <w:pPr>
      <w:tabs>
        <w:tab w:val="center" w:pos="4513"/>
        <w:tab w:val="right" w:pos="9026"/>
      </w:tabs>
    </w:pPr>
  </w:style>
  <w:style w:type="character" w:styleId="FootnoteReference">
    <w:name w:val="footnote reference"/>
    <w:basedOn w:val="DefaultParagraphFont"/>
    <w:semiHidden/>
    <w:unhideWhenUsed/>
    <w:rsid w:val="00E01C24"/>
    <w:rPr>
      <w:vertAlign w:val="superscript"/>
    </w:rPr>
  </w:style>
  <w:style w:type="paragraph" w:styleId="FootnoteText">
    <w:name w:val="footnote text"/>
    <w:basedOn w:val="Normal"/>
    <w:link w:val="FootnoteTextChar"/>
    <w:semiHidden/>
    <w:unhideWhenUsed/>
    <w:rsid w:val="00E01C24"/>
    <w:rPr>
      <w:sz w:val="20"/>
      <w:szCs w:val="20"/>
      <w:lang w:val="en-ZA"/>
    </w:rPr>
  </w:style>
  <w:style w:type="paragraph" w:styleId="Header">
    <w:name w:val="header"/>
    <w:basedOn w:val="Normal"/>
    <w:link w:val="HeaderChar"/>
    <w:uiPriority w:val="99"/>
    <w:unhideWhenUsed/>
    <w:rsid w:val="00E01C24"/>
    <w:pPr>
      <w:tabs>
        <w:tab w:val="center" w:pos="4513"/>
        <w:tab w:val="right" w:pos="9026"/>
      </w:tabs>
    </w:pPr>
  </w:style>
  <w:style w:type="character" w:styleId="Hyperlink">
    <w:name w:val="Hyperlink"/>
    <w:basedOn w:val="DefaultParagraphFont"/>
    <w:unhideWhenUsed/>
    <w:rsid w:val="00E01C24"/>
    <w:rPr>
      <w:color w:val="0000FF" w:themeColor="hyperlink"/>
      <w:u w:val="single"/>
    </w:rPr>
  </w:style>
  <w:style w:type="paragraph" w:styleId="NormalWeb">
    <w:name w:val="Normal (Web)"/>
    <w:basedOn w:val="Normal"/>
    <w:uiPriority w:val="99"/>
    <w:unhideWhenUsed/>
    <w:qFormat/>
    <w:rsid w:val="00E01C24"/>
    <w:pPr>
      <w:spacing w:before="100" w:beforeAutospacing="1" w:after="100" w:afterAutospacing="1"/>
    </w:pPr>
    <w:rPr>
      <w:lang w:val="en-ZA" w:eastAsia="en-ZA"/>
    </w:rPr>
  </w:style>
  <w:style w:type="table" w:styleId="TableGrid">
    <w:name w:val="Table Grid"/>
    <w:basedOn w:val="TableNormal"/>
    <w:uiPriority w:val="39"/>
    <w:rsid w:val="00E01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E01C24"/>
    <w:rPr>
      <w:rFonts w:asciiTheme="minorHAnsi" w:eastAsiaTheme="minorHAnsi" w:hAnsiTheme="minorHAnsi" w:cstheme="minorBidi"/>
      <w:sz w:val="22"/>
      <w:szCs w:val="22"/>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old1">
    <w:name w:val="bold1"/>
    <w:basedOn w:val="DefaultParagraphFont"/>
    <w:qFormat/>
    <w:rsid w:val="00E01C24"/>
    <w:rPr>
      <w:b/>
      <w:bCs/>
    </w:rPr>
  </w:style>
  <w:style w:type="character" w:customStyle="1" w:styleId="BodyTextChar">
    <w:name w:val="Body Text Char"/>
    <w:basedOn w:val="DefaultParagraphFont"/>
    <w:link w:val="BodyText"/>
    <w:rsid w:val="00E01C24"/>
    <w:rPr>
      <w:sz w:val="24"/>
      <w:szCs w:val="24"/>
    </w:rPr>
  </w:style>
  <w:style w:type="paragraph" w:styleId="NoSpacing">
    <w:name w:val="No Spacing"/>
    <w:qFormat/>
    <w:rsid w:val="00E01C24"/>
    <w:rPr>
      <w:rFonts w:ascii="Calibri" w:hAnsi="Calibri"/>
      <w:sz w:val="22"/>
      <w:szCs w:val="22"/>
      <w:lang w:val="en-US" w:eastAsia="en-US"/>
    </w:rPr>
  </w:style>
  <w:style w:type="paragraph" w:styleId="ListParagraph">
    <w:name w:val="List Paragraph"/>
    <w:basedOn w:val="Normal"/>
    <w:link w:val="ListParagraphChar"/>
    <w:uiPriority w:val="34"/>
    <w:qFormat/>
    <w:rsid w:val="00E01C24"/>
    <w:pPr>
      <w:ind w:left="720"/>
      <w:contextualSpacing/>
    </w:pPr>
    <w:rPr>
      <w:lang w:val="en-ZA"/>
    </w:rPr>
  </w:style>
  <w:style w:type="character" w:customStyle="1" w:styleId="ListParagraphChar">
    <w:name w:val="List Paragraph Char"/>
    <w:link w:val="ListParagraph"/>
    <w:uiPriority w:val="34"/>
    <w:locked/>
    <w:rsid w:val="00E01C24"/>
    <w:rPr>
      <w:sz w:val="24"/>
      <w:szCs w:val="24"/>
      <w:lang w:val="en-ZA"/>
    </w:rPr>
  </w:style>
  <w:style w:type="character" w:customStyle="1" w:styleId="FootnoteTextChar">
    <w:name w:val="Footnote Text Char"/>
    <w:basedOn w:val="DefaultParagraphFont"/>
    <w:link w:val="FootnoteText"/>
    <w:semiHidden/>
    <w:rsid w:val="00E01C24"/>
    <w:rPr>
      <w:lang w:val="en-ZA"/>
    </w:rPr>
  </w:style>
  <w:style w:type="paragraph" w:customStyle="1" w:styleId="s24">
    <w:name w:val="s24"/>
    <w:basedOn w:val="Normal"/>
    <w:rsid w:val="00E01C24"/>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E01C24"/>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E01C24"/>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E01C24"/>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E01C24"/>
  </w:style>
  <w:style w:type="character" w:customStyle="1" w:styleId="HeaderChar">
    <w:name w:val="Header Char"/>
    <w:basedOn w:val="DefaultParagraphFont"/>
    <w:link w:val="Header"/>
    <w:uiPriority w:val="99"/>
    <w:rsid w:val="00E01C24"/>
    <w:rPr>
      <w:sz w:val="24"/>
      <w:szCs w:val="24"/>
    </w:rPr>
  </w:style>
  <w:style w:type="character" w:customStyle="1" w:styleId="FooterChar">
    <w:name w:val="Footer Char"/>
    <w:basedOn w:val="DefaultParagraphFont"/>
    <w:link w:val="Footer"/>
    <w:uiPriority w:val="99"/>
    <w:rsid w:val="00E01C24"/>
    <w:rPr>
      <w:sz w:val="24"/>
      <w:szCs w:val="24"/>
    </w:rPr>
  </w:style>
  <w:style w:type="table" w:customStyle="1" w:styleId="GridTable41">
    <w:name w:val="Grid Table 41"/>
    <w:basedOn w:val="TableNormal"/>
    <w:uiPriority w:val="49"/>
    <w:rsid w:val="00E01C24"/>
    <w:rPr>
      <w:rFonts w:ascii="Tahoma" w:eastAsiaTheme="minorHAnsi" w:hAnsi="Tahoma" w:cstheme="minorBidi"/>
      <w:sz w:val="22"/>
      <w:szCs w:val="22"/>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Indent2Char">
    <w:name w:val="Body Text Indent 2 Char"/>
    <w:basedOn w:val="DefaultParagraphFont"/>
    <w:link w:val="BodyTextIndent2"/>
    <w:rsid w:val="00E01C24"/>
    <w:rPr>
      <w:sz w:val="24"/>
      <w:szCs w:val="24"/>
    </w:rPr>
  </w:style>
  <w:style w:type="table" w:customStyle="1" w:styleId="GridTable42">
    <w:name w:val="Grid Table 42"/>
    <w:basedOn w:val="TableNormal"/>
    <w:uiPriority w:val="49"/>
    <w:rsid w:val="00E01C24"/>
    <w:rPr>
      <w:rFonts w:asciiTheme="minorHAnsi" w:eastAsiaTheme="minorHAnsi" w:hAnsiTheme="minorHAnsi" w:cstheme="minorBidi"/>
      <w:sz w:val="22"/>
      <w:szCs w:val="22"/>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DC12D5-CE3B-49B3-A6FE-AF986417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2023-02-17T07:18:00Z</cp:lastPrinted>
  <dcterms:created xsi:type="dcterms:W3CDTF">2023-03-27T07:48:00Z</dcterms:created>
  <dcterms:modified xsi:type="dcterms:W3CDTF">2023-03-27T07:48:00Z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7A0180118BF0452E9B21CB62B3BF30D5</vt:lpwstr>
  </property>
</Properties>
</file>