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58016B" w:rsidP="001C1835">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F916D5" w:rsidP="009308CB">
      <w:pPr>
        <w:spacing w:line="360" w:lineRule="auto"/>
        <w:ind w:left="540" w:hanging="540"/>
        <w:jc w:val="center"/>
        <w:rPr>
          <w:rFonts w:ascii="Arial" w:hAnsi="Arial" w:cs="Arial"/>
          <w:b/>
          <w:bCs/>
          <w:color w:val="000000"/>
          <w:lang w:val="en-GB"/>
        </w:rPr>
      </w:pPr>
      <w:r w:rsidRPr="005F3852">
        <w:rPr>
          <w:rFonts w:ascii="Arial" w:hAnsi="Arial" w:cs="Arial"/>
          <w:b/>
          <w:bCs/>
          <w:color w:val="000000"/>
          <w:lang w:val="en-GB"/>
        </w:rPr>
        <w:t xml:space="preserve">QUESTIONS FOR </w:t>
      </w:r>
      <w:r w:rsidR="00770FE4" w:rsidRPr="005F3852">
        <w:rPr>
          <w:rFonts w:ascii="Arial" w:hAnsi="Arial" w:cs="Arial"/>
          <w:b/>
          <w:bCs/>
          <w:color w:val="000000"/>
          <w:lang w:val="en-GB"/>
        </w:rPr>
        <w:t>WRITTEN</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4A3FCF">
        <w:rPr>
          <w:rFonts w:ascii="Arial" w:hAnsi="Arial" w:cs="Arial"/>
          <w:b/>
          <w:bCs/>
          <w:lang w:val="en-GB"/>
        </w:rPr>
        <w:t>8</w:t>
      </w:r>
      <w:r w:rsidR="00A56FAE" w:rsidRPr="005F3852">
        <w:rPr>
          <w:rFonts w:ascii="Arial" w:hAnsi="Arial" w:cs="Arial"/>
          <w:b/>
          <w:bCs/>
          <w:lang w:val="en-GB"/>
        </w:rPr>
        <w:t>/</w:t>
      </w:r>
      <w:r w:rsidR="00153D41" w:rsidRPr="005F3852">
        <w:rPr>
          <w:rFonts w:ascii="Arial" w:hAnsi="Arial" w:cs="Arial"/>
          <w:b/>
          <w:bCs/>
          <w:lang w:val="en-GB"/>
        </w:rPr>
        <w:t>4</w:t>
      </w:r>
      <w:r w:rsidR="004A3FCF">
        <w:rPr>
          <w:rFonts w:ascii="Arial" w:hAnsi="Arial" w:cs="Arial"/>
          <w:b/>
          <w:bCs/>
          <w:lang w:val="en-GB"/>
        </w:rPr>
        <w:t>7</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FF6B3A">
        <w:rPr>
          <w:rFonts w:ascii="Arial" w:hAnsi="Arial" w:cs="Arial"/>
          <w:b/>
          <w:bCs/>
          <w:lang w:val="en-GB"/>
        </w:rPr>
        <w:t>08</w:t>
      </w:r>
      <w:r w:rsidR="004A3FCF">
        <w:rPr>
          <w:rFonts w:ascii="Arial" w:hAnsi="Arial" w:cs="Arial"/>
          <w:b/>
          <w:bCs/>
          <w:lang w:val="en-GB"/>
        </w:rPr>
        <w:t xml:space="preserve"> FEBRUARY </w:t>
      </w:r>
      <w:r w:rsidR="00B50F0C" w:rsidRPr="005F3852">
        <w:rPr>
          <w:rFonts w:ascii="Arial" w:hAnsi="Arial" w:cs="Arial"/>
          <w:b/>
          <w:bCs/>
          <w:lang w:val="en-GB"/>
        </w:rPr>
        <w:t>201</w:t>
      </w:r>
      <w:r w:rsidR="004A3FCF">
        <w:rPr>
          <w:rFonts w:ascii="Arial" w:hAnsi="Arial" w:cs="Arial"/>
          <w:b/>
          <w:bCs/>
          <w:lang w:val="en-GB"/>
        </w:rPr>
        <w:t>8</w:t>
      </w:r>
    </w:p>
    <w:p w:rsidR="009308CB" w:rsidRPr="005F3852" w:rsidRDefault="009308CB" w:rsidP="009308CB">
      <w:pPr>
        <w:spacing w:line="360" w:lineRule="auto"/>
        <w:rPr>
          <w:rFonts w:ascii="Arial" w:hAnsi="Arial" w:cs="Arial"/>
          <w:b/>
          <w:bCs/>
          <w:lang w:val="en-GB"/>
        </w:rPr>
      </w:pPr>
    </w:p>
    <w:p w:rsidR="00577393" w:rsidRDefault="00944FF3" w:rsidP="00153D41">
      <w:pPr>
        <w:tabs>
          <w:tab w:val="left" w:pos="3960"/>
        </w:tabs>
        <w:spacing w:line="360" w:lineRule="auto"/>
        <w:jc w:val="both"/>
        <w:rPr>
          <w:rFonts w:ascii="Arial" w:hAnsi="Arial" w:cs="Arial"/>
          <w:b/>
          <w:lang w:val="en-ZA"/>
        </w:rPr>
      </w:pPr>
      <w:r w:rsidRPr="00944FF3">
        <w:rPr>
          <w:rFonts w:ascii="Arial" w:hAnsi="Arial" w:cs="Arial"/>
          <w:b/>
          <w:lang w:val="en-ZA"/>
        </w:rPr>
        <w:t>Mr M Waters (DA) to ask the Minister of Cooperative Governance and Traditional Affairs:</w:t>
      </w:r>
    </w:p>
    <w:p w:rsidR="00944FF3" w:rsidRDefault="00944FF3" w:rsidP="00153D41">
      <w:pPr>
        <w:tabs>
          <w:tab w:val="left" w:pos="3960"/>
        </w:tabs>
        <w:spacing w:line="360" w:lineRule="auto"/>
        <w:jc w:val="both"/>
        <w:rPr>
          <w:rFonts w:ascii="Arial" w:hAnsi="Arial" w:cs="Arial"/>
          <w:b/>
          <w:lang w:val="en-ZA"/>
        </w:rPr>
      </w:pPr>
    </w:p>
    <w:p w:rsidR="00944FF3" w:rsidRPr="00944FF3" w:rsidRDefault="00944FF3" w:rsidP="00F9324A">
      <w:pPr>
        <w:tabs>
          <w:tab w:val="left" w:pos="3960"/>
        </w:tabs>
        <w:spacing w:line="360" w:lineRule="auto"/>
        <w:jc w:val="both"/>
        <w:rPr>
          <w:rFonts w:ascii="Arial" w:hAnsi="Arial" w:cs="Arial"/>
          <w:b/>
        </w:rPr>
      </w:pPr>
      <w:r w:rsidRPr="00944FF3">
        <w:rPr>
          <w:rFonts w:ascii="Arial" w:hAnsi="Arial" w:cs="Arial"/>
          <w:lang w:val="en-ZA"/>
        </w:rPr>
        <w:t>Whether, with reference to the reply to question 3455 on 3 December 2010, all the loans or bonds have been fully repaid; if not, (a) why has each loan or bond not been fully repaid, (b) by what date will it be repaid, (c) what amount has the Ekurhuleni Metropolitan Municipality paid in interest to date and (d)(i) on what date was the last payment made on the specified loans and (ii) what was the amount that was paid; if so, (aa) on what date was the final payment made and (bb) what is the interest amount that the specified municipality paid for the loan or bond in each case?</w:t>
      </w:r>
    </w:p>
    <w:p w:rsidR="00577393" w:rsidRDefault="00577393"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D87FDC" w:rsidRDefault="00D87FDC" w:rsidP="00D87FDC">
      <w:pPr>
        <w:tabs>
          <w:tab w:val="left" w:pos="3960"/>
        </w:tabs>
        <w:spacing w:line="360" w:lineRule="auto"/>
        <w:jc w:val="both"/>
        <w:rPr>
          <w:rFonts w:ascii="Arial" w:hAnsi="Arial" w:cs="Arial"/>
          <w:b/>
        </w:rPr>
      </w:pPr>
    </w:p>
    <w:p w:rsidR="001C1835" w:rsidRDefault="001C1835" w:rsidP="00D87FDC">
      <w:pPr>
        <w:tabs>
          <w:tab w:val="left" w:pos="3960"/>
        </w:tabs>
        <w:spacing w:line="360" w:lineRule="auto"/>
        <w:jc w:val="both"/>
        <w:rPr>
          <w:rFonts w:ascii="Arial" w:hAnsi="Arial" w:cs="Arial"/>
          <w:b/>
        </w:rPr>
      </w:pPr>
    </w:p>
    <w:p w:rsidR="005851D4" w:rsidRDefault="005851D4" w:rsidP="00D87FDC">
      <w:pPr>
        <w:tabs>
          <w:tab w:val="left" w:pos="3960"/>
        </w:tabs>
        <w:spacing w:line="360" w:lineRule="auto"/>
        <w:jc w:val="both"/>
        <w:rPr>
          <w:rFonts w:ascii="Arial" w:hAnsi="Arial" w:cs="Arial"/>
          <w:b/>
        </w:rPr>
      </w:pPr>
      <w:r>
        <w:rPr>
          <w:rFonts w:ascii="Arial" w:hAnsi="Arial" w:cs="Arial"/>
          <w:b/>
        </w:rPr>
        <w:lastRenderedPageBreak/>
        <w:t>Reply:</w:t>
      </w:r>
    </w:p>
    <w:p w:rsidR="00944FF3" w:rsidRPr="0089746A" w:rsidRDefault="00944FF3" w:rsidP="00D87FDC">
      <w:pPr>
        <w:spacing w:line="360" w:lineRule="auto"/>
        <w:jc w:val="both"/>
        <w:rPr>
          <w:rFonts w:ascii="Arial" w:hAnsi="Arial" w:cs="Arial"/>
          <w:lang w:val="en-ZA"/>
        </w:rPr>
      </w:pPr>
      <w:r w:rsidRPr="0089746A">
        <w:rPr>
          <w:rFonts w:ascii="Arial" w:hAnsi="Arial" w:cs="Arial"/>
          <w:lang w:val="en-ZA"/>
        </w:rPr>
        <w:t xml:space="preserve">Yes, </w:t>
      </w:r>
      <w:r w:rsidR="00E472CD">
        <w:rPr>
          <w:rFonts w:ascii="Arial" w:hAnsi="Arial" w:cs="Arial"/>
          <w:lang w:val="en-ZA"/>
        </w:rPr>
        <w:t xml:space="preserve">the </w:t>
      </w:r>
      <w:r w:rsidRPr="0089746A">
        <w:rPr>
          <w:rFonts w:ascii="Arial" w:hAnsi="Arial" w:cs="Arial"/>
          <w:lang w:val="en-ZA"/>
        </w:rPr>
        <w:t>C</w:t>
      </w:r>
      <w:r w:rsidR="00E472CD">
        <w:rPr>
          <w:rFonts w:ascii="Arial" w:hAnsi="Arial" w:cs="Arial"/>
          <w:lang w:val="en-ZA"/>
        </w:rPr>
        <w:t xml:space="preserve">ity </w:t>
      </w:r>
      <w:r w:rsidRPr="0089746A">
        <w:rPr>
          <w:rFonts w:ascii="Arial" w:hAnsi="Arial" w:cs="Arial"/>
          <w:lang w:val="en-ZA"/>
        </w:rPr>
        <w:t>o</w:t>
      </w:r>
      <w:r w:rsidR="00E472CD">
        <w:rPr>
          <w:rFonts w:ascii="Arial" w:hAnsi="Arial" w:cs="Arial"/>
          <w:lang w:val="en-ZA"/>
        </w:rPr>
        <w:t xml:space="preserve">f </w:t>
      </w:r>
      <w:r w:rsidRPr="0089746A">
        <w:rPr>
          <w:rFonts w:ascii="Arial" w:hAnsi="Arial" w:cs="Arial"/>
          <w:lang w:val="en-ZA"/>
        </w:rPr>
        <w:t>E</w:t>
      </w:r>
      <w:r w:rsidR="00E472CD">
        <w:rPr>
          <w:rFonts w:ascii="Arial" w:hAnsi="Arial" w:cs="Arial"/>
          <w:lang w:val="en-ZA"/>
        </w:rPr>
        <w:t>kurhuleni (CoE)</w:t>
      </w:r>
      <w:r w:rsidRPr="0089746A">
        <w:rPr>
          <w:rFonts w:ascii="Arial" w:hAnsi="Arial" w:cs="Arial"/>
          <w:lang w:val="en-ZA"/>
        </w:rPr>
        <w:t xml:space="preserve"> has repaid some of the loans since December 2010.</w:t>
      </w:r>
    </w:p>
    <w:p w:rsidR="00944FF3" w:rsidRPr="0089746A" w:rsidRDefault="00944FF3" w:rsidP="00D87FDC">
      <w:pPr>
        <w:spacing w:line="360" w:lineRule="auto"/>
        <w:jc w:val="both"/>
        <w:rPr>
          <w:rFonts w:ascii="Arial" w:hAnsi="Arial" w:cs="Arial"/>
          <w:lang w:val="en-ZA"/>
        </w:rPr>
      </w:pPr>
      <w:r w:rsidRPr="0089746A">
        <w:rPr>
          <w:rFonts w:ascii="Arial" w:hAnsi="Arial" w:cs="Arial"/>
          <w:lang w:val="en-ZA"/>
        </w:rPr>
        <w:t>(a &amp; b) The following loans have</w:t>
      </w:r>
      <w:r w:rsidR="00E472CD">
        <w:rPr>
          <w:rFonts w:ascii="Arial" w:hAnsi="Arial" w:cs="Arial"/>
          <w:lang w:val="en-ZA"/>
        </w:rPr>
        <w:t xml:space="preserve"> been</w:t>
      </w:r>
      <w:r w:rsidRPr="0089746A">
        <w:rPr>
          <w:rFonts w:ascii="Arial" w:hAnsi="Arial" w:cs="Arial"/>
          <w:lang w:val="en-ZA"/>
        </w:rPr>
        <w:t xml:space="preserve"> fully paid at the respective maturity dates (See table 1 below):</w:t>
      </w:r>
    </w:p>
    <w:p w:rsidR="00944FF3" w:rsidRPr="0089746A" w:rsidRDefault="00944FF3" w:rsidP="00D87FDC">
      <w:pPr>
        <w:pStyle w:val="ListParagraph"/>
        <w:numPr>
          <w:ilvl w:val="1"/>
          <w:numId w:val="16"/>
        </w:numPr>
        <w:spacing w:after="0" w:line="360" w:lineRule="auto"/>
        <w:jc w:val="both"/>
        <w:rPr>
          <w:rFonts w:ascii="Arial" w:hAnsi="Arial" w:cs="Arial"/>
          <w:sz w:val="24"/>
          <w:szCs w:val="24"/>
          <w:lang w:val="en-ZA"/>
        </w:rPr>
      </w:pPr>
      <w:r w:rsidRPr="0089746A">
        <w:rPr>
          <w:rFonts w:ascii="Arial" w:hAnsi="Arial" w:cs="Arial"/>
          <w:sz w:val="24"/>
          <w:szCs w:val="24"/>
          <w:lang w:val="en-ZA"/>
        </w:rPr>
        <w:t>December 2001- R150 million from INCA @ 12.25</w:t>
      </w:r>
      <w:r>
        <w:rPr>
          <w:rFonts w:ascii="Arial" w:hAnsi="Arial" w:cs="Arial"/>
          <w:sz w:val="24"/>
          <w:szCs w:val="24"/>
          <w:lang w:val="en-ZA"/>
        </w:rPr>
        <w:t>%</w:t>
      </w:r>
      <w:r w:rsidRPr="0089746A">
        <w:rPr>
          <w:rFonts w:ascii="Arial" w:hAnsi="Arial" w:cs="Arial"/>
          <w:sz w:val="24"/>
          <w:szCs w:val="24"/>
          <w:lang w:val="en-ZA"/>
        </w:rPr>
        <w:t xml:space="preserve"> (Annuity Loan)</w:t>
      </w:r>
    </w:p>
    <w:p w:rsidR="00944FF3" w:rsidRPr="0089746A" w:rsidRDefault="00944FF3" w:rsidP="00D87FDC">
      <w:pPr>
        <w:pStyle w:val="ListParagraph"/>
        <w:numPr>
          <w:ilvl w:val="1"/>
          <w:numId w:val="16"/>
        </w:numPr>
        <w:spacing w:after="0" w:line="360" w:lineRule="auto"/>
        <w:jc w:val="both"/>
        <w:rPr>
          <w:rFonts w:ascii="Arial" w:hAnsi="Arial" w:cs="Arial"/>
          <w:sz w:val="24"/>
          <w:szCs w:val="24"/>
          <w:lang w:val="en-ZA"/>
        </w:rPr>
      </w:pPr>
      <w:r w:rsidRPr="0089746A">
        <w:rPr>
          <w:rFonts w:ascii="Arial" w:hAnsi="Arial" w:cs="Arial"/>
          <w:sz w:val="24"/>
          <w:szCs w:val="24"/>
          <w:lang w:val="en-ZA"/>
        </w:rPr>
        <w:t>March 2002- R150 million from DBSA @ 13.5</w:t>
      </w:r>
      <w:r>
        <w:rPr>
          <w:rFonts w:ascii="Arial" w:hAnsi="Arial" w:cs="Arial"/>
          <w:sz w:val="24"/>
          <w:szCs w:val="24"/>
          <w:lang w:val="en-ZA"/>
        </w:rPr>
        <w:t>%</w:t>
      </w:r>
      <w:r w:rsidRPr="0089746A">
        <w:rPr>
          <w:rFonts w:ascii="Arial" w:hAnsi="Arial" w:cs="Arial"/>
          <w:sz w:val="24"/>
          <w:szCs w:val="24"/>
          <w:lang w:val="en-ZA"/>
        </w:rPr>
        <w:t xml:space="preserve"> (Annuity Loan)</w:t>
      </w:r>
    </w:p>
    <w:p w:rsidR="00944FF3" w:rsidRPr="0089746A" w:rsidRDefault="00944FF3" w:rsidP="00D87FDC">
      <w:pPr>
        <w:pStyle w:val="ListParagraph"/>
        <w:numPr>
          <w:ilvl w:val="1"/>
          <w:numId w:val="16"/>
        </w:numPr>
        <w:spacing w:after="0" w:line="360" w:lineRule="auto"/>
        <w:jc w:val="both"/>
        <w:rPr>
          <w:rFonts w:ascii="Arial" w:hAnsi="Arial" w:cs="Arial"/>
          <w:sz w:val="24"/>
          <w:szCs w:val="24"/>
          <w:lang w:val="en-ZA"/>
        </w:rPr>
      </w:pPr>
      <w:r w:rsidRPr="0089746A">
        <w:rPr>
          <w:rFonts w:ascii="Arial" w:hAnsi="Arial" w:cs="Arial"/>
          <w:sz w:val="24"/>
          <w:szCs w:val="24"/>
          <w:lang w:val="en-ZA"/>
        </w:rPr>
        <w:t>March 2003 – R291 million from DBSA @ 12.2</w:t>
      </w:r>
      <w:r>
        <w:rPr>
          <w:rFonts w:ascii="Arial" w:hAnsi="Arial" w:cs="Arial"/>
          <w:sz w:val="24"/>
          <w:szCs w:val="24"/>
          <w:lang w:val="en-ZA"/>
        </w:rPr>
        <w:t>%</w:t>
      </w:r>
      <w:r w:rsidRPr="0089746A">
        <w:rPr>
          <w:rFonts w:ascii="Arial" w:hAnsi="Arial" w:cs="Arial"/>
          <w:sz w:val="24"/>
          <w:szCs w:val="24"/>
          <w:lang w:val="en-ZA"/>
        </w:rPr>
        <w:t xml:space="preserve"> (Annuity loan)</w:t>
      </w:r>
    </w:p>
    <w:p w:rsidR="00D87FDC" w:rsidRDefault="00D87FDC" w:rsidP="00D87FDC">
      <w:pPr>
        <w:spacing w:line="360" w:lineRule="auto"/>
        <w:jc w:val="both"/>
        <w:rPr>
          <w:rFonts w:ascii="Arial" w:hAnsi="Arial" w:cs="Arial"/>
          <w:lang w:val="en-ZA"/>
        </w:rPr>
      </w:pPr>
    </w:p>
    <w:p w:rsidR="00944FF3" w:rsidRDefault="00E472CD" w:rsidP="00D87FDC">
      <w:pPr>
        <w:spacing w:line="360" w:lineRule="auto"/>
        <w:jc w:val="both"/>
        <w:rPr>
          <w:rFonts w:ascii="Arial" w:hAnsi="Arial" w:cs="Arial"/>
          <w:lang w:val="en-ZA"/>
        </w:rPr>
      </w:pPr>
      <w:r>
        <w:rPr>
          <w:rFonts w:ascii="Arial" w:hAnsi="Arial" w:cs="Arial"/>
          <w:lang w:val="en-ZA"/>
        </w:rPr>
        <w:t xml:space="preserve">The </w:t>
      </w:r>
      <w:r w:rsidR="00944FF3" w:rsidRPr="0089746A">
        <w:rPr>
          <w:rFonts w:ascii="Arial" w:hAnsi="Arial" w:cs="Arial"/>
          <w:lang w:val="en-ZA"/>
        </w:rPr>
        <w:t>CoE follows a scheduled interest and capital repayment regime on its long-term liabilities. The outstanding balances are due to the fact that loans and bonds have not yet reached their redemption/maturity dates. Refer to table 1 below.</w:t>
      </w:r>
    </w:p>
    <w:p w:rsidR="00D87FDC" w:rsidRPr="0089746A" w:rsidRDefault="00D87FDC" w:rsidP="00D87FDC">
      <w:pPr>
        <w:spacing w:line="360" w:lineRule="auto"/>
        <w:jc w:val="both"/>
        <w:rPr>
          <w:rFonts w:ascii="Arial" w:hAnsi="Arial" w:cs="Arial"/>
          <w:lang w:val="en-ZA"/>
        </w:rPr>
      </w:pPr>
    </w:p>
    <w:p w:rsidR="00944FF3" w:rsidRPr="0089746A" w:rsidRDefault="00F9324A" w:rsidP="00944FF3">
      <w:pPr>
        <w:spacing w:after="240"/>
        <w:rPr>
          <w:rFonts w:ascii="Arial" w:hAnsi="Arial" w:cs="Arial"/>
          <w:lang w:val="en-ZA"/>
        </w:rPr>
      </w:pPr>
      <w:r w:rsidRPr="0089746A">
        <w:rPr>
          <w:rFonts w:ascii="Arial" w:hAnsi="Arial" w:cs="Arial"/>
          <w:b/>
          <w:u w:val="single"/>
          <w:lang w:val="en-ZA"/>
        </w:rPr>
        <w:t>Table1: CoE liability profile</w:t>
      </w:r>
    </w:p>
    <w:p w:rsidR="00944FF3" w:rsidRPr="0089746A" w:rsidRDefault="0058016B" w:rsidP="00944FF3">
      <w:pPr>
        <w:spacing w:after="240"/>
        <w:rPr>
          <w:rFonts w:ascii="Arial" w:hAnsi="Arial" w:cs="Arial"/>
          <w:lang w:val="en-ZA"/>
        </w:rPr>
      </w:pPr>
      <w:r>
        <w:rPr>
          <w:rFonts w:ascii="Arial" w:hAnsi="Arial" w:cs="Arial"/>
          <w:noProof/>
          <w:lang w:val="en-ZA" w:eastAsia="en-ZA"/>
        </w:rPr>
        <w:drawing>
          <wp:inline distT="0" distB="0" distL="0" distR="0">
            <wp:extent cx="6153150" cy="478155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153150" cy="4781550"/>
                    </a:xfrm>
                    <a:prstGeom prst="rect">
                      <a:avLst/>
                    </a:prstGeom>
                    <a:noFill/>
                    <a:ln w="9525">
                      <a:noFill/>
                      <a:miter lim="800000"/>
                      <a:headEnd/>
                      <a:tailEnd/>
                    </a:ln>
                  </pic:spPr>
                </pic:pic>
              </a:graphicData>
            </a:graphic>
          </wp:inline>
        </w:drawing>
      </w:r>
    </w:p>
    <w:p w:rsidR="00944FF3" w:rsidRPr="0089746A" w:rsidRDefault="00944FF3" w:rsidP="00944FF3">
      <w:pPr>
        <w:spacing w:after="160" w:line="259" w:lineRule="auto"/>
        <w:rPr>
          <w:rFonts w:ascii="Arial" w:hAnsi="Arial" w:cs="Arial"/>
          <w:b/>
          <w:u w:val="single"/>
          <w:lang w:val="en-ZA"/>
        </w:rPr>
      </w:pPr>
      <w:r w:rsidRPr="0089746A">
        <w:rPr>
          <w:rFonts w:ascii="Arial" w:hAnsi="Arial" w:cs="Arial"/>
          <w:b/>
          <w:u w:val="single"/>
          <w:lang w:val="en-ZA"/>
        </w:rPr>
        <w:br w:type="page"/>
      </w:r>
    </w:p>
    <w:p w:rsidR="00944FF3" w:rsidRPr="0089746A" w:rsidRDefault="00944FF3" w:rsidP="00944FF3">
      <w:pPr>
        <w:rPr>
          <w:rFonts w:ascii="Arial" w:hAnsi="Arial" w:cs="Arial"/>
          <w:b/>
          <w:u w:val="single"/>
          <w:lang w:val="en-ZA"/>
        </w:rPr>
      </w:pPr>
    </w:p>
    <w:p w:rsidR="00944FF3" w:rsidRDefault="00944FF3" w:rsidP="00D87FDC">
      <w:pPr>
        <w:spacing w:line="360" w:lineRule="auto"/>
        <w:jc w:val="both"/>
        <w:rPr>
          <w:rFonts w:ascii="Arial" w:hAnsi="Arial" w:cs="Arial"/>
          <w:lang w:val="en-ZA"/>
        </w:rPr>
      </w:pPr>
      <w:r w:rsidRPr="0089746A">
        <w:rPr>
          <w:rFonts w:ascii="Arial" w:hAnsi="Arial" w:cs="Arial"/>
          <w:lang w:val="en-ZA"/>
        </w:rPr>
        <w:t>(c)  Cumulative interest paid on the loans and bonds from the original date of attainmen</w:t>
      </w:r>
      <w:r w:rsidR="00D87FDC">
        <w:rPr>
          <w:rFonts w:ascii="Arial" w:hAnsi="Arial" w:cs="Arial"/>
          <w:lang w:val="en-ZA"/>
        </w:rPr>
        <w:t xml:space="preserve">t to 31 Dec 2017 is shown in </w:t>
      </w:r>
      <w:r w:rsidRPr="0089746A">
        <w:rPr>
          <w:rFonts w:ascii="Arial" w:hAnsi="Arial" w:cs="Arial"/>
          <w:lang w:val="en-ZA"/>
        </w:rPr>
        <w:t>table</w:t>
      </w:r>
      <w:r w:rsidR="00D87FDC">
        <w:rPr>
          <w:rFonts w:ascii="Arial" w:hAnsi="Arial" w:cs="Arial"/>
          <w:lang w:val="en-ZA"/>
        </w:rPr>
        <w:t xml:space="preserve"> 2</w:t>
      </w:r>
      <w:r w:rsidRPr="0089746A">
        <w:rPr>
          <w:rFonts w:ascii="Arial" w:hAnsi="Arial" w:cs="Arial"/>
          <w:lang w:val="en-ZA"/>
        </w:rPr>
        <w:t xml:space="preserve"> below: </w:t>
      </w:r>
    </w:p>
    <w:p w:rsidR="00D87FDC" w:rsidRPr="0089746A" w:rsidRDefault="00D87FDC" w:rsidP="00F9324A">
      <w:pPr>
        <w:spacing w:line="360" w:lineRule="auto"/>
        <w:rPr>
          <w:rFonts w:ascii="Arial" w:hAnsi="Arial" w:cs="Arial"/>
          <w:lang w:val="en-ZA"/>
        </w:rPr>
      </w:pPr>
    </w:p>
    <w:p w:rsidR="00944FF3" w:rsidRPr="0089746A" w:rsidRDefault="00F9324A" w:rsidP="00944FF3">
      <w:pPr>
        <w:rPr>
          <w:rFonts w:ascii="Arial" w:hAnsi="Arial" w:cs="Arial"/>
          <w:b/>
          <w:u w:val="single"/>
          <w:lang w:val="en-ZA"/>
        </w:rPr>
      </w:pPr>
      <w:r>
        <w:rPr>
          <w:rFonts w:ascii="Arial" w:hAnsi="Arial" w:cs="Arial"/>
          <w:b/>
          <w:u w:val="single"/>
          <w:lang w:val="en-ZA"/>
        </w:rPr>
        <w:t>Table 2</w:t>
      </w:r>
    </w:p>
    <w:p w:rsidR="00944FF3" w:rsidRPr="0089746A" w:rsidRDefault="0058016B" w:rsidP="00944FF3">
      <w:pPr>
        <w:rPr>
          <w:rFonts w:ascii="Arial" w:hAnsi="Arial" w:cs="Arial"/>
          <w:b/>
          <w:u w:val="single"/>
          <w:lang w:val="en-ZA"/>
        </w:rPr>
      </w:pPr>
      <w:r>
        <w:rPr>
          <w:rFonts w:ascii="Arial" w:hAnsi="Arial" w:cs="Arial"/>
          <w:noProof/>
          <w:lang w:val="en-ZA" w:eastAsia="en-ZA"/>
        </w:rPr>
        <w:drawing>
          <wp:inline distT="0" distB="0" distL="0" distR="0">
            <wp:extent cx="6191250" cy="47625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91250" cy="4762500"/>
                    </a:xfrm>
                    <a:prstGeom prst="rect">
                      <a:avLst/>
                    </a:prstGeom>
                    <a:noFill/>
                    <a:ln w="9525">
                      <a:noFill/>
                      <a:miter lim="800000"/>
                      <a:headEnd/>
                      <a:tailEnd/>
                    </a:ln>
                  </pic:spPr>
                </pic:pic>
              </a:graphicData>
            </a:graphic>
          </wp:inline>
        </w:drawing>
      </w:r>
    </w:p>
    <w:p w:rsidR="00944FF3" w:rsidRPr="0089746A" w:rsidRDefault="00944FF3" w:rsidP="00944FF3">
      <w:pPr>
        <w:rPr>
          <w:rFonts w:ascii="Arial" w:hAnsi="Arial" w:cs="Arial"/>
          <w:b/>
          <w:u w:val="single"/>
          <w:lang w:val="en-ZA"/>
        </w:rPr>
      </w:pPr>
    </w:p>
    <w:p w:rsidR="00944FF3" w:rsidRPr="0089746A" w:rsidRDefault="00944FF3" w:rsidP="00D87FDC">
      <w:pPr>
        <w:spacing w:line="360" w:lineRule="auto"/>
        <w:jc w:val="both"/>
        <w:rPr>
          <w:rFonts w:ascii="Arial" w:hAnsi="Arial" w:cs="Arial"/>
          <w:lang w:val="en-ZA"/>
        </w:rPr>
      </w:pPr>
      <w:r w:rsidRPr="0089746A">
        <w:rPr>
          <w:rFonts w:ascii="Arial" w:hAnsi="Arial" w:cs="Arial"/>
          <w:lang w:val="en-ZA"/>
        </w:rPr>
        <w:t>Cumulative interest paid to date on CoE loans and bonds amounts to R3.5bn. The new bonds, EMM07 and EMM07P were taken in July 2017 and their first interest payment</w:t>
      </w:r>
      <w:r w:rsidR="00D87FDC">
        <w:rPr>
          <w:rFonts w:ascii="Arial" w:hAnsi="Arial" w:cs="Arial"/>
          <w:lang w:val="en-ZA"/>
        </w:rPr>
        <w:t>s</w:t>
      </w:r>
      <w:r w:rsidRPr="0089746A">
        <w:rPr>
          <w:rFonts w:ascii="Arial" w:hAnsi="Arial" w:cs="Arial"/>
          <w:lang w:val="en-ZA"/>
        </w:rPr>
        <w:t xml:space="preserve"> w</w:t>
      </w:r>
      <w:r w:rsidR="00D87FDC">
        <w:rPr>
          <w:rFonts w:ascii="Arial" w:hAnsi="Arial" w:cs="Arial"/>
          <w:lang w:val="en-ZA"/>
        </w:rPr>
        <w:t>ere</w:t>
      </w:r>
      <w:r w:rsidRPr="0089746A">
        <w:rPr>
          <w:rFonts w:ascii="Arial" w:hAnsi="Arial" w:cs="Arial"/>
          <w:lang w:val="en-ZA"/>
        </w:rPr>
        <w:t xml:space="preserve"> due in January 2018.</w:t>
      </w:r>
    </w:p>
    <w:p w:rsidR="00944FF3" w:rsidRPr="0089746A" w:rsidRDefault="00944FF3" w:rsidP="00944FF3">
      <w:pPr>
        <w:spacing w:after="160" w:line="259" w:lineRule="auto"/>
        <w:rPr>
          <w:rFonts w:ascii="Arial" w:hAnsi="Arial" w:cs="Arial"/>
          <w:b/>
          <w:u w:val="single"/>
          <w:lang w:val="en-ZA"/>
        </w:rPr>
      </w:pPr>
      <w:r w:rsidRPr="0089746A">
        <w:rPr>
          <w:rFonts w:ascii="Arial" w:hAnsi="Arial" w:cs="Arial"/>
          <w:b/>
          <w:u w:val="single"/>
          <w:lang w:val="en-ZA"/>
        </w:rPr>
        <w:br w:type="page"/>
      </w:r>
    </w:p>
    <w:p w:rsidR="00D87FDC" w:rsidRDefault="00D87FDC" w:rsidP="00944FF3">
      <w:pPr>
        <w:rPr>
          <w:rFonts w:ascii="Arial" w:hAnsi="Arial" w:cs="Arial"/>
          <w:lang w:val="en-ZA"/>
        </w:rPr>
      </w:pPr>
    </w:p>
    <w:p w:rsidR="00944FF3" w:rsidRDefault="00944FF3" w:rsidP="00944FF3">
      <w:pPr>
        <w:rPr>
          <w:rFonts w:ascii="Arial" w:hAnsi="Arial" w:cs="Arial"/>
          <w:lang w:val="en-ZA"/>
        </w:rPr>
      </w:pPr>
      <w:r w:rsidRPr="0089746A">
        <w:rPr>
          <w:rFonts w:ascii="Arial" w:hAnsi="Arial" w:cs="Arial"/>
          <w:lang w:val="en-ZA"/>
        </w:rPr>
        <w:t xml:space="preserve">(d) </w:t>
      </w:r>
      <w:r w:rsidR="00D87FDC">
        <w:rPr>
          <w:rFonts w:ascii="Arial" w:hAnsi="Arial" w:cs="Arial"/>
          <w:lang w:val="en-ZA"/>
        </w:rPr>
        <w:t>The l</w:t>
      </w:r>
      <w:r w:rsidRPr="0089746A">
        <w:rPr>
          <w:rFonts w:ascii="Arial" w:hAnsi="Arial" w:cs="Arial"/>
          <w:lang w:val="en-ZA"/>
        </w:rPr>
        <w:t>ast interest payment dates and amounts are shown in table</w:t>
      </w:r>
      <w:r w:rsidR="00D87FDC">
        <w:rPr>
          <w:rFonts w:ascii="Arial" w:hAnsi="Arial" w:cs="Arial"/>
          <w:lang w:val="en-ZA"/>
        </w:rPr>
        <w:t xml:space="preserve"> 3</w:t>
      </w:r>
      <w:r w:rsidRPr="0089746A">
        <w:rPr>
          <w:rFonts w:ascii="Arial" w:hAnsi="Arial" w:cs="Arial"/>
          <w:lang w:val="en-ZA"/>
        </w:rPr>
        <w:t xml:space="preserve"> below:</w:t>
      </w:r>
    </w:p>
    <w:p w:rsidR="00944FF3" w:rsidRDefault="00944FF3" w:rsidP="00944FF3">
      <w:pPr>
        <w:rPr>
          <w:rFonts w:ascii="Arial" w:hAnsi="Arial" w:cs="Arial"/>
          <w:lang w:val="en-ZA"/>
        </w:rPr>
      </w:pPr>
    </w:p>
    <w:p w:rsidR="00D87FDC" w:rsidRDefault="00D87FDC" w:rsidP="00944FF3">
      <w:pPr>
        <w:rPr>
          <w:rFonts w:ascii="Arial" w:hAnsi="Arial" w:cs="Arial"/>
          <w:lang w:val="en-ZA"/>
        </w:rPr>
      </w:pPr>
    </w:p>
    <w:p w:rsidR="00944FF3" w:rsidRPr="0089746A" w:rsidRDefault="00944FF3" w:rsidP="00944FF3">
      <w:pPr>
        <w:rPr>
          <w:rFonts w:ascii="Arial" w:hAnsi="Arial" w:cs="Arial"/>
          <w:lang w:val="en-ZA"/>
        </w:rPr>
      </w:pPr>
      <w:r w:rsidRPr="00944FF3">
        <w:rPr>
          <w:rFonts w:ascii="Arial" w:hAnsi="Arial" w:cs="Arial"/>
          <w:b/>
          <w:lang w:val="en-ZA"/>
        </w:rPr>
        <w:t>Table 3</w:t>
      </w:r>
    </w:p>
    <w:p w:rsidR="00944FF3" w:rsidRPr="0089746A" w:rsidRDefault="0058016B" w:rsidP="00944FF3">
      <w:pPr>
        <w:rPr>
          <w:rFonts w:ascii="Arial" w:hAnsi="Arial" w:cs="Arial"/>
          <w:lang w:val="en-ZA"/>
        </w:rPr>
      </w:pPr>
      <w:r>
        <w:rPr>
          <w:rFonts w:ascii="Arial" w:hAnsi="Arial" w:cs="Arial"/>
          <w:noProof/>
          <w:lang w:val="en-ZA" w:eastAsia="en-ZA"/>
        </w:rPr>
        <w:drawing>
          <wp:inline distT="0" distB="0" distL="0" distR="0">
            <wp:extent cx="6134100" cy="43053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34100" cy="4305300"/>
                    </a:xfrm>
                    <a:prstGeom prst="rect">
                      <a:avLst/>
                    </a:prstGeom>
                    <a:noFill/>
                    <a:ln w="9525">
                      <a:noFill/>
                      <a:miter lim="800000"/>
                      <a:headEnd/>
                      <a:tailEnd/>
                    </a:ln>
                  </pic:spPr>
                </pic:pic>
              </a:graphicData>
            </a:graphic>
          </wp:inline>
        </w:drawing>
      </w:r>
    </w:p>
    <w:p w:rsidR="00577393" w:rsidRPr="005F3852" w:rsidRDefault="00577393" w:rsidP="00153D41">
      <w:pPr>
        <w:tabs>
          <w:tab w:val="left" w:pos="3960"/>
        </w:tabs>
        <w:spacing w:line="360" w:lineRule="auto"/>
        <w:jc w:val="both"/>
        <w:rPr>
          <w:rFonts w:ascii="Arial" w:hAnsi="Arial" w:cs="Arial"/>
          <w:b/>
        </w:rPr>
      </w:pPr>
    </w:p>
    <w:p w:rsidR="00F962D9" w:rsidRPr="001C1835" w:rsidRDefault="00F962D9" w:rsidP="00153D41">
      <w:pPr>
        <w:tabs>
          <w:tab w:val="left" w:pos="3960"/>
        </w:tabs>
        <w:spacing w:line="360" w:lineRule="auto"/>
        <w:jc w:val="both"/>
        <w:rPr>
          <w:rFonts w:ascii="Arial" w:hAnsi="Arial" w:cs="Arial"/>
          <w:b/>
        </w:rPr>
      </w:pPr>
    </w:p>
    <w:p w:rsidR="00832629" w:rsidRDefault="001C1835" w:rsidP="00153D41">
      <w:pPr>
        <w:tabs>
          <w:tab w:val="left" w:pos="3960"/>
        </w:tabs>
        <w:spacing w:line="360" w:lineRule="auto"/>
        <w:jc w:val="both"/>
        <w:rPr>
          <w:rFonts w:ascii="Arial" w:hAnsi="Arial" w:cs="Arial"/>
        </w:rPr>
      </w:pPr>
      <w:r>
        <w:rPr>
          <w:rFonts w:ascii="Arial" w:hAnsi="Arial" w:cs="Arial"/>
        </w:rPr>
        <w:t>T</w:t>
      </w:r>
      <w:r w:rsidR="00C03405">
        <w:rPr>
          <w:rFonts w:ascii="Arial" w:hAnsi="Arial" w:cs="Arial"/>
        </w:rPr>
        <w:t xml:space="preserve">he reply to question 2018/47 </w:t>
      </w:r>
      <w:r w:rsidR="00832629">
        <w:rPr>
          <w:rFonts w:ascii="Arial" w:hAnsi="Arial" w:cs="Arial"/>
        </w:rPr>
        <w:t>is a follow-up to question 34</w:t>
      </w:r>
      <w:r w:rsidR="00C03405">
        <w:rPr>
          <w:rFonts w:ascii="Arial" w:hAnsi="Arial" w:cs="Arial"/>
        </w:rPr>
        <w:t>55</w:t>
      </w:r>
      <w:r w:rsidR="00832629">
        <w:rPr>
          <w:rFonts w:ascii="Arial" w:hAnsi="Arial" w:cs="Arial"/>
        </w:rPr>
        <w:t>,</w:t>
      </w:r>
      <w:r w:rsidR="00C03405">
        <w:rPr>
          <w:rFonts w:ascii="Arial" w:hAnsi="Arial" w:cs="Arial"/>
        </w:rPr>
        <w:t xml:space="preserve"> which wa</w:t>
      </w:r>
      <w:r>
        <w:rPr>
          <w:rFonts w:ascii="Arial" w:hAnsi="Arial" w:cs="Arial"/>
        </w:rPr>
        <w:t xml:space="preserve">s published on 3 December 2010. </w:t>
      </w:r>
    </w:p>
    <w:p w:rsidR="00577393" w:rsidRPr="005F3852" w:rsidRDefault="00577393" w:rsidP="00153D41">
      <w:pPr>
        <w:tabs>
          <w:tab w:val="left" w:pos="3960"/>
        </w:tabs>
        <w:spacing w:line="360" w:lineRule="auto"/>
        <w:jc w:val="both"/>
        <w:rPr>
          <w:rFonts w:ascii="Arial" w:hAnsi="Arial" w:cs="Arial"/>
          <w:b/>
        </w:rPr>
      </w:pPr>
    </w:p>
    <w:p w:rsidR="004D2408" w:rsidRDefault="004D2408" w:rsidP="00153D41">
      <w:pPr>
        <w:tabs>
          <w:tab w:val="left" w:pos="3960"/>
        </w:tabs>
        <w:spacing w:line="360" w:lineRule="auto"/>
        <w:jc w:val="both"/>
        <w:rPr>
          <w:rFonts w:ascii="Arial" w:hAnsi="Arial" w:cs="Arial"/>
          <w:b/>
        </w:rPr>
      </w:pPr>
    </w:p>
    <w:p w:rsidR="00944FF3" w:rsidRDefault="00944FF3" w:rsidP="00153D41">
      <w:pPr>
        <w:tabs>
          <w:tab w:val="left" w:pos="3960"/>
        </w:tabs>
        <w:spacing w:line="360" w:lineRule="auto"/>
        <w:jc w:val="both"/>
        <w:rPr>
          <w:rFonts w:ascii="Arial" w:hAnsi="Arial" w:cs="Arial"/>
          <w:b/>
        </w:rPr>
      </w:pPr>
    </w:p>
    <w:p w:rsidR="00944FF3" w:rsidRDefault="00944FF3" w:rsidP="00153D41">
      <w:pPr>
        <w:tabs>
          <w:tab w:val="left" w:pos="3960"/>
        </w:tabs>
        <w:spacing w:line="360" w:lineRule="auto"/>
        <w:jc w:val="both"/>
        <w:rPr>
          <w:rFonts w:ascii="Arial" w:hAnsi="Arial" w:cs="Arial"/>
          <w:b/>
        </w:rPr>
      </w:pPr>
    </w:p>
    <w:p w:rsidR="009D1062" w:rsidRDefault="009D1062" w:rsidP="00153D41">
      <w:pPr>
        <w:tabs>
          <w:tab w:val="left" w:pos="3960"/>
        </w:tabs>
        <w:spacing w:line="360" w:lineRule="auto"/>
        <w:jc w:val="both"/>
        <w:rPr>
          <w:rFonts w:ascii="Arial" w:hAnsi="Arial" w:cs="Arial"/>
          <w:b/>
        </w:rPr>
      </w:pPr>
    </w:p>
    <w:p w:rsidR="009D1062" w:rsidRDefault="009D1062"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Default="008157B1" w:rsidP="009D1062">
      <w:pPr>
        <w:rPr>
          <w:rFonts w:ascii="Arial" w:hAnsi="Arial" w:cs="Arial"/>
        </w:rPr>
      </w:pPr>
    </w:p>
    <w:p w:rsidR="008157B1" w:rsidRPr="00DD3C05" w:rsidRDefault="008157B1" w:rsidP="009D1062">
      <w:pPr>
        <w:rPr>
          <w:rFonts w:ascii="Arial" w:hAnsi="Arial" w:cs="Arial"/>
        </w:rPr>
      </w:pPr>
    </w:p>
    <w:p w:rsidR="005F3852" w:rsidRPr="005F3852" w:rsidRDefault="005F3852" w:rsidP="00153D41">
      <w:pPr>
        <w:tabs>
          <w:tab w:val="left" w:pos="3960"/>
        </w:tabs>
        <w:spacing w:line="360" w:lineRule="auto"/>
        <w:jc w:val="both"/>
        <w:rPr>
          <w:rFonts w:ascii="Arial" w:hAnsi="Arial" w:cs="Arial"/>
          <w:b/>
        </w:rPr>
      </w:pPr>
    </w:p>
    <w:sectPr w:rsidR="005F3852"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AF" w:rsidRDefault="00850CAF">
      <w:r>
        <w:separator/>
      </w:r>
    </w:p>
  </w:endnote>
  <w:endnote w:type="continuationSeparator" w:id="0">
    <w:p w:rsidR="00850CAF" w:rsidRDefault="00850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AF" w:rsidRDefault="00850CAF">
      <w:r>
        <w:separator/>
      </w:r>
    </w:p>
  </w:footnote>
  <w:footnote w:type="continuationSeparator" w:id="0">
    <w:p w:rsidR="00850CAF" w:rsidRDefault="00850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2">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3">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8">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9">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2">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3">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4">
    <w:nsid w:val="73C22AA2"/>
    <w:multiLevelType w:val="hybridMultilevel"/>
    <w:tmpl w:val="099CF79A"/>
    <w:lvl w:ilvl="0" w:tplc="56CAF536">
      <w:start w:val="1"/>
      <w:numFmt w:val="lowerLetter"/>
      <w:lvlText w:val="%1)"/>
      <w:lvlJc w:val="left"/>
      <w:pPr>
        <w:ind w:left="720" w:hanging="360"/>
      </w:pPr>
      <w:rPr>
        <w:rFonts w:ascii="Calibri" w:eastAsia="Calibri" w:hAnsi="Calibri" w:cs="Calibr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3"/>
  </w:num>
  <w:num w:numId="2">
    <w:abstractNumId w:val="4"/>
  </w:num>
  <w:num w:numId="3">
    <w:abstractNumId w:val="3"/>
  </w:num>
  <w:num w:numId="4">
    <w:abstractNumId w:val="12"/>
  </w:num>
  <w:num w:numId="5">
    <w:abstractNumId w:val="7"/>
  </w:num>
  <w:num w:numId="6">
    <w:abstractNumId w:val="1"/>
  </w:num>
  <w:num w:numId="7">
    <w:abstractNumId w:val="2"/>
  </w:num>
  <w:num w:numId="8">
    <w:abstractNumId w:val="8"/>
  </w:num>
  <w:num w:numId="9">
    <w:abstractNumId w:val="15"/>
  </w:num>
  <w:num w:numId="10">
    <w:abstractNumId w:val="11"/>
  </w:num>
  <w:num w:numId="11">
    <w:abstractNumId w:val="6"/>
  </w:num>
  <w:num w:numId="12">
    <w:abstractNumId w:val="0"/>
  </w:num>
  <w:num w:numId="13">
    <w:abstractNumId w:val="9"/>
  </w:num>
  <w:num w:numId="14">
    <w:abstractNumId w:val="10"/>
  </w:num>
  <w:num w:numId="15">
    <w:abstractNumId w:val="5"/>
  </w:num>
  <w:num w:numId="1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308A2"/>
    <w:rsid w:val="00047ADE"/>
    <w:rsid w:val="00053DD6"/>
    <w:rsid w:val="00071841"/>
    <w:rsid w:val="000867AC"/>
    <w:rsid w:val="000915E8"/>
    <w:rsid w:val="000954AC"/>
    <w:rsid w:val="000B21E6"/>
    <w:rsid w:val="000C4CF5"/>
    <w:rsid w:val="000D063B"/>
    <w:rsid w:val="000D0D33"/>
    <w:rsid w:val="000D2C53"/>
    <w:rsid w:val="000D4AA5"/>
    <w:rsid w:val="000E6F6F"/>
    <w:rsid w:val="001003CB"/>
    <w:rsid w:val="00103505"/>
    <w:rsid w:val="00117F01"/>
    <w:rsid w:val="001314FC"/>
    <w:rsid w:val="00147245"/>
    <w:rsid w:val="00153811"/>
    <w:rsid w:val="00153D41"/>
    <w:rsid w:val="00156E9A"/>
    <w:rsid w:val="00171B43"/>
    <w:rsid w:val="00173C60"/>
    <w:rsid w:val="00173CFB"/>
    <w:rsid w:val="00181508"/>
    <w:rsid w:val="0018705D"/>
    <w:rsid w:val="001B0C9C"/>
    <w:rsid w:val="001B63AE"/>
    <w:rsid w:val="001C1835"/>
    <w:rsid w:val="001D6ADE"/>
    <w:rsid w:val="001E3AD9"/>
    <w:rsid w:val="001E69BF"/>
    <w:rsid w:val="001E719B"/>
    <w:rsid w:val="001F1F29"/>
    <w:rsid w:val="0021288B"/>
    <w:rsid w:val="00221E72"/>
    <w:rsid w:val="00231770"/>
    <w:rsid w:val="0024137E"/>
    <w:rsid w:val="00247292"/>
    <w:rsid w:val="00251AC2"/>
    <w:rsid w:val="002576DD"/>
    <w:rsid w:val="00273F8F"/>
    <w:rsid w:val="00275A36"/>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1803"/>
    <w:rsid w:val="00322981"/>
    <w:rsid w:val="00323310"/>
    <w:rsid w:val="003309B1"/>
    <w:rsid w:val="003309DC"/>
    <w:rsid w:val="00357A0E"/>
    <w:rsid w:val="00357BF2"/>
    <w:rsid w:val="003673D3"/>
    <w:rsid w:val="00374D93"/>
    <w:rsid w:val="00381451"/>
    <w:rsid w:val="00382DA0"/>
    <w:rsid w:val="003907A9"/>
    <w:rsid w:val="003A0DE9"/>
    <w:rsid w:val="003A35C1"/>
    <w:rsid w:val="003A601F"/>
    <w:rsid w:val="003A6B94"/>
    <w:rsid w:val="003D4D79"/>
    <w:rsid w:val="003F542A"/>
    <w:rsid w:val="003F69DC"/>
    <w:rsid w:val="004325C6"/>
    <w:rsid w:val="004779EE"/>
    <w:rsid w:val="00485A2C"/>
    <w:rsid w:val="00495467"/>
    <w:rsid w:val="0049779D"/>
    <w:rsid w:val="004A1895"/>
    <w:rsid w:val="004A3FCF"/>
    <w:rsid w:val="004A4C5A"/>
    <w:rsid w:val="004B2C14"/>
    <w:rsid w:val="004B4AB0"/>
    <w:rsid w:val="004B5A08"/>
    <w:rsid w:val="004C01A1"/>
    <w:rsid w:val="004C109A"/>
    <w:rsid w:val="004D2408"/>
    <w:rsid w:val="004D2ABF"/>
    <w:rsid w:val="004D7904"/>
    <w:rsid w:val="004E61F3"/>
    <w:rsid w:val="004F56BA"/>
    <w:rsid w:val="004F6EC1"/>
    <w:rsid w:val="00501CA9"/>
    <w:rsid w:val="0050428A"/>
    <w:rsid w:val="00511169"/>
    <w:rsid w:val="005229E8"/>
    <w:rsid w:val="00526757"/>
    <w:rsid w:val="0053047F"/>
    <w:rsid w:val="00537AA9"/>
    <w:rsid w:val="00542AD1"/>
    <w:rsid w:val="0054419A"/>
    <w:rsid w:val="005630EC"/>
    <w:rsid w:val="00574FD3"/>
    <w:rsid w:val="00577393"/>
    <w:rsid w:val="0058016B"/>
    <w:rsid w:val="005806D7"/>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5C76"/>
    <w:rsid w:val="00693B9E"/>
    <w:rsid w:val="006A5F3A"/>
    <w:rsid w:val="006B06EF"/>
    <w:rsid w:val="006D3C21"/>
    <w:rsid w:val="006D5BC7"/>
    <w:rsid w:val="006E04FF"/>
    <w:rsid w:val="006F4E64"/>
    <w:rsid w:val="007105DF"/>
    <w:rsid w:val="00724A26"/>
    <w:rsid w:val="007261E1"/>
    <w:rsid w:val="00730F5F"/>
    <w:rsid w:val="00746C5F"/>
    <w:rsid w:val="00765941"/>
    <w:rsid w:val="007670C4"/>
    <w:rsid w:val="00770FE4"/>
    <w:rsid w:val="00781C2D"/>
    <w:rsid w:val="00784697"/>
    <w:rsid w:val="00793053"/>
    <w:rsid w:val="007A7021"/>
    <w:rsid w:val="007B5563"/>
    <w:rsid w:val="007C0C5C"/>
    <w:rsid w:val="007C47EC"/>
    <w:rsid w:val="007D22C5"/>
    <w:rsid w:val="007D4F67"/>
    <w:rsid w:val="007D54D2"/>
    <w:rsid w:val="007D6508"/>
    <w:rsid w:val="007D6AEE"/>
    <w:rsid w:val="007F55E8"/>
    <w:rsid w:val="00801607"/>
    <w:rsid w:val="00803A7E"/>
    <w:rsid w:val="0080476D"/>
    <w:rsid w:val="00806A06"/>
    <w:rsid w:val="008157B1"/>
    <w:rsid w:val="00817157"/>
    <w:rsid w:val="00817667"/>
    <w:rsid w:val="008275AD"/>
    <w:rsid w:val="00832629"/>
    <w:rsid w:val="00843814"/>
    <w:rsid w:val="00850CAF"/>
    <w:rsid w:val="008528BF"/>
    <w:rsid w:val="00871CBC"/>
    <w:rsid w:val="00896132"/>
    <w:rsid w:val="008A1477"/>
    <w:rsid w:val="008A2D01"/>
    <w:rsid w:val="008B0EB4"/>
    <w:rsid w:val="008C3B42"/>
    <w:rsid w:val="008D003B"/>
    <w:rsid w:val="008D04CD"/>
    <w:rsid w:val="008D5EBF"/>
    <w:rsid w:val="008E3E6B"/>
    <w:rsid w:val="008F6740"/>
    <w:rsid w:val="009053AF"/>
    <w:rsid w:val="00906EB4"/>
    <w:rsid w:val="00910725"/>
    <w:rsid w:val="00910E4E"/>
    <w:rsid w:val="00913083"/>
    <w:rsid w:val="00922283"/>
    <w:rsid w:val="00924990"/>
    <w:rsid w:val="009264F9"/>
    <w:rsid w:val="00926864"/>
    <w:rsid w:val="009308CB"/>
    <w:rsid w:val="00935A33"/>
    <w:rsid w:val="00944FF3"/>
    <w:rsid w:val="00952450"/>
    <w:rsid w:val="00954992"/>
    <w:rsid w:val="00955D50"/>
    <w:rsid w:val="009578DB"/>
    <w:rsid w:val="00963F6B"/>
    <w:rsid w:val="00965EF5"/>
    <w:rsid w:val="00966064"/>
    <w:rsid w:val="00971142"/>
    <w:rsid w:val="00977C5F"/>
    <w:rsid w:val="009822D6"/>
    <w:rsid w:val="00985871"/>
    <w:rsid w:val="00991283"/>
    <w:rsid w:val="00997BCD"/>
    <w:rsid w:val="009B118B"/>
    <w:rsid w:val="009B3ADB"/>
    <w:rsid w:val="009C2F40"/>
    <w:rsid w:val="009D1062"/>
    <w:rsid w:val="00A00BB0"/>
    <w:rsid w:val="00A02D47"/>
    <w:rsid w:val="00A03A37"/>
    <w:rsid w:val="00A167C8"/>
    <w:rsid w:val="00A2077C"/>
    <w:rsid w:val="00A35576"/>
    <w:rsid w:val="00A42B41"/>
    <w:rsid w:val="00A43CCC"/>
    <w:rsid w:val="00A47B22"/>
    <w:rsid w:val="00A527D0"/>
    <w:rsid w:val="00A56FAE"/>
    <w:rsid w:val="00A719C7"/>
    <w:rsid w:val="00A71D7F"/>
    <w:rsid w:val="00A72DE3"/>
    <w:rsid w:val="00A820EB"/>
    <w:rsid w:val="00A87412"/>
    <w:rsid w:val="00A9529F"/>
    <w:rsid w:val="00A96E8D"/>
    <w:rsid w:val="00A977E6"/>
    <w:rsid w:val="00AA5CDB"/>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34F9"/>
    <w:rsid w:val="00B6542A"/>
    <w:rsid w:val="00BB0F5F"/>
    <w:rsid w:val="00BC6EC8"/>
    <w:rsid w:val="00BC70D5"/>
    <w:rsid w:val="00BC7A56"/>
    <w:rsid w:val="00BE3B1F"/>
    <w:rsid w:val="00C03405"/>
    <w:rsid w:val="00C11C9A"/>
    <w:rsid w:val="00C11E38"/>
    <w:rsid w:val="00C20D49"/>
    <w:rsid w:val="00C246AC"/>
    <w:rsid w:val="00C33C12"/>
    <w:rsid w:val="00C55762"/>
    <w:rsid w:val="00C563C3"/>
    <w:rsid w:val="00C57E6E"/>
    <w:rsid w:val="00C67B3E"/>
    <w:rsid w:val="00C77413"/>
    <w:rsid w:val="00C86068"/>
    <w:rsid w:val="00CB3451"/>
    <w:rsid w:val="00CD02AE"/>
    <w:rsid w:val="00CD652C"/>
    <w:rsid w:val="00CD6769"/>
    <w:rsid w:val="00CD7338"/>
    <w:rsid w:val="00CE1F98"/>
    <w:rsid w:val="00CE668E"/>
    <w:rsid w:val="00D06842"/>
    <w:rsid w:val="00D06D3F"/>
    <w:rsid w:val="00D2427D"/>
    <w:rsid w:val="00D319E8"/>
    <w:rsid w:val="00D339A2"/>
    <w:rsid w:val="00D342CF"/>
    <w:rsid w:val="00D3488B"/>
    <w:rsid w:val="00D4293B"/>
    <w:rsid w:val="00D43C90"/>
    <w:rsid w:val="00D5130B"/>
    <w:rsid w:val="00D551C6"/>
    <w:rsid w:val="00D638BE"/>
    <w:rsid w:val="00D724ED"/>
    <w:rsid w:val="00D73967"/>
    <w:rsid w:val="00D748C7"/>
    <w:rsid w:val="00D803C9"/>
    <w:rsid w:val="00D80A85"/>
    <w:rsid w:val="00D87FDC"/>
    <w:rsid w:val="00D9186C"/>
    <w:rsid w:val="00DA17B5"/>
    <w:rsid w:val="00DA4A8C"/>
    <w:rsid w:val="00DB6375"/>
    <w:rsid w:val="00DC2641"/>
    <w:rsid w:val="00DC609A"/>
    <w:rsid w:val="00DD0EA8"/>
    <w:rsid w:val="00DD560B"/>
    <w:rsid w:val="00DF3A01"/>
    <w:rsid w:val="00DF4C93"/>
    <w:rsid w:val="00E01507"/>
    <w:rsid w:val="00E06BE1"/>
    <w:rsid w:val="00E24A23"/>
    <w:rsid w:val="00E25CDA"/>
    <w:rsid w:val="00E26F93"/>
    <w:rsid w:val="00E41837"/>
    <w:rsid w:val="00E472CD"/>
    <w:rsid w:val="00E55ABF"/>
    <w:rsid w:val="00E738DE"/>
    <w:rsid w:val="00E873B2"/>
    <w:rsid w:val="00E928F5"/>
    <w:rsid w:val="00ED39AF"/>
    <w:rsid w:val="00ED3F3F"/>
    <w:rsid w:val="00EE0008"/>
    <w:rsid w:val="00EE6208"/>
    <w:rsid w:val="00EF438B"/>
    <w:rsid w:val="00EF7791"/>
    <w:rsid w:val="00F058E6"/>
    <w:rsid w:val="00F1593F"/>
    <w:rsid w:val="00F15C96"/>
    <w:rsid w:val="00F250B3"/>
    <w:rsid w:val="00F3348F"/>
    <w:rsid w:val="00F47B2B"/>
    <w:rsid w:val="00F5318C"/>
    <w:rsid w:val="00F632BE"/>
    <w:rsid w:val="00F678C2"/>
    <w:rsid w:val="00F743B3"/>
    <w:rsid w:val="00F746E9"/>
    <w:rsid w:val="00F7571F"/>
    <w:rsid w:val="00F76DC6"/>
    <w:rsid w:val="00F77361"/>
    <w:rsid w:val="00F7762F"/>
    <w:rsid w:val="00F80A40"/>
    <w:rsid w:val="00F84D21"/>
    <w:rsid w:val="00F916D5"/>
    <w:rsid w:val="00F9324A"/>
    <w:rsid w:val="00F962D9"/>
    <w:rsid w:val="00F97819"/>
    <w:rsid w:val="00FA493B"/>
    <w:rsid w:val="00FA61EC"/>
    <w:rsid w:val="00FA7A84"/>
    <w:rsid w:val="00FB4021"/>
    <w:rsid w:val="00FB5150"/>
    <w:rsid w:val="00FB6674"/>
    <w:rsid w:val="00FC41DD"/>
    <w:rsid w:val="00FC7E96"/>
    <w:rsid w:val="00FD0924"/>
    <w:rsid w:val="00FD20B5"/>
    <w:rsid w:val="00FD645C"/>
    <w:rsid w:val="00FD6875"/>
    <w:rsid w:val="00FE34F2"/>
    <w:rsid w:val="00FE793A"/>
    <w:rsid w:val="00FF6B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A486-174F-4DC4-9E19-CA2113C6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2018-04-19T10:08:00Z</cp:lastPrinted>
  <dcterms:created xsi:type="dcterms:W3CDTF">2018-07-19T10:49:00Z</dcterms:created>
  <dcterms:modified xsi:type="dcterms:W3CDTF">2018-07-19T10:49:00Z</dcterms:modified>
</cp:coreProperties>
</file>