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827" w:rsidRPr="00F1703D" w:rsidRDefault="00A31827" w:rsidP="007D5059">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NATIONAL ASSEMBLY</w:t>
      </w:r>
    </w:p>
    <w:p w:rsidR="00A31827" w:rsidRPr="00F1703D" w:rsidRDefault="00A31827" w:rsidP="007D5059">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QUESTION FOR </w:t>
      </w:r>
      <w:r w:rsidR="00F1703D" w:rsidRPr="00F1703D">
        <w:rPr>
          <w:rFonts w:ascii="Arial" w:hAnsi="Arial" w:cs="Arial"/>
          <w:b/>
          <w:sz w:val="22"/>
          <w:szCs w:val="22"/>
        </w:rPr>
        <w:t>WRITTEN</w:t>
      </w:r>
      <w:r w:rsidRPr="00F1703D">
        <w:rPr>
          <w:rFonts w:ascii="Arial" w:hAnsi="Arial" w:cs="Arial"/>
          <w:b/>
          <w:sz w:val="22"/>
          <w:szCs w:val="22"/>
        </w:rPr>
        <w:t xml:space="preserve"> REPLY</w:t>
      </w:r>
    </w:p>
    <w:p w:rsidR="00A31827" w:rsidRPr="00F1703D" w:rsidRDefault="00A31827" w:rsidP="007D5059">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QUESTION NUMBER: </w:t>
      </w:r>
      <w:r w:rsidR="00141B85">
        <w:rPr>
          <w:rFonts w:ascii="Arial" w:hAnsi="Arial" w:cs="Arial"/>
          <w:b/>
          <w:sz w:val="22"/>
          <w:szCs w:val="22"/>
        </w:rPr>
        <w:t>464</w:t>
      </w:r>
      <w:r w:rsidRPr="00F1703D">
        <w:rPr>
          <w:rFonts w:ascii="Arial" w:hAnsi="Arial" w:cs="Arial"/>
          <w:b/>
          <w:sz w:val="22"/>
          <w:szCs w:val="22"/>
        </w:rPr>
        <w:t xml:space="preserve"> [</w:t>
      </w:r>
      <w:r w:rsidRPr="00F1703D">
        <w:rPr>
          <w:rFonts w:ascii="Arial" w:hAnsi="Arial" w:cs="Arial"/>
          <w:b/>
          <w:sz w:val="22"/>
          <w:szCs w:val="22"/>
          <w:lang w:val="en-ZA"/>
        </w:rPr>
        <w:t>N</w:t>
      </w:r>
      <w:r w:rsidR="0021364F">
        <w:rPr>
          <w:rFonts w:ascii="Arial" w:hAnsi="Arial" w:cs="Arial"/>
          <w:b/>
          <w:sz w:val="22"/>
          <w:szCs w:val="22"/>
          <w:lang w:val="en-ZA"/>
        </w:rPr>
        <w:t>W</w:t>
      </w:r>
      <w:r w:rsidR="00141B85">
        <w:rPr>
          <w:rFonts w:ascii="Arial" w:hAnsi="Arial" w:cs="Arial"/>
          <w:b/>
          <w:sz w:val="22"/>
          <w:szCs w:val="22"/>
          <w:lang w:val="en-ZA"/>
        </w:rPr>
        <w:t>528</w:t>
      </w:r>
      <w:r w:rsidRPr="00F1703D">
        <w:rPr>
          <w:rFonts w:ascii="Arial" w:hAnsi="Arial" w:cs="Arial"/>
          <w:b/>
          <w:sz w:val="22"/>
          <w:szCs w:val="22"/>
          <w:lang w:val="en-ZA"/>
        </w:rPr>
        <w:t>E</w:t>
      </w:r>
      <w:r w:rsidRPr="00F1703D">
        <w:rPr>
          <w:rFonts w:ascii="Arial" w:hAnsi="Arial" w:cs="Arial"/>
          <w:b/>
          <w:sz w:val="22"/>
          <w:szCs w:val="22"/>
        </w:rPr>
        <w:t>]</w:t>
      </w:r>
    </w:p>
    <w:p w:rsidR="00A31827" w:rsidRPr="00F1703D" w:rsidRDefault="00A31827" w:rsidP="007D5059">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DATE OF PUBLICATION: </w:t>
      </w:r>
      <w:r w:rsidR="00B2172C">
        <w:rPr>
          <w:rFonts w:ascii="Arial" w:hAnsi="Arial" w:cs="Arial"/>
          <w:b/>
          <w:sz w:val="22"/>
          <w:szCs w:val="22"/>
        </w:rPr>
        <w:t>1</w:t>
      </w:r>
      <w:r w:rsidR="002B3FFB">
        <w:rPr>
          <w:rFonts w:ascii="Arial" w:hAnsi="Arial" w:cs="Arial"/>
          <w:b/>
          <w:sz w:val="22"/>
          <w:szCs w:val="22"/>
        </w:rPr>
        <w:t xml:space="preserve"> </w:t>
      </w:r>
      <w:r w:rsidR="00B2172C">
        <w:rPr>
          <w:rFonts w:ascii="Arial" w:hAnsi="Arial" w:cs="Arial"/>
          <w:b/>
          <w:sz w:val="22"/>
          <w:szCs w:val="22"/>
        </w:rPr>
        <w:t>MARCH 2019</w:t>
      </w:r>
    </w:p>
    <w:p w:rsidR="0062770E" w:rsidRPr="0021364F" w:rsidRDefault="0062770E" w:rsidP="007D5059">
      <w:pPr>
        <w:pStyle w:val="BodyTextIndent"/>
        <w:spacing w:line="276" w:lineRule="auto"/>
        <w:ind w:left="0" w:firstLine="0"/>
        <w:rPr>
          <w:rFonts w:ascii="Arial" w:hAnsi="Arial" w:cs="Arial"/>
          <w:b/>
          <w:sz w:val="22"/>
          <w:szCs w:val="22"/>
        </w:rPr>
      </w:pPr>
    </w:p>
    <w:p w:rsidR="00141B85" w:rsidRPr="00141B85" w:rsidRDefault="00141B85" w:rsidP="007D5059">
      <w:pPr>
        <w:spacing w:before="100" w:beforeAutospacing="1" w:after="100" w:afterAutospacing="1" w:line="276" w:lineRule="auto"/>
        <w:jc w:val="both"/>
        <w:outlineLvl w:val="0"/>
        <w:rPr>
          <w:rFonts w:ascii="Arial" w:eastAsia="Calibri" w:hAnsi="Arial" w:cs="Arial"/>
          <w:b/>
          <w:noProof/>
          <w:sz w:val="22"/>
          <w:szCs w:val="22"/>
          <w:lang w:val="af-ZA"/>
        </w:rPr>
      </w:pPr>
      <w:r w:rsidRPr="00141B85">
        <w:rPr>
          <w:rFonts w:ascii="Arial" w:eastAsia="Calibri" w:hAnsi="Arial" w:cs="Arial"/>
          <w:b/>
          <w:noProof/>
          <w:sz w:val="22"/>
          <w:szCs w:val="22"/>
          <w:lang w:val="af-ZA"/>
        </w:rPr>
        <w:t>464.</w:t>
      </w:r>
      <w:r w:rsidRPr="00141B85">
        <w:rPr>
          <w:rFonts w:ascii="Arial" w:eastAsia="Calibri" w:hAnsi="Arial" w:cs="Arial"/>
          <w:b/>
          <w:noProof/>
          <w:sz w:val="22"/>
          <w:szCs w:val="22"/>
          <w:lang w:val="af-ZA"/>
        </w:rPr>
        <w:tab/>
        <w:t xml:space="preserve">Mr K J </w:t>
      </w:r>
      <w:proofErr w:type="spellStart"/>
      <w:r w:rsidRPr="00141B85">
        <w:rPr>
          <w:rFonts w:ascii="Arial" w:eastAsia="Calibri" w:hAnsi="Arial" w:cs="Arial"/>
          <w:b/>
          <w:sz w:val="22"/>
          <w:szCs w:val="22"/>
          <w:lang w:val="en-ZA"/>
        </w:rPr>
        <w:t>Mileham</w:t>
      </w:r>
      <w:proofErr w:type="spellEnd"/>
      <w:r w:rsidRPr="00141B85">
        <w:rPr>
          <w:rFonts w:ascii="Arial" w:eastAsia="Calibri" w:hAnsi="Arial" w:cs="Arial"/>
          <w:b/>
          <w:noProof/>
          <w:sz w:val="22"/>
          <w:szCs w:val="22"/>
          <w:lang w:val="af-ZA"/>
        </w:rPr>
        <w:t xml:space="preserve"> (DA) to ask the Minister of Finance:</w:t>
      </w:r>
    </w:p>
    <w:p w:rsidR="00141B85" w:rsidRPr="00141B85" w:rsidRDefault="00141B85" w:rsidP="007D5059">
      <w:pPr>
        <w:tabs>
          <w:tab w:val="left" w:pos="432"/>
          <w:tab w:val="left" w:pos="720"/>
        </w:tabs>
        <w:spacing w:before="100" w:beforeAutospacing="1" w:after="100" w:afterAutospacing="1" w:line="276" w:lineRule="auto"/>
        <w:ind w:left="720"/>
        <w:jc w:val="both"/>
        <w:rPr>
          <w:rFonts w:ascii="Arial" w:eastAsia="Calibri" w:hAnsi="Arial" w:cs="Arial"/>
          <w:sz w:val="22"/>
          <w:szCs w:val="22"/>
          <w:lang w:val="en-GB"/>
        </w:rPr>
      </w:pPr>
      <w:r w:rsidRPr="00141B85">
        <w:rPr>
          <w:rFonts w:ascii="Arial" w:eastAsia="Calibri" w:hAnsi="Arial" w:cs="Arial"/>
          <w:color w:val="000000"/>
          <w:sz w:val="22"/>
          <w:szCs w:val="22"/>
          <w:lang w:val="en-GB" w:eastAsia="en-ZA"/>
        </w:rPr>
        <w:t xml:space="preserve">Whether the SA Reserve Bank served the Venda Building Society (VBS) Mutual </w:t>
      </w:r>
      <w:r w:rsidRPr="00141B85">
        <w:rPr>
          <w:rFonts w:ascii="Arial" w:eastAsia="Calibri" w:hAnsi="Arial" w:cs="Arial"/>
          <w:sz w:val="22"/>
          <w:szCs w:val="22"/>
          <w:lang w:val="en-GB"/>
        </w:rPr>
        <w:t>Bank</w:t>
      </w:r>
      <w:r w:rsidRPr="00141B85">
        <w:rPr>
          <w:rFonts w:ascii="Arial" w:eastAsia="Calibri" w:hAnsi="Arial" w:cs="Arial"/>
          <w:color w:val="000000"/>
          <w:sz w:val="22"/>
          <w:szCs w:val="22"/>
          <w:lang w:val="en-GB" w:eastAsia="en-ZA"/>
        </w:rPr>
        <w:t xml:space="preserve"> </w:t>
      </w:r>
      <w:r w:rsidRPr="00141B85">
        <w:rPr>
          <w:rFonts w:ascii="Arial" w:eastAsia="Calibri" w:hAnsi="Arial" w:cs="Arial"/>
          <w:sz w:val="22"/>
          <w:szCs w:val="22"/>
          <w:lang w:val="en-GB"/>
        </w:rPr>
        <w:t>with</w:t>
      </w:r>
      <w:r w:rsidRPr="00141B85">
        <w:rPr>
          <w:rFonts w:ascii="Arial" w:eastAsia="Calibri" w:hAnsi="Arial" w:cs="Arial"/>
          <w:color w:val="000000"/>
          <w:sz w:val="22"/>
          <w:szCs w:val="22"/>
          <w:lang w:val="en-GB" w:eastAsia="en-ZA"/>
        </w:rPr>
        <w:t xml:space="preserve"> any (a) notice, (b) directive and/or (c) other correspondence in terms of section 5 of the Mutual Banks Act, Act 124 of 1993, in the period 1 January 2016 to 31 March 2018; if so, (</w:t>
      </w:r>
      <w:proofErr w:type="spellStart"/>
      <w:r w:rsidRPr="00141B85">
        <w:rPr>
          <w:rFonts w:ascii="Arial" w:eastAsia="Calibri" w:hAnsi="Arial" w:cs="Arial"/>
          <w:color w:val="000000"/>
          <w:sz w:val="22"/>
          <w:szCs w:val="22"/>
          <w:lang w:val="en-GB" w:eastAsia="en-ZA"/>
        </w:rPr>
        <w:t>i</w:t>
      </w:r>
      <w:proofErr w:type="spellEnd"/>
      <w:r w:rsidRPr="00141B85">
        <w:rPr>
          <w:rFonts w:ascii="Arial" w:eastAsia="Calibri" w:hAnsi="Arial" w:cs="Arial"/>
          <w:color w:val="000000"/>
          <w:sz w:val="22"/>
          <w:szCs w:val="22"/>
          <w:lang w:val="en-GB" w:eastAsia="en-ZA"/>
        </w:rPr>
        <w:t>) on what date was the correspondence sent, (ii) what was the nature of the correspondence and (iii) what was the response of the VBS Mutual Bank</w:t>
      </w:r>
      <w:r w:rsidRPr="00141B85">
        <w:rPr>
          <w:rFonts w:ascii="Arial" w:eastAsia="Calibri" w:hAnsi="Arial" w:cs="Arial"/>
          <w:sz w:val="22"/>
          <w:szCs w:val="22"/>
        </w:rPr>
        <w:t>?</w:t>
      </w:r>
      <w:r w:rsidRPr="00141B85">
        <w:rPr>
          <w:rFonts w:ascii="Arial" w:eastAsia="Calibri" w:hAnsi="Arial" w:cs="Arial"/>
          <w:sz w:val="22"/>
          <w:szCs w:val="22"/>
        </w:rPr>
        <w:tab/>
      </w:r>
      <w:r w:rsidRPr="00141B85">
        <w:rPr>
          <w:rFonts w:ascii="Arial" w:eastAsia="Calibri" w:hAnsi="Arial" w:cs="Arial"/>
          <w:sz w:val="22"/>
          <w:szCs w:val="22"/>
        </w:rPr>
        <w:tab/>
      </w:r>
      <w:r w:rsidRPr="00141B85">
        <w:rPr>
          <w:rFonts w:ascii="Arial" w:eastAsia="Calibri" w:hAnsi="Arial" w:cs="Arial"/>
          <w:sz w:val="22"/>
          <w:szCs w:val="22"/>
        </w:rPr>
        <w:tab/>
      </w:r>
      <w:r w:rsidRPr="00141B85">
        <w:rPr>
          <w:rFonts w:ascii="Arial" w:eastAsia="Calibri" w:hAnsi="Arial" w:cs="Arial"/>
          <w:sz w:val="22"/>
          <w:szCs w:val="22"/>
        </w:rPr>
        <w:tab/>
      </w:r>
      <w:r w:rsidRPr="00141B85">
        <w:rPr>
          <w:rFonts w:ascii="Arial" w:eastAsia="Calibri" w:hAnsi="Arial" w:cs="Arial"/>
          <w:sz w:val="22"/>
          <w:szCs w:val="22"/>
        </w:rPr>
        <w:tab/>
      </w:r>
      <w:r w:rsidRPr="00141B85">
        <w:rPr>
          <w:rFonts w:ascii="Arial" w:eastAsia="Calibri" w:hAnsi="Arial" w:cs="Arial"/>
          <w:sz w:val="22"/>
          <w:szCs w:val="22"/>
        </w:rPr>
        <w:tab/>
      </w:r>
      <w:r w:rsidRPr="00141B85">
        <w:rPr>
          <w:rFonts w:ascii="Arial" w:eastAsia="Calibri" w:hAnsi="Arial" w:cs="Arial"/>
          <w:sz w:val="22"/>
          <w:szCs w:val="22"/>
        </w:rPr>
        <w:tab/>
      </w:r>
      <w:r w:rsidRPr="00141B85">
        <w:rPr>
          <w:rFonts w:ascii="Arial" w:eastAsia="Calibri" w:hAnsi="Arial" w:cs="Arial"/>
          <w:sz w:val="22"/>
          <w:szCs w:val="22"/>
        </w:rPr>
        <w:tab/>
      </w:r>
      <w:r w:rsidRPr="00141B85">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Pr="00141B85">
        <w:rPr>
          <w:rFonts w:ascii="Arial" w:eastAsia="Calibri" w:hAnsi="Arial" w:cs="Arial"/>
          <w:sz w:val="22"/>
          <w:szCs w:val="22"/>
        </w:rPr>
        <w:tab/>
      </w:r>
      <w:r w:rsidRPr="00141B85">
        <w:rPr>
          <w:rFonts w:ascii="Arial" w:eastAsia="Calibri" w:hAnsi="Arial" w:cs="Arial"/>
          <w:sz w:val="22"/>
          <w:szCs w:val="22"/>
        </w:rPr>
        <w:tab/>
      </w:r>
      <w:bookmarkStart w:id="0" w:name="_GoBack"/>
      <w:r w:rsidRPr="00141B85">
        <w:rPr>
          <w:rFonts w:ascii="Arial" w:eastAsia="Calibri" w:hAnsi="Arial" w:cs="Arial"/>
          <w:sz w:val="22"/>
          <w:szCs w:val="22"/>
        </w:rPr>
        <w:t>NW528E</w:t>
      </w:r>
      <w:bookmarkEnd w:id="0"/>
    </w:p>
    <w:p w:rsidR="001433AE" w:rsidRPr="00950EAD" w:rsidRDefault="001433AE" w:rsidP="007D5059">
      <w:pPr>
        <w:spacing w:before="100" w:beforeAutospacing="1" w:after="100" w:afterAutospacing="1" w:line="276" w:lineRule="auto"/>
        <w:jc w:val="both"/>
        <w:outlineLvl w:val="0"/>
        <w:rPr>
          <w:rFonts w:ascii="Arial" w:eastAsia="Calibri" w:hAnsi="Arial" w:cs="Arial"/>
          <w:sz w:val="22"/>
          <w:szCs w:val="22"/>
          <w:lang w:val="en-GB"/>
        </w:rPr>
      </w:pPr>
      <w:r w:rsidRPr="00950EAD">
        <w:rPr>
          <w:rFonts w:ascii="Arial" w:hAnsi="Arial" w:cs="Arial"/>
          <w:b/>
          <w:sz w:val="22"/>
          <w:szCs w:val="22"/>
        </w:rPr>
        <w:t>REPLY</w:t>
      </w:r>
      <w:r w:rsidRPr="00950EAD">
        <w:rPr>
          <w:rFonts w:ascii="Arial" w:hAnsi="Arial" w:cs="Arial"/>
          <w:sz w:val="22"/>
          <w:szCs w:val="22"/>
        </w:rPr>
        <w:t>:</w:t>
      </w:r>
    </w:p>
    <w:p w:rsidR="007D5059" w:rsidRDefault="007D5059" w:rsidP="007D5059">
      <w:pPr>
        <w:spacing w:line="276" w:lineRule="auto"/>
        <w:jc w:val="both"/>
        <w:rPr>
          <w:rFonts w:ascii="Arial" w:eastAsia="Calibri" w:hAnsi="Arial" w:cs="Arial"/>
          <w:color w:val="000000"/>
          <w:sz w:val="22"/>
          <w:szCs w:val="22"/>
          <w:lang w:val="af-ZA" w:eastAsia="en-ZA"/>
        </w:rPr>
      </w:pPr>
      <w:r>
        <w:rPr>
          <w:rFonts w:ascii="Arial" w:hAnsi="Arial" w:cs="Arial"/>
          <w:sz w:val="22"/>
          <w:szCs w:val="22"/>
        </w:rPr>
        <w:t xml:space="preserve">The Prudential Authority of the South African Reserve Bank has indicated to the National Treasury that the South African Reserve Bank did not serve VBS Mutual Bank with any </w:t>
      </w:r>
      <w:r>
        <w:rPr>
          <w:rFonts w:ascii="Arial" w:eastAsia="Calibri" w:hAnsi="Arial" w:cs="Arial"/>
          <w:color w:val="000000"/>
          <w:sz w:val="22"/>
          <w:szCs w:val="22"/>
          <w:lang w:val="af-ZA" w:eastAsia="en-ZA"/>
        </w:rPr>
        <w:t>(a) notice, (b) directive and/or (c) other correspondence in terms of section 5 of the Mutual Banks Act, Act 124 of 1993, in the period 1 January 2016 to 31 March 2018.</w:t>
      </w:r>
    </w:p>
    <w:p w:rsidR="007D5059" w:rsidRDefault="007D5059" w:rsidP="007D5059">
      <w:pPr>
        <w:spacing w:line="276" w:lineRule="auto"/>
        <w:jc w:val="both"/>
        <w:rPr>
          <w:rFonts w:ascii="Arial" w:eastAsia="Calibri" w:hAnsi="Arial" w:cs="Arial"/>
          <w:color w:val="000000"/>
          <w:sz w:val="22"/>
          <w:szCs w:val="22"/>
          <w:lang w:val="af-ZA" w:eastAsia="en-ZA"/>
        </w:rPr>
      </w:pPr>
    </w:p>
    <w:p w:rsidR="007D5059" w:rsidRDefault="007D5059" w:rsidP="007D5059">
      <w:pPr>
        <w:pStyle w:val="lg-a-1"/>
        <w:spacing w:before="0" w:beforeAutospacing="0" w:after="0" w:afterAutospacing="0" w:line="276" w:lineRule="auto"/>
        <w:jc w:val="both"/>
        <w:rPr>
          <w:rFonts w:ascii="Arial" w:hAnsi="Arial" w:cs="Arial"/>
          <w:sz w:val="22"/>
          <w:szCs w:val="22"/>
        </w:rPr>
      </w:pPr>
      <w:r>
        <w:rPr>
          <w:rFonts w:ascii="Arial" w:hAnsi="Arial" w:cs="Arial"/>
          <w:color w:val="000000"/>
          <w:sz w:val="22"/>
          <w:szCs w:val="22"/>
        </w:rPr>
        <w:t xml:space="preserve">Section 5 of the Mutual Banks Act, 1993 (Act No. 124 of 1993) deals with the furnishing of information by mutual banks to the South African Reserve Bank (to the Prudential Authority or before 1 April 2018, the Registrar of Banks). It empowers the Prudential Authority (or previously, the Registrar) to direct a mutual bank </w:t>
      </w:r>
      <w:r>
        <w:rPr>
          <w:rFonts w:ascii="Arial" w:hAnsi="Arial" w:cs="Arial"/>
          <w:sz w:val="22"/>
          <w:szCs w:val="22"/>
        </w:rPr>
        <w:t xml:space="preserve">or the holder of any interest in a mutual bank </w:t>
      </w:r>
      <w:r>
        <w:rPr>
          <w:rFonts w:ascii="Arial" w:hAnsi="Arial" w:cs="Arial"/>
          <w:color w:val="000000"/>
          <w:sz w:val="22"/>
          <w:szCs w:val="22"/>
        </w:rPr>
        <w:t xml:space="preserve">to provide it with </w:t>
      </w:r>
      <w:r>
        <w:rPr>
          <w:rFonts w:ascii="Arial" w:hAnsi="Arial" w:cs="Arial"/>
          <w:sz w:val="22"/>
          <w:szCs w:val="22"/>
        </w:rPr>
        <w:t>information specified in a notice given to the mutual bank or the holder of the interest in the mutual bank, that the Prudential Authority (or previously, the Registrar) may reasonably require for the performance of the Prudential Authority’s (or previously, the Registrar’s) functions under the Mutual Banks Act.</w:t>
      </w:r>
    </w:p>
    <w:p w:rsidR="007D5059" w:rsidRDefault="007D5059" w:rsidP="007D5059">
      <w:pPr>
        <w:pStyle w:val="lg-a-1"/>
        <w:spacing w:before="0" w:beforeAutospacing="0" w:after="0" w:afterAutospacing="0" w:line="276" w:lineRule="auto"/>
        <w:jc w:val="both"/>
        <w:rPr>
          <w:rFonts w:ascii="Arial" w:hAnsi="Arial" w:cs="Arial"/>
          <w:sz w:val="22"/>
          <w:szCs w:val="22"/>
        </w:rPr>
      </w:pPr>
    </w:p>
    <w:p w:rsidR="007D5059" w:rsidRDefault="007D5059" w:rsidP="007D5059">
      <w:pPr>
        <w:pStyle w:val="lg-a-1"/>
        <w:spacing w:before="0" w:beforeAutospacing="0" w:after="0" w:afterAutospacing="0" w:line="276" w:lineRule="auto"/>
        <w:jc w:val="both"/>
        <w:rPr>
          <w:rFonts w:ascii="Arial" w:hAnsi="Arial" w:cs="Arial"/>
          <w:sz w:val="22"/>
          <w:szCs w:val="22"/>
        </w:rPr>
      </w:pPr>
      <w:r>
        <w:rPr>
          <w:rFonts w:ascii="Arial" w:hAnsi="Arial" w:cs="Arial"/>
          <w:sz w:val="22"/>
          <w:szCs w:val="22"/>
        </w:rPr>
        <w:t xml:space="preserve">The Prudential Authority (or previously the Registrar) may also direct a mutual bank or the holder of any interest in a mutual bank to provide it with a report by a public accountant as defined in </w:t>
      </w:r>
      <w:r>
        <w:rPr>
          <w:rStyle w:val="popup-link"/>
          <w:rFonts w:ascii="Arial" w:hAnsi="Arial" w:cs="Arial"/>
          <w:sz w:val="22"/>
          <w:szCs w:val="22"/>
        </w:rPr>
        <w:t>section 1</w:t>
      </w:r>
      <w:r>
        <w:rPr>
          <w:rFonts w:ascii="Arial" w:hAnsi="Arial" w:cs="Arial"/>
          <w:sz w:val="22"/>
          <w:szCs w:val="22"/>
        </w:rPr>
        <w:t> of the Public Accountants’ and Auditors’ Act, 1991 (</w:t>
      </w:r>
      <w:r>
        <w:rPr>
          <w:rStyle w:val="popup-link"/>
          <w:rFonts w:ascii="Arial" w:hAnsi="Arial" w:cs="Arial"/>
          <w:sz w:val="22"/>
          <w:szCs w:val="22"/>
        </w:rPr>
        <w:t>Act No. 80 of 1991</w:t>
      </w:r>
      <w:r>
        <w:rPr>
          <w:rFonts w:ascii="Arial" w:hAnsi="Arial" w:cs="Arial"/>
          <w:sz w:val="22"/>
          <w:szCs w:val="22"/>
        </w:rPr>
        <w:t xml:space="preserve">), or by any other person with appropriate professional skill, on any relevant matter, to provide it with such information.  </w:t>
      </w:r>
    </w:p>
    <w:p w:rsidR="00B72D0B" w:rsidRPr="008D596D" w:rsidRDefault="00B72D0B" w:rsidP="007D5059">
      <w:pPr>
        <w:tabs>
          <w:tab w:val="left" w:pos="432"/>
          <w:tab w:val="left" w:pos="864"/>
        </w:tabs>
        <w:spacing w:line="276" w:lineRule="auto"/>
        <w:jc w:val="both"/>
        <w:rPr>
          <w:rFonts w:ascii="Arial" w:hAnsi="Arial" w:cs="Arial"/>
          <w:b/>
          <w:sz w:val="22"/>
          <w:szCs w:val="22"/>
        </w:rPr>
      </w:pPr>
    </w:p>
    <w:p w:rsidR="00A11CD8" w:rsidRDefault="00A11CD8" w:rsidP="001B0917">
      <w:pPr>
        <w:tabs>
          <w:tab w:val="left" w:pos="432"/>
          <w:tab w:val="left" w:pos="864"/>
        </w:tabs>
        <w:spacing w:line="276" w:lineRule="auto"/>
        <w:rPr>
          <w:rFonts w:ascii="Arial" w:hAnsi="Arial" w:cs="Arial"/>
          <w:sz w:val="22"/>
          <w:szCs w:val="22"/>
        </w:rPr>
      </w:pPr>
    </w:p>
    <w:p w:rsidR="009854F6" w:rsidRDefault="009854F6" w:rsidP="001B0917">
      <w:pPr>
        <w:tabs>
          <w:tab w:val="left" w:pos="432"/>
          <w:tab w:val="left" w:pos="864"/>
        </w:tabs>
        <w:spacing w:line="276" w:lineRule="auto"/>
        <w:rPr>
          <w:rFonts w:ascii="Arial" w:hAnsi="Arial" w:cs="Arial"/>
          <w:sz w:val="22"/>
          <w:szCs w:val="22"/>
        </w:rPr>
      </w:pPr>
    </w:p>
    <w:p w:rsidR="009854F6" w:rsidRPr="007663AF" w:rsidRDefault="009854F6" w:rsidP="001B0917">
      <w:pPr>
        <w:tabs>
          <w:tab w:val="left" w:pos="432"/>
          <w:tab w:val="left" w:pos="864"/>
        </w:tabs>
        <w:spacing w:line="276" w:lineRule="auto"/>
        <w:rPr>
          <w:rFonts w:ascii="Arial" w:hAnsi="Arial" w:cs="Arial"/>
          <w:sz w:val="22"/>
          <w:szCs w:val="22"/>
        </w:rPr>
      </w:pPr>
    </w:p>
    <w:p w:rsidR="00A11CD8" w:rsidRDefault="00A11CD8" w:rsidP="001B0917">
      <w:pPr>
        <w:tabs>
          <w:tab w:val="left" w:pos="432"/>
          <w:tab w:val="left" w:pos="864"/>
        </w:tabs>
        <w:spacing w:line="276" w:lineRule="auto"/>
        <w:rPr>
          <w:rFonts w:ascii="Arial" w:hAnsi="Arial" w:cs="Arial"/>
          <w:sz w:val="22"/>
          <w:szCs w:val="22"/>
        </w:rPr>
      </w:pPr>
    </w:p>
    <w:p w:rsidR="007663AF" w:rsidRDefault="007663AF" w:rsidP="001B0917">
      <w:pPr>
        <w:tabs>
          <w:tab w:val="left" w:pos="432"/>
          <w:tab w:val="left" w:pos="864"/>
        </w:tabs>
        <w:spacing w:line="276" w:lineRule="auto"/>
        <w:rPr>
          <w:rFonts w:ascii="Arial" w:hAnsi="Arial" w:cs="Arial"/>
          <w:sz w:val="22"/>
          <w:szCs w:val="22"/>
        </w:rPr>
      </w:pPr>
    </w:p>
    <w:p w:rsidR="007663AF" w:rsidRDefault="007663AF" w:rsidP="001B0917">
      <w:pPr>
        <w:tabs>
          <w:tab w:val="left" w:pos="432"/>
          <w:tab w:val="left" w:pos="864"/>
        </w:tabs>
        <w:spacing w:line="276" w:lineRule="auto"/>
        <w:rPr>
          <w:rFonts w:ascii="Arial" w:hAnsi="Arial" w:cs="Arial"/>
          <w:sz w:val="22"/>
          <w:szCs w:val="22"/>
        </w:rPr>
      </w:pPr>
    </w:p>
    <w:p w:rsidR="00B77F67" w:rsidRPr="001B0917" w:rsidRDefault="00B77F67" w:rsidP="001F4B50">
      <w:pPr>
        <w:spacing w:line="276" w:lineRule="auto"/>
        <w:jc w:val="both"/>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063E28"/>
    <w:rsid w:val="000054AE"/>
    <w:rsid w:val="00007859"/>
    <w:rsid w:val="00011016"/>
    <w:rsid w:val="00016A41"/>
    <w:rsid w:val="00020C04"/>
    <w:rsid w:val="00023BC3"/>
    <w:rsid w:val="0003286B"/>
    <w:rsid w:val="00042E4A"/>
    <w:rsid w:val="00063E28"/>
    <w:rsid w:val="00072EBE"/>
    <w:rsid w:val="0009583C"/>
    <w:rsid w:val="000A03A9"/>
    <w:rsid w:val="000B5D30"/>
    <w:rsid w:val="000C2BEF"/>
    <w:rsid w:val="000C48D8"/>
    <w:rsid w:val="000E0FF8"/>
    <w:rsid w:val="000E1B36"/>
    <w:rsid w:val="000F3B14"/>
    <w:rsid w:val="000F477D"/>
    <w:rsid w:val="00105594"/>
    <w:rsid w:val="00141B85"/>
    <w:rsid w:val="001433AE"/>
    <w:rsid w:val="0014441E"/>
    <w:rsid w:val="0015727B"/>
    <w:rsid w:val="00193F0D"/>
    <w:rsid w:val="00197576"/>
    <w:rsid w:val="001A58A9"/>
    <w:rsid w:val="001B0917"/>
    <w:rsid w:val="001D4937"/>
    <w:rsid w:val="001D540F"/>
    <w:rsid w:val="001E3FB5"/>
    <w:rsid w:val="001E6902"/>
    <w:rsid w:val="001F4430"/>
    <w:rsid w:val="001F4B50"/>
    <w:rsid w:val="00207912"/>
    <w:rsid w:val="002131C7"/>
    <w:rsid w:val="0021364F"/>
    <w:rsid w:val="0022502D"/>
    <w:rsid w:val="00236C35"/>
    <w:rsid w:val="002855CE"/>
    <w:rsid w:val="002867DD"/>
    <w:rsid w:val="002A4157"/>
    <w:rsid w:val="002B3FFB"/>
    <w:rsid w:val="002F6E86"/>
    <w:rsid w:val="00304578"/>
    <w:rsid w:val="00307402"/>
    <w:rsid w:val="003421BD"/>
    <w:rsid w:val="00344553"/>
    <w:rsid w:val="00345668"/>
    <w:rsid w:val="00351BF5"/>
    <w:rsid w:val="00382856"/>
    <w:rsid w:val="003D059F"/>
    <w:rsid w:val="003E130E"/>
    <w:rsid w:val="003F3C43"/>
    <w:rsid w:val="00415A06"/>
    <w:rsid w:val="0043065E"/>
    <w:rsid w:val="00455CE1"/>
    <w:rsid w:val="0047127F"/>
    <w:rsid w:val="00472D86"/>
    <w:rsid w:val="00485B2E"/>
    <w:rsid w:val="004A078E"/>
    <w:rsid w:val="004D7FA6"/>
    <w:rsid w:val="004F43FB"/>
    <w:rsid w:val="00500A7C"/>
    <w:rsid w:val="005141B3"/>
    <w:rsid w:val="00532BB4"/>
    <w:rsid w:val="00533C35"/>
    <w:rsid w:val="005706F1"/>
    <w:rsid w:val="00574E19"/>
    <w:rsid w:val="00582648"/>
    <w:rsid w:val="005A25BC"/>
    <w:rsid w:val="005D178B"/>
    <w:rsid w:val="00611151"/>
    <w:rsid w:val="00612FCD"/>
    <w:rsid w:val="00613FC6"/>
    <w:rsid w:val="006239F1"/>
    <w:rsid w:val="00624D20"/>
    <w:rsid w:val="0062770E"/>
    <w:rsid w:val="0064275F"/>
    <w:rsid w:val="00646E7C"/>
    <w:rsid w:val="00647EF2"/>
    <w:rsid w:val="00653A85"/>
    <w:rsid w:val="00674982"/>
    <w:rsid w:val="00685058"/>
    <w:rsid w:val="00693A64"/>
    <w:rsid w:val="006D1766"/>
    <w:rsid w:val="006D32F5"/>
    <w:rsid w:val="007118EA"/>
    <w:rsid w:val="00726A9C"/>
    <w:rsid w:val="007359BF"/>
    <w:rsid w:val="00743F26"/>
    <w:rsid w:val="007540E0"/>
    <w:rsid w:val="007663AF"/>
    <w:rsid w:val="0076668B"/>
    <w:rsid w:val="007749D9"/>
    <w:rsid w:val="00780F57"/>
    <w:rsid w:val="00791465"/>
    <w:rsid w:val="007914E0"/>
    <w:rsid w:val="007A32AF"/>
    <w:rsid w:val="007A4150"/>
    <w:rsid w:val="007B1BA1"/>
    <w:rsid w:val="007D0823"/>
    <w:rsid w:val="007D4060"/>
    <w:rsid w:val="007D40D2"/>
    <w:rsid w:val="007D5059"/>
    <w:rsid w:val="007E56A2"/>
    <w:rsid w:val="007F197E"/>
    <w:rsid w:val="007F223D"/>
    <w:rsid w:val="00803AC4"/>
    <w:rsid w:val="00813FF0"/>
    <w:rsid w:val="008321A4"/>
    <w:rsid w:val="00840093"/>
    <w:rsid w:val="00852DC3"/>
    <w:rsid w:val="00876CBB"/>
    <w:rsid w:val="00891265"/>
    <w:rsid w:val="008B4E4F"/>
    <w:rsid w:val="008C2559"/>
    <w:rsid w:val="008D596D"/>
    <w:rsid w:val="008E01C3"/>
    <w:rsid w:val="008E4142"/>
    <w:rsid w:val="009021F5"/>
    <w:rsid w:val="00911717"/>
    <w:rsid w:val="009163A5"/>
    <w:rsid w:val="00950EAD"/>
    <w:rsid w:val="00953363"/>
    <w:rsid w:val="0096007E"/>
    <w:rsid w:val="009854F6"/>
    <w:rsid w:val="009951EA"/>
    <w:rsid w:val="009A18A7"/>
    <w:rsid w:val="009A3C71"/>
    <w:rsid w:val="009A7DA2"/>
    <w:rsid w:val="009B3666"/>
    <w:rsid w:val="009B5327"/>
    <w:rsid w:val="009C69F6"/>
    <w:rsid w:val="009D7A02"/>
    <w:rsid w:val="009E1AB2"/>
    <w:rsid w:val="009E357F"/>
    <w:rsid w:val="00A02200"/>
    <w:rsid w:val="00A11CD8"/>
    <w:rsid w:val="00A31827"/>
    <w:rsid w:val="00A45FE5"/>
    <w:rsid w:val="00A525F0"/>
    <w:rsid w:val="00A566A2"/>
    <w:rsid w:val="00A5731A"/>
    <w:rsid w:val="00A677C3"/>
    <w:rsid w:val="00A72B9B"/>
    <w:rsid w:val="00A93960"/>
    <w:rsid w:val="00AA4ED9"/>
    <w:rsid w:val="00AD00CE"/>
    <w:rsid w:val="00AD5C9B"/>
    <w:rsid w:val="00AD726C"/>
    <w:rsid w:val="00AE07DE"/>
    <w:rsid w:val="00B03AF4"/>
    <w:rsid w:val="00B03DD6"/>
    <w:rsid w:val="00B150CC"/>
    <w:rsid w:val="00B20E37"/>
    <w:rsid w:val="00B2172C"/>
    <w:rsid w:val="00B2276A"/>
    <w:rsid w:val="00B23547"/>
    <w:rsid w:val="00B35E0C"/>
    <w:rsid w:val="00B447E6"/>
    <w:rsid w:val="00B5649A"/>
    <w:rsid w:val="00B72D0B"/>
    <w:rsid w:val="00B77F67"/>
    <w:rsid w:val="00B913C7"/>
    <w:rsid w:val="00B95452"/>
    <w:rsid w:val="00BA1445"/>
    <w:rsid w:val="00BC3150"/>
    <w:rsid w:val="00BD31C6"/>
    <w:rsid w:val="00BF5863"/>
    <w:rsid w:val="00C25C7E"/>
    <w:rsid w:val="00C312EA"/>
    <w:rsid w:val="00C44C35"/>
    <w:rsid w:val="00C472D6"/>
    <w:rsid w:val="00C60822"/>
    <w:rsid w:val="00C82101"/>
    <w:rsid w:val="00C90C02"/>
    <w:rsid w:val="00CA2FAE"/>
    <w:rsid w:val="00CB4FDB"/>
    <w:rsid w:val="00CB51AD"/>
    <w:rsid w:val="00CC2F3E"/>
    <w:rsid w:val="00D01E04"/>
    <w:rsid w:val="00D11F65"/>
    <w:rsid w:val="00D22E21"/>
    <w:rsid w:val="00D363B6"/>
    <w:rsid w:val="00D57C49"/>
    <w:rsid w:val="00D77720"/>
    <w:rsid w:val="00D8139F"/>
    <w:rsid w:val="00DA560F"/>
    <w:rsid w:val="00DB2463"/>
    <w:rsid w:val="00DC769E"/>
    <w:rsid w:val="00DD5296"/>
    <w:rsid w:val="00DE122E"/>
    <w:rsid w:val="00DE76CB"/>
    <w:rsid w:val="00DF0D26"/>
    <w:rsid w:val="00E42AEE"/>
    <w:rsid w:val="00E55071"/>
    <w:rsid w:val="00E60EE1"/>
    <w:rsid w:val="00E654B0"/>
    <w:rsid w:val="00E7384D"/>
    <w:rsid w:val="00E77DF6"/>
    <w:rsid w:val="00E8352B"/>
    <w:rsid w:val="00EA468F"/>
    <w:rsid w:val="00EA6A49"/>
    <w:rsid w:val="00EC4BF6"/>
    <w:rsid w:val="00ED1EF2"/>
    <w:rsid w:val="00ED51F7"/>
    <w:rsid w:val="00F03C60"/>
    <w:rsid w:val="00F1703D"/>
    <w:rsid w:val="00F33FEC"/>
    <w:rsid w:val="00F51C17"/>
    <w:rsid w:val="00F5571A"/>
    <w:rsid w:val="00F65949"/>
    <w:rsid w:val="00F754AB"/>
    <w:rsid w:val="00F87EA6"/>
    <w:rsid w:val="00FB0ABC"/>
    <w:rsid w:val="00FB7230"/>
    <w:rsid w:val="00FC2064"/>
    <w:rsid w:val="00FD595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link w:val="CharChar"/>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 w:type="character" w:customStyle="1" w:styleId="CharChar">
    <w:name w:val="Char Char"/>
    <w:basedOn w:val="DefaultParagraphFont"/>
    <w:link w:val="Char"/>
    <w:rsid w:val="00950EAD"/>
    <w:rPr>
      <w:rFonts w:ascii="Arial" w:hAnsi="Arial" w:cs="Arial"/>
      <w:sz w:val="22"/>
      <w:szCs w:val="22"/>
      <w:lang w:val="en-AU" w:eastAsia="en-US"/>
    </w:rPr>
  </w:style>
  <w:style w:type="paragraph" w:customStyle="1" w:styleId="lg-a-1">
    <w:name w:val="lg-a-1"/>
    <w:basedOn w:val="Normal"/>
    <w:rsid w:val="007D5059"/>
    <w:pPr>
      <w:spacing w:before="100" w:beforeAutospacing="1" w:after="100" w:afterAutospacing="1"/>
    </w:pPr>
    <w:rPr>
      <w:lang w:val="en-ZA" w:eastAsia="en-ZA"/>
    </w:rPr>
  </w:style>
  <w:style w:type="character" w:customStyle="1" w:styleId="popup-link">
    <w:name w:val="popup-link"/>
    <w:basedOn w:val="DefaultParagraphFont"/>
    <w:rsid w:val="007D5059"/>
  </w:style>
</w:styles>
</file>

<file path=word/webSettings.xml><?xml version="1.0" encoding="utf-8"?>
<w:webSettings xmlns:r="http://schemas.openxmlformats.org/officeDocument/2006/relationships" xmlns:w="http://schemas.openxmlformats.org/wordprocessingml/2006/main">
  <w:divs>
    <w:div w:id="31461566">
      <w:bodyDiv w:val="1"/>
      <w:marLeft w:val="0"/>
      <w:marRight w:val="0"/>
      <w:marTop w:val="0"/>
      <w:marBottom w:val="0"/>
      <w:divBdr>
        <w:top w:val="none" w:sz="0" w:space="0" w:color="auto"/>
        <w:left w:val="none" w:sz="0" w:space="0" w:color="auto"/>
        <w:bottom w:val="none" w:sz="0" w:space="0" w:color="auto"/>
        <w:right w:val="none" w:sz="0" w:space="0" w:color="auto"/>
      </w:divBdr>
    </w:div>
    <w:div w:id="57485860">
      <w:bodyDiv w:val="1"/>
      <w:marLeft w:val="0"/>
      <w:marRight w:val="0"/>
      <w:marTop w:val="0"/>
      <w:marBottom w:val="0"/>
      <w:divBdr>
        <w:top w:val="none" w:sz="0" w:space="0" w:color="auto"/>
        <w:left w:val="none" w:sz="0" w:space="0" w:color="auto"/>
        <w:bottom w:val="none" w:sz="0" w:space="0" w:color="auto"/>
        <w:right w:val="none" w:sz="0" w:space="0" w:color="auto"/>
      </w:divBdr>
    </w:div>
    <w:div w:id="119110158">
      <w:bodyDiv w:val="1"/>
      <w:marLeft w:val="0"/>
      <w:marRight w:val="0"/>
      <w:marTop w:val="0"/>
      <w:marBottom w:val="0"/>
      <w:divBdr>
        <w:top w:val="none" w:sz="0" w:space="0" w:color="auto"/>
        <w:left w:val="none" w:sz="0" w:space="0" w:color="auto"/>
        <w:bottom w:val="none" w:sz="0" w:space="0" w:color="auto"/>
        <w:right w:val="none" w:sz="0" w:space="0" w:color="auto"/>
      </w:divBdr>
    </w:div>
    <w:div w:id="970399301">
      <w:bodyDiv w:val="1"/>
      <w:marLeft w:val="0"/>
      <w:marRight w:val="0"/>
      <w:marTop w:val="0"/>
      <w:marBottom w:val="0"/>
      <w:divBdr>
        <w:top w:val="none" w:sz="0" w:space="0" w:color="auto"/>
        <w:left w:val="none" w:sz="0" w:space="0" w:color="auto"/>
        <w:bottom w:val="none" w:sz="0" w:space="0" w:color="auto"/>
        <w:right w:val="none" w:sz="0" w:space="0" w:color="auto"/>
      </w:divBdr>
    </w:div>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804932095">
      <w:bodyDiv w:val="1"/>
      <w:marLeft w:val="0"/>
      <w:marRight w:val="0"/>
      <w:marTop w:val="0"/>
      <w:marBottom w:val="0"/>
      <w:divBdr>
        <w:top w:val="none" w:sz="0" w:space="0" w:color="auto"/>
        <w:left w:val="none" w:sz="0" w:space="0" w:color="auto"/>
        <w:bottom w:val="none" w:sz="0" w:space="0" w:color="auto"/>
        <w:right w:val="none" w:sz="0" w:space="0" w:color="auto"/>
      </w:divBdr>
    </w:div>
    <w:div w:id="1805544604">
      <w:bodyDiv w:val="1"/>
      <w:marLeft w:val="0"/>
      <w:marRight w:val="0"/>
      <w:marTop w:val="0"/>
      <w:marBottom w:val="0"/>
      <w:divBdr>
        <w:top w:val="none" w:sz="0" w:space="0" w:color="auto"/>
        <w:left w:val="none" w:sz="0" w:space="0" w:color="auto"/>
        <w:bottom w:val="none" w:sz="0" w:space="0" w:color="auto"/>
        <w:right w:val="none" w:sz="0" w:space="0" w:color="auto"/>
      </w:divBdr>
    </w:div>
    <w:div w:id="181556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1F862-E25C-46E3-94A8-C9BF5433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0</TotalTime>
  <Pages>1</Pages>
  <Words>354</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PUMZA</cp:lastModifiedBy>
  <cp:revision>2</cp:revision>
  <cp:lastPrinted>2018-06-05T09:05:00Z</cp:lastPrinted>
  <dcterms:created xsi:type="dcterms:W3CDTF">2019-03-29T09:34:00Z</dcterms:created>
  <dcterms:modified xsi:type="dcterms:W3CDTF">2019-03-29T09:34:00Z</dcterms:modified>
</cp:coreProperties>
</file>