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0F" w:rsidRPr="001F3BF0" w:rsidRDefault="0079270F" w:rsidP="0079270F">
      <w:pPr>
        <w:pStyle w:val="Title"/>
        <w:rPr>
          <w:rFonts w:cs="Arial"/>
          <w:sz w:val="32"/>
          <w:szCs w:val="32"/>
        </w:rPr>
      </w:pPr>
      <w:r w:rsidRPr="001F3BF0">
        <w:rPr>
          <w:rFonts w:cs="Arial"/>
          <w:sz w:val="32"/>
          <w:szCs w:val="32"/>
        </w:rPr>
        <w:t>NATIONAL ASSEMBLY</w:t>
      </w:r>
    </w:p>
    <w:p w:rsidR="0079270F" w:rsidRDefault="0079270F" w:rsidP="0079270F">
      <w:pPr>
        <w:pStyle w:val="Title"/>
        <w:jc w:val="left"/>
        <w:rPr>
          <w:rFonts w:cs="Arial"/>
          <w:sz w:val="32"/>
          <w:szCs w:val="32"/>
        </w:rPr>
      </w:pPr>
    </w:p>
    <w:p w:rsidR="0079270F" w:rsidRPr="001F3BF0" w:rsidRDefault="0079270F" w:rsidP="0079270F">
      <w:pPr>
        <w:pStyle w:val="Title"/>
        <w:jc w:val="left"/>
        <w:rPr>
          <w:rFonts w:cs="Arial"/>
          <w:sz w:val="32"/>
          <w:szCs w:val="32"/>
        </w:rPr>
      </w:pPr>
      <w:r w:rsidRPr="001F3BF0">
        <w:rPr>
          <w:rFonts w:cs="Arial"/>
          <w:sz w:val="32"/>
          <w:szCs w:val="32"/>
        </w:rPr>
        <w:t>QUESTION NO. 4617</w:t>
      </w:r>
    </w:p>
    <w:p w:rsidR="0079270F" w:rsidRPr="001F3BF0" w:rsidRDefault="0079270F" w:rsidP="0079270F">
      <w:pPr>
        <w:spacing w:line="240" w:lineRule="auto"/>
        <w:jc w:val="both"/>
        <w:rPr>
          <w:rFonts w:ascii="Arial" w:hAnsi="Arial" w:cs="Arial"/>
          <w:b/>
          <w:sz w:val="32"/>
          <w:szCs w:val="32"/>
        </w:rPr>
      </w:pPr>
      <w:r w:rsidRPr="001F3BF0">
        <w:rPr>
          <w:rFonts w:ascii="Arial" w:hAnsi="Arial" w:cs="Arial"/>
          <w:b/>
          <w:sz w:val="32"/>
          <w:szCs w:val="32"/>
        </w:rPr>
        <w:t>DATE OF PUBLICATION IN THE INTERNAL QUESTION PAPER: 2 DECEMBER 2022: INTERNAL QUESTION PAPER NO. 51 - 2022</w:t>
      </w:r>
    </w:p>
    <w:p w:rsidR="0079270F" w:rsidRPr="001F3BF0" w:rsidRDefault="0079270F" w:rsidP="0079270F">
      <w:pPr>
        <w:spacing w:after="0" w:line="240" w:lineRule="auto"/>
        <w:ind w:right="446"/>
        <w:jc w:val="both"/>
        <w:rPr>
          <w:rFonts w:ascii="Arial" w:hAnsi="Arial" w:cs="Arial"/>
          <w:b/>
          <w:color w:val="000000" w:themeColor="text1"/>
          <w:sz w:val="32"/>
          <w:szCs w:val="32"/>
        </w:rPr>
      </w:pPr>
      <w:r w:rsidRPr="001F3BF0">
        <w:rPr>
          <w:rFonts w:ascii="Arial" w:hAnsi="Arial" w:cs="Arial"/>
          <w:b/>
          <w:color w:val="000000" w:themeColor="text1"/>
          <w:sz w:val="32"/>
          <w:szCs w:val="32"/>
        </w:rPr>
        <w:t>Mr</w:t>
      </w:r>
      <w:r w:rsidRPr="001F3BF0">
        <w:rPr>
          <w:rFonts w:ascii="Arial" w:eastAsia="Calibri" w:hAnsi="Arial" w:cs="Arial"/>
          <w:b/>
          <w:color w:val="000000" w:themeColor="text1"/>
          <w:sz w:val="32"/>
          <w:szCs w:val="32"/>
          <w:lang w:val="en-GB"/>
        </w:rPr>
        <w:t xml:space="preserve">s V Van Dyk </w:t>
      </w:r>
      <w:r w:rsidRPr="001F3BF0">
        <w:rPr>
          <w:rFonts w:ascii="Arial" w:hAnsi="Arial" w:cs="Arial"/>
          <w:b/>
          <w:color w:val="000000" w:themeColor="text1"/>
          <w:sz w:val="32"/>
          <w:szCs w:val="32"/>
        </w:rPr>
        <w:t>(DA) to ask the Minister of Sport, Arts and Culture;</w:t>
      </w:r>
    </w:p>
    <w:p w:rsidR="0079270F" w:rsidRPr="001F3BF0" w:rsidRDefault="0079270F" w:rsidP="0079270F">
      <w:pPr>
        <w:pStyle w:val="ListParagraph"/>
        <w:numPr>
          <w:ilvl w:val="0"/>
          <w:numId w:val="2"/>
        </w:numPr>
        <w:spacing w:before="100" w:beforeAutospacing="1" w:after="100" w:afterAutospacing="1" w:line="240" w:lineRule="auto"/>
        <w:ind w:left="360" w:right="274"/>
        <w:jc w:val="both"/>
        <w:outlineLvl w:val="0"/>
        <w:rPr>
          <w:rFonts w:ascii="Arial" w:hAnsi="Arial" w:cs="Arial"/>
          <w:sz w:val="32"/>
          <w:szCs w:val="32"/>
        </w:rPr>
      </w:pPr>
      <w:r w:rsidRPr="001F3BF0">
        <w:rPr>
          <w:rFonts w:ascii="Arial" w:hAnsi="Arial" w:cs="Arial"/>
          <w:sz w:val="32"/>
          <w:szCs w:val="32"/>
        </w:rPr>
        <w:t xml:space="preserve">What (a) was the total budget allocation towards the </w:t>
      </w:r>
      <w:proofErr w:type="spellStart"/>
      <w:r w:rsidRPr="001F3BF0">
        <w:rPr>
          <w:rFonts w:ascii="Arial" w:hAnsi="Arial" w:cs="Arial"/>
          <w:sz w:val="32"/>
          <w:szCs w:val="32"/>
        </w:rPr>
        <w:t>Mzansi</w:t>
      </w:r>
      <w:proofErr w:type="spellEnd"/>
      <w:r w:rsidRPr="001F3BF0">
        <w:rPr>
          <w:rFonts w:ascii="Arial" w:hAnsi="Arial" w:cs="Arial"/>
          <w:sz w:val="32"/>
          <w:szCs w:val="32"/>
        </w:rPr>
        <w:t xml:space="preserve"> National Philharmonic Orchestra (MNPO) for each of the past three financial years and (b)(</w:t>
      </w:r>
      <w:proofErr w:type="spellStart"/>
      <w:r w:rsidRPr="001F3BF0">
        <w:rPr>
          <w:rFonts w:ascii="Arial" w:hAnsi="Arial" w:cs="Arial"/>
          <w:sz w:val="32"/>
          <w:szCs w:val="32"/>
        </w:rPr>
        <w:t>i</w:t>
      </w:r>
      <w:proofErr w:type="spellEnd"/>
      <w:r w:rsidRPr="001F3BF0">
        <w:rPr>
          <w:rFonts w:ascii="Arial" w:hAnsi="Arial" w:cs="Arial"/>
          <w:sz w:val="32"/>
          <w:szCs w:val="32"/>
        </w:rPr>
        <w:t>) total amount of the money has already been spent, (ii) by whom, (iii) how and (iv) on what;</w:t>
      </w:r>
    </w:p>
    <w:p w:rsidR="0079270F" w:rsidRPr="001F3BF0" w:rsidRDefault="0079270F" w:rsidP="0079270F">
      <w:pPr>
        <w:pStyle w:val="ListParagraph"/>
        <w:numPr>
          <w:ilvl w:val="0"/>
          <w:numId w:val="2"/>
        </w:numPr>
        <w:spacing w:before="100" w:beforeAutospacing="1" w:after="100" w:afterAutospacing="1" w:line="240" w:lineRule="auto"/>
        <w:ind w:left="360" w:right="274"/>
        <w:jc w:val="both"/>
        <w:outlineLvl w:val="0"/>
        <w:rPr>
          <w:rFonts w:ascii="Arial" w:hAnsi="Arial" w:cs="Arial"/>
          <w:sz w:val="32"/>
          <w:szCs w:val="32"/>
        </w:rPr>
      </w:pPr>
      <w:r w:rsidRPr="001F3BF0">
        <w:rPr>
          <w:rFonts w:ascii="Arial" w:hAnsi="Arial" w:cs="Arial"/>
          <w:sz w:val="32"/>
          <w:szCs w:val="32"/>
        </w:rPr>
        <w:t xml:space="preserve">(a) on what basis and in terms of what financial authority does the Chief Executive Officer of the MNPO, </w:t>
      </w:r>
      <w:proofErr w:type="spellStart"/>
      <w:r w:rsidRPr="001F3BF0">
        <w:rPr>
          <w:rFonts w:ascii="Arial" w:hAnsi="Arial" w:cs="Arial"/>
          <w:sz w:val="32"/>
          <w:szCs w:val="32"/>
        </w:rPr>
        <w:t>Mr</w:t>
      </w:r>
      <w:proofErr w:type="spellEnd"/>
      <w:r w:rsidRPr="001F3BF0">
        <w:rPr>
          <w:rFonts w:ascii="Arial" w:hAnsi="Arial" w:cs="Arial"/>
          <w:sz w:val="32"/>
          <w:szCs w:val="32"/>
        </w:rPr>
        <w:t xml:space="preserve"> </w:t>
      </w:r>
      <w:proofErr w:type="spellStart"/>
      <w:r w:rsidRPr="001F3BF0">
        <w:rPr>
          <w:rFonts w:ascii="Arial" w:hAnsi="Arial" w:cs="Arial"/>
          <w:sz w:val="32"/>
          <w:szCs w:val="32"/>
        </w:rPr>
        <w:t>Bongani</w:t>
      </w:r>
      <w:proofErr w:type="spellEnd"/>
      <w:r w:rsidRPr="001F3BF0">
        <w:rPr>
          <w:rFonts w:ascii="Arial" w:hAnsi="Arial" w:cs="Arial"/>
          <w:sz w:val="32"/>
          <w:szCs w:val="32"/>
        </w:rPr>
        <w:t xml:space="preserve"> </w:t>
      </w:r>
      <w:proofErr w:type="spellStart"/>
      <w:r w:rsidRPr="001F3BF0">
        <w:rPr>
          <w:rFonts w:ascii="Arial" w:hAnsi="Arial" w:cs="Arial"/>
          <w:sz w:val="32"/>
          <w:szCs w:val="32"/>
        </w:rPr>
        <w:t>Tembe</w:t>
      </w:r>
      <w:proofErr w:type="spellEnd"/>
      <w:r w:rsidRPr="001F3BF0">
        <w:rPr>
          <w:rFonts w:ascii="Arial" w:hAnsi="Arial" w:cs="Arial"/>
          <w:sz w:val="32"/>
          <w:szCs w:val="32"/>
        </w:rPr>
        <w:t>, state that the MNPO will also contribute towards the funding of regional professional orchestras, among others and (b) on what date was the policy of his department changed to provide for such an action;</w:t>
      </w:r>
    </w:p>
    <w:p w:rsidR="0079270F" w:rsidRDefault="0079270F" w:rsidP="0079270F">
      <w:pPr>
        <w:pStyle w:val="ListParagraph"/>
        <w:numPr>
          <w:ilvl w:val="0"/>
          <w:numId w:val="2"/>
        </w:numPr>
        <w:spacing w:before="100" w:beforeAutospacing="1" w:after="100" w:afterAutospacing="1" w:line="240" w:lineRule="auto"/>
        <w:ind w:left="360" w:right="274"/>
        <w:jc w:val="both"/>
        <w:outlineLvl w:val="0"/>
        <w:rPr>
          <w:rFonts w:ascii="Arial" w:hAnsi="Arial" w:cs="Arial"/>
          <w:sz w:val="32"/>
          <w:szCs w:val="32"/>
        </w:rPr>
      </w:pPr>
      <w:r w:rsidRPr="001F3BF0">
        <w:rPr>
          <w:rFonts w:ascii="Arial" w:hAnsi="Arial" w:cs="Arial"/>
          <w:sz w:val="32"/>
          <w:szCs w:val="32"/>
        </w:rPr>
        <w:t>whether he will furnish Mrs V van Dyk with the annual reports of all philharmonic orchestras in the Republic, including the relevant details of (a) their artistic development of young musicians and (b) if they receive adequate support from his department and/or the National Arts Council of South Africa; if not, why not, in each case; if so, what are the full, relevant details in each case?</w:t>
      </w:r>
      <w:r w:rsidRPr="001F3BF0">
        <w:rPr>
          <w:rFonts w:ascii="Arial" w:hAnsi="Arial" w:cs="Arial"/>
          <w:sz w:val="32"/>
          <w:szCs w:val="32"/>
        </w:rPr>
        <w:tab/>
        <w:t>NW5739E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rsidR="0079270F" w:rsidRPr="006B7132" w:rsidRDefault="0079270F" w:rsidP="0079270F">
      <w:pPr>
        <w:spacing w:before="100" w:beforeAutospacing="1" w:after="0" w:line="240" w:lineRule="auto"/>
        <w:ind w:right="274"/>
        <w:jc w:val="both"/>
        <w:outlineLvl w:val="0"/>
        <w:rPr>
          <w:rFonts w:ascii="Arial" w:hAnsi="Arial" w:cs="Arial"/>
          <w:sz w:val="32"/>
          <w:szCs w:val="32"/>
        </w:rPr>
      </w:pPr>
      <w:r w:rsidRPr="006B7132">
        <w:rPr>
          <w:rFonts w:ascii="Arial" w:hAnsi="Arial" w:cs="Arial"/>
          <w:b/>
          <w:color w:val="000000" w:themeColor="text1"/>
          <w:sz w:val="32"/>
          <w:szCs w:val="32"/>
          <w:lang w:val="en-GB"/>
        </w:rPr>
        <w:t>REPLY</w:t>
      </w:r>
    </w:p>
    <w:p w:rsidR="0079270F" w:rsidRPr="003F3552" w:rsidRDefault="0079270F" w:rsidP="0079270F">
      <w:pPr>
        <w:suppressAutoHyphens/>
        <w:jc w:val="both"/>
        <w:rPr>
          <w:rFonts w:ascii="Arial" w:hAnsi="Arial" w:cs="Arial"/>
          <w:bCs/>
          <w:sz w:val="32"/>
          <w:szCs w:val="32"/>
          <w:lang w:val="en-GB"/>
        </w:rPr>
      </w:pPr>
      <w:r w:rsidRPr="003F3552">
        <w:rPr>
          <w:rFonts w:ascii="Arial" w:hAnsi="Arial" w:cs="Arial"/>
          <w:sz w:val="32"/>
          <w:szCs w:val="32"/>
        </w:rPr>
        <w:t xml:space="preserve">The total budget allocation towards the </w:t>
      </w:r>
      <w:proofErr w:type="spellStart"/>
      <w:r w:rsidRPr="003F3552">
        <w:rPr>
          <w:rFonts w:ascii="Arial" w:hAnsi="Arial" w:cs="Arial"/>
          <w:sz w:val="32"/>
          <w:szCs w:val="32"/>
        </w:rPr>
        <w:t>Mzansi</w:t>
      </w:r>
      <w:proofErr w:type="spellEnd"/>
      <w:r w:rsidRPr="003F3552">
        <w:rPr>
          <w:rFonts w:ascii="Arial" w:hAnsi="Arial" w:cs="Arial"/>
          <w:sz w:val="32"/>
          <w:szCs w:val="32"/>
        </w:rPr>
        <w:t xml:space="preserve"> National Philharmonic Orchestra (MNPO) for each of the past three financial years is as follows;</w:t>
      </w:r>
    </w:p>
    <w:p w:rsidR="0079270F" w:rsidRPr="001F3BF0" w:rsidRDefault="0079270F" w:rsidP="0079270F">
      <w:pPr>
        <w:pStyle w:val="ListParagraph"/>
        <w:numPr>
          <w:ilvl w:val="1"/>
          <w:numId w:val="3"/>
        </w:numPr>
        <w:spacing w:after="200" w:line="240" w:lineRule="auto"/>
        <w:outlineLvl w:val="1"/>
        <w:rPr>
          <w:rFonts w:ascii="Arial" w:hAnsi="Arial" w:cs="Arial"/>
          <w:bCs/>
          <w:sz w:val="32"/>
          <w:szCs w:val="32"/>
          <w:lang w:val="en-GB"/>
        </w:rPr>
      </w:pPr>
      <w:r w:rsidRPr="003F3552">
        <w:rPr>
          <w:rFonts w:ascii="Arial" w:hAnsi="Arial" w:cs="Arial"/>
          <w:bCs/>
          <w:sz w:val="32"/>
          <w:szCs w:val="32"/>
        </w:rPr>
        <w:t xml:space="preserve">R11 515 600 (Eleven Million, Five Hundred and Fifteen Thousand Six Hundred </w:t>
      </w:r>
      <w:proofErr w:type="spellStart"/>
      <w:r w:rsidRPr="003F3552">
        <w:rPr>
          <w:rFonts w:ascii="Arial" w:hAnsi="Arial" w:cs="Arial"/>
          <w:bCs/>
          <w:sz w:val="32"/>
          <w:szCs w:val="32"/>
        </w:rPr>
        <w:t>Rands</w:t>
      </w:r>
      <w:proofErr w:type="spellEnd"/>
      <w:r w:rsidRPr="003F3552">
        <w:rPr>
          <w:rFonts w:ascii="Arial" w:hAnsi="Arial" w:cs="Arial"/>
          <w:bCs/>
          <w:sz w:val="32"/>
          <w:szCs w:val="32"/>
        </w:rPr>
        <w:t xml:space="preserve"> Only), allocated in the 2019 – 2020 </w:t>
      </w:r>
      <w:r w:rsidRPr="001F3BF0">
        <w:rPr>
          <w:rFonts w:ascii="Arial" w:hAnsi="Arial" w:cs="Arial"/>
          <w:bCs/>
          <w:sz w:val="32"/>
          <w:szCs w:val="32"/>
        </w:rPr>
        <w:t>financial year cycle;</w:t>
      </w:r>
      <w:r>
        <w:rPr>
          <w:rFonts w:ascii="Arial" w:hAnsi="Arial" w:cs="Arial"/>
          <w:bCs/>
          <w:sz w:val="32"/>
          <w:szCs w:val="32"/>
        </w:rPr>
        <w:t xml:space="preserve"> </w:t>
      </w:r>
    </w:p>
    <w:p w:rsidR="0079270F" w:rsidRPr="001F3BF0" w:rsidRDefault="0079270F" w:rsidP="0079270F">
      <w:pPr>
        <w:pStyle w:val="ListParagraph"/>
        <w:numPr>
          <w:ilvl w:val="1"/>
          <w:numId w:val="3"/>
        </w:numPr>
        <w:spacing w:after="200" w:line="240" w:lineRule="auto"/>
        <w:outlineLvl w:val="1"/>
        <w:rPr>
          <w:rFonts w:ascii="Arial" w:hAnsi="Arial" w:cs="Arial"/>
          <w:bCs/>
          <w:sz w:val="32"/>
          <w:szCs w:val="32"/>
          <w:lang w:val="en-GB"/>
        </w:rPr>
      </w:pPr>
      <w:r w:rsidRPr="001F3BF0">
        <w:rPr>
          <w:rFonts w:ascii="Arial" w:hAnsi="Arial" w:cs="Arial"/>
          <w:bCs/>
          <w:sz w:val="32"/>
          <w:szCs w:val="32"/>
        </w:rPr>
        <w:lastRenderedPageBreak/>
        <w:t xml:space="preserve">R21 583 000 (Twenty-One Million, Five Hundred and Eighty-Three Thousand </w:t>
      </w:r>
      <w:proofErr w:type="spellStart"/>
      <w:r w:rsidRPr="001F3BF0">
        <w:rPr>
          <w:rFonts w:ascii="Arial" w:hAnsi="Arial" w:cs="Arial"/>
          <w:bCs/>
          <w:sz w:val="32"/>
          <w:szCs w:val="32"/>
        </w:rPr>
        <w:t>Rands</w:t>
      </w:r>
      <w:proofErr w:type="spellEnd"/>
      <w:r w:rsidRPr="001F3BF0">
        <w:rPr>
          <w:rFonts w:ascii="Arial" w:hAnsi="Arial" w:cs="Arial"/>
          <w:bCs/>
          <w:sz w:val="32"/>
          <w:szCs w:val="32"/>
        </w:rPr>
        <w:t xml:space="preserve"> Only), allocated in the 2020 – 2021 financial year cycle;</w:t>
      </w:r>
    </w:p>
    <w:p w:rsidR="0079270F" w:rsidRPr="005218B9" w:rsidRDefault="0079270F" w:rsidP="0079270F">
      <w:pPr>
        <w:pStyle w:val="ListParagraph"/>
        <w:numPr>
          <w:ilvl w:val="1"/>
          <w:numId w:val="3"/>
        </w:numPr>
        <w:spacing w:after="200" w:line="240" w:lineRule="auto"/>
        <w:outlineLvl w:val="1"/>
        <w:rPr>
          <w:rFonts w:ascii="Arial" w:hAnsi="Arial" w:cs="Arial"/>
          <w:sz w:val="32"/>
          <w:szCs w:val="32"/>
          <w:lang w:val="en-GB"/>
        </w:rPr>
      </w:pPr>
      <w:r w:rsidRPr="001F3BF0">
        <w:rPr>
          <w:rFonts w:ascii="Arial" w:hAnsi="Arial" w:cs="Arial"/>
          <w:bCs/>
          <w:sz w:val="32"/>
          <w:szCs w:val="32"/>
        </w:rPr>
        <w:t xml:space="preserve">R21 583 000 (Twenty-One Million, Five Hundred and Eighty-Three Thousand </w:t>
      </w:r>
      <w:proofErr w:type="spellStart"/>
      <w:r w:rsidRPr="001F3BF0">
        <w:rPr>
          <w:rFonts w:ascii="Arial" w:hAnsi="Arial" w:cs="Arial"/>
          <w:bCs/>
          <w:sz w:val="32"/>
          <w:szCs w:val="32"/>
        </w:rPr>
        <w:t>Rands</w:t>
      </w:r>
      <w:proofErr w:type="spellEnd"/>
      <w:r w:rsidRPr="001F3BF0">
        <w:rPr>
          <w:rFonts w:ascii="Arial" w:hAnsi="Arial" w:cs="Arial"/>
          <w:bCs/>
          <w:sz w:val="32"/>
          <w:szCs w:val="32"/>
        </w:rPr>
        <w:t xml:space="preserve"> Only), based on 2021 – 2022 financial year cycle.</w:t>
      </w:r>
    </w:p>
    <w:p w:rsidR="0079270F" w:rsidRPr="001F3BF0" w:rsidRDefault="0079270F" w:rsidP="0079270F">
      <w:pPr>
        <w:pStyle w:val="ListParagraph"/>
        <w:spacing w:after="200" w:line="240" w:lineRule="auto"/>
        <w:ind w:left="1440"/>
        <w:outlineLvl w:val="1"/>
        <w:rPr>
          <w:rFonts w:ascii="Arial" w:hAnsi="Arial" w:cs="Arial"/>
          <w:sz w:val="32"/>
          <w:szCs w:val="32"/>
          <w:lang w:val="en-GB"/>
        </w:rPr>
      </w:pPr>
    </w:p>
    <w:p w:rsidR="0079270F" w:rsidRPr="001F3BF0" w:rsidRDefault="0079270F" w:rsidP="0079270F">
      <w:pPr>
        <w:pStyle w:val="ListParagraph"/>
        <w:suppressAutoHyphens/>
        <w:spacing w:after="0" w:line="240" w:lineRule="auto"/>
        <w:ind w:left="360"/>
        <w:jc w:val="both"/>
        <w:rPr>
          <w:rFonts w:ascii="Arial" w:hAnsi="Arial" w:cs="Arial"/>
          <w:bCs/>
          <w:sz w:val="32"/>
          <w:szCs w:val="32"/>
        </w:rPr>
      </w:pPr>
      <w:r w:rsidRPr="001F3BF0">
        <w:rPr>
          <w:rFonts w:ascii="Arial" w:hAnsi="Arial" w:cs="Arial"/>
          <w:bCs/>
          <w:sz w:val="32"/>
          <w:szCs w:val="32"/>
        </w:rPr>
        <w:t xml:space="preserve">Therefore, the total funds ring-fenced over the three financial years is R54 681 600. </w:t>
      </w:r>
      <w:r w:rsidRPr="003F3552">
        <w:rPr>
          <w:rFonts w:ascii="Arial" w:hAnsi="Arial" w:cs="Arial"/>
          <w:bCs/>
          <w:sz w:val="32"/>
          <w:szCs w:val="32"/>
        </w:rPr>
        <w:t xml:space="preserve">This is inclusive of the administrative costs that remained with NAC. </w:t>
      </w:r>
      <w:r w:rsidRPr="001F3BF0">
        <w:rPr>
          <w:rFonts w:ascii="Arial" w:hAnsi="Arial" w:cs="Arial"/>
          <w:bCs/>
          <w:sz w:val="32"/>
          <w:szCs w:val="32"/>
        </w:rPr>
        <w:t xml:space="preserve">Spending of this amount only started after the funds were transferred to the MNPO in December 2021 and report detailing the expenditure will be submitted to the NAC when the right time arrives. </w:t>
      </w:r>
    </w:p>
    <w:p w:rsidR="0079270F" w:rsidRPr="001F3BF0" w:rsidRDefault="0079270F" w:rsidP="0079270F">
      <w:pPr>
        <w:pStyle w:val="ListParagraph"/>
        <w:suppressAutoHyphens/>
        <w:spacing w:after="0" w:line="240" w:lineRule="auto"/>
        <w:ind w:left="360"/>
        <w:jc w:val="both"/>
        <w:rPr>
          <w:rFonts w:ascii="Arial" w:hAnsi="Arial" w:cs="Arial"/>
          <w:bCs/>
          <w:color w:val="000000" w:themeColor="text1"/>
          <w:sz w:val="32"/>
          <w:szCs w:val="32"/>
          <w:lang w:val="en-GB"/>
        </w:rPr>
      </w:pPr>
    </w:p>
    <w:p w:rsidR="0079270F" w:rsidRPr="001F3BF0" w:rsidRDefault="0079270F" w:rsidP="0079270F">
      <w:pPr>
        <w:pStyle w:val="ListParagraph"/>
        <w:numPr>
          <w:ilvl w:val="0"/>
          <w:numId w:val="1"/>
        </w:numPr>
        <w:suppressAutoHyphens/>
        <w:spacing w:after="0" w:line="240" w:lineRule="auto"/>
        <w:ind w:left="360"/>
        <w:jc w:val="both"/>
        <w:rPr>
          <w:rFonts w:ascii="Arial" w:hAnsi="Arial" w:cs="Arial"/>
          <w:bCs/>
          <w:color w:val="000000" w:themeColor="text1"/>
          <w:sz w:val="32"/>
          <w:szCs w:val="32"/>
          <w:lang w:val="en-GB"/>
        </w:rPr>
      </w:pPr>
      <w:r w:rsidRPr="001F3BF0">
        <w:rPr>
          <w:rFonts w:ascii="Arial" w:hAnsi="Arial" w:cs="Arial"/>
          <w:bCs/>
          <w:color w:val="000000" w:themeColor="text1"/>
          <w:sz w:val="32"/>
          <w:szCs w:val="32"/>
          <w:lang w:val="en-GB"/>
        </w:rPr>
        <w:t>One of the key role of the MNPO is to ensure the development and nurturing of regional orchestras</w:t>
      </w:r>
      <w:r>
        <w:rPr>
          <w:rFonts w:ascii="Arial" w:hAnsi="Arial" w:cs="Arial"/>
          <w:bCs/>
          <w:color w:val="000000" w:themeColor="text1"/>
          <w:sz w:val="32"/>
          <w:szCs w:val="32"/>
          <w:shd w:val="clear" w:color="auto" w:fill="FFFFFF"/>
        </w:rPr>
        <w:t>. This man</w:t>
      </w:r>
      <w:r w:rsidRPr="001F3BF0">
        <w:rPr>
          <w:rFonts w:ascii="Arial" w:hAnsi="Arial" w:cs="Arial"/>
          <w:bCs/>
          <w:color w:val="000000" w:themeColor="text1"/>
          <w:sz w:val="32"/>
          <w:szCs w:val="32"/>
          <w:shd w:val="clear" w:color="auto" w:fill="FFFFFF"/>
        </w:rPr>
        <w:t xml:space="preserve">date has got financial implication. It is on this basis that the MPNO has raised the matter. This does not in any way take away the role of funding from the NAC, but is a simply way of </w:t>
      </w:r>
      <w:proofErr w:type="spellStart"/>
      <w:r w:rsidRPr="001F3BF0">
        <w:rPr>
          <w:rFonts w:ascii="Arial" w:hAnsi="Arial" w:cs="Arial"/>
          <w:bCs/>
          <w:color w:val="000000" w:themeColor="text1"/>
          <w:sz w:val="32"/>
          <w:szCs w:val="32"/>
          <w:shd w:val="clear" w:color="auto" w:fill="FFFFFF"/>
        </w:rPr>
        <w:t>recognising</w:t>
      </w:r>
      <w:proofErr w:type="spellEnd"/>
      <w:r w:rsidRPr="001F3BF0">
        <w:rPr>
          <w:rFonts w:ascii="Arial" w:hAnsi="Arial" w:cs="Arial"/>
          <w:bCs/>
          <w:color w:val="000000" w:themeColor="text1"/>
          <w:sz w:val="32"/>
          <w:szCs w:val="32"/>
          <w:shd w:val="clear" w:color="auto" w:fill="FFFFFF"/>
        </w:rPr>
        <w:t xml:space="preserve"> and acknowledging that when they do developmental </w:t>
      </w:r>
      <w:proofErr w:type="spellStart"/>
      <w:r w:rsidRPr="001F3BF0">
        <w:rPr>
          <w:rFonts w:ascii="Arial" w:hAnsi="Arial" w:cs="Arial"/>
          <w:bCs/>
          <w:color w:val="000000" w:themeColor="text1"/>
          <w:sz w:val="32"/>
          <w:szCs w:val="32"/>
          <w:shd w:val="clear" w:color="auto" w:fill="FFFFFF"/>
        </w:rPr>
        <w:t>programmes</w:t>
      </w:r>
      <w:proofErr w:type="spellEnd"/>
      <w:r w:rsidRPr="001F3BF0">
        <w:rPr>
          <w:rFonts w:ascii="Arial" w:hAnsi="Arial" w:cs="Arial"/>
          <w:bCs/>
          <w:color w:val="000000" w:themeColor="text1"/>
          <w:sz w:val="32"/>
          <w:szCs w:val="32"/>
          <w:shd w:val="clear" w:color="auto" w:fill="FFFFFF"/>
        </w:rPr>
        <w:t xml:space="preserve">, such will need strong financial resourcing by the MNPO than mere leap service. </w:t>
      </w:r>
    </w:p>
    <w:p w:rsidR="0079270F" w:rsidRPr="001F3BF0" w:rsidRDefault="0079270F" w:rsidP="0079270F">
      <w:pPr>
        <w:pStyle w:val="ListParagraph"/>
        <w:numPr>
          <w:ilvl w:val="0"/>
          <w:numId w:val="1"/>
        </w:numPr>
        <w:suppressAutoHyphens/>
        <w:spacing w:after="0" w:line="240" w:lineRule="auto"/>
        <w:ind w:left="360"/>
        <w:jc w:val="both"/>
        <w:rPr>
          <w:rFonts w:ascii="Arial" w:hAnsi="Arial" w:cs="Arial"/>
          <w:bCs/>
          <w:color w:val="000000" w:themeColor="text1"/>
          <w:sz w:val="32"/>
          <w:szCs w:val="32"/>
          <w:lang w:val="en-GB"/>
        </w:rPr>
      </w:pPr>
      <w:r w:rsidRPr="001F3BF0">
        <w:rPr>
          <w:rFonts w:ascii="Arial" w:hAnsi="Arial" w:cs="Arial"/>
          <w:bCs/>
          <w:color w:val="000000" w:themeColor="text1"/>
          <w:sz w:val="32"/>
          <w:szCs w:val="32"/>
        </w:rPr>
        <w:t xml:space="preserve">Honorable Mrs V van Dyk is aware that the funding of the orchestras is done by the National Arts Council (ANC). </w:t>
      </w:r>
      <w:r w:rsidRPr="001F3BF0">
        <w:rPr>
          <w:rFonts w:ascii="Arial" w:hAnsi="Arial" w:cs="Arial"/>
          <w:bCs/>
          <w:color w:val="000000" w:themeColor="text1"/>
          <w:sz w:val="32"/>
          <w:szCs w:val="32"/>
          <w:shd w:val="clear" w:color="auto" w:fill="FFFFFF"/>
        </w:rPr>
        <w:t xml:space="preserve">In line with the Constitution, there is </w:t>
      </w:r>
      <w:r w:rsidRPr="001F3BF0">
        <w:rPr>
          <w:rStyle w:val="Emphasis"/>
          <w:rFonts w:ascii="Arial" w:hAnsi="Arial" w:cs="Arial"/>
          <w:bCs/>
          <w:color w:val="000000" w:themeColor="text1"/>
          <w:sz w:val="32"/>
          <w:szCs w:val="32"/>
          <w:shd w:val="clear" w:color="auto" w:fill="FFFFFF"/>
        </w:rPr>
        <w:t>direct accountability to Parliament by national departments and national public entities.</w:t>
      </w:r>
      <w:r w:rsidRPr="001F3BF0">
        <w:rPr>
          <w:rFonts w:ascii="Arial" w:hAnsi="Arial" w:cs="Arial"/>
          <w:bCs/>
          <w:color w:val="000000" w:themeColor="text1"/>
          <w:sz w:val="32"/>
          <w:szCs w:val="32"/>
        </w:rPr>
        <w:t xml:space="preserve"> Likewise, the NAC an</w:t>
      </w:r>
      <w:r>
        <w:rPr>
          <w:rFonts w:ascii="Arial" w:hAnsi="Arial" w:cs="Arial"/>
          <w:bCs/>
          <w:color w:val="000000" w:themeColor="text1"/>
          <w:sz w:val="32"/>
          <w:szCs w:val="32"/>
        </w:rPr>
        <w:t>d or the Department will report</w:t>
      </w:r>
      <w:r w:rsidRPr="001F3BF0">
        <w:rPr>
          <w:rFonts w:ascii="Arial" w:hAnsi="Arial" w:cs="Arial"/>
          <w:bCs/>
          <w:color w:val="000000" w:themeColor="text1"/>
          <w:sz w:val="32"/>
          <w:szCs w:val="32"/>
        </w:rPr>
        <w:t xml:space="preserve"> will provide reports and such will include the funding that was allocated to various bodies this include philharmonic orchestras in the Republic. </w:t>
      </w:r>
    </w:p>
    <w:p w:rsidR="0079270F" w:rsidRDefault="0079270F" w:rsidP="0079270F">
      <w:pPr>
        <w:suppressAutoHyphens/>
        <w:spacing w:after="0" w:line="240" w:lineRule="auto"/>
        <w:jc w:val="both"/>
        <w:rPr>
          <w:rFonts w:ascii="Arial" w:hAnsi="Arial" w:cs="Arial"/>
          <w:color w:val="FF0000"/>
          <w:sz w:val="32"/>
          <w:szCs w:val="32"/>
        </w:rPr>
      </w:pPr>
    </w:p>
    <w:p w:rsidR="0079270F" w:rsidRDefault="0079270F" w:rsidP="0079270F">
      <w:pPr>
        <w:spacing w:before="100" w:beforeAutospacing="1" w:after="100" w:afterAutospacing="1" w:line="240" w:lineRule="auto"/>
        <w:outlineLvl w:val="0"/>
        <w:rPr>
          <w:rFonts w:ascii="Arial" w:hAnsi="Arial" w:cs="Arial"/>
          <w:b/>
          <w:bCs/>
          <w:sz w:val="32"/>
          <w:szCs w:val="32"/>
        </w:rPr>
      </w:pPr>
    </w:p>
    <w:p w:rsidR="0079270F" w:rsidRDefault="0079270F" w:rsidP="0079270F">
      <w:pPr>
        <w:spacing w:before="100" w:beforeAutospacing="1" w:after="100" w:afterAutospacing="1" w:line="240" w:lineRule="auto"/>
        <w:outlineLvl w:val="0"/>
        <w:rPr>
          <w:rFonts w:ascii="Arial" w:hAnsi="Arial" w:cs="Arial"/>
          <w:b/>
          <w:bCs/>
          <w:sz w:val="32"/>
          <w:szCs w:val="32"/>
        </w:rPr>
      </w:pPr>
    </w:p>
    <w:p w:rsidR="006A33F5" w:rsidRDefault="00EE22AE">
      <w:bookmarkStart w:id="0" w:name="_GoBack"/>
      <w:bookmarkEnd w:id="0"/>
    </w:p>
    <w:sectPr w:rsidR="006A33F5" w:rsidSect="00656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480F"/>
    <w:multiLevelType w:val="hybridMultilevel"/>
    <w:tmpl w:val="1CE0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27A47"/>
    <w:multiLevelType w:val="multilevel"/>
    <w:tmpl w:val="6C6ABA90"/>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
    <w:nsid w:val="76B83DE6"/>
    <w:multiLevelType w:val="hybridMultilevel"/>
    <w:tmpl w:val="C3E24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9270F"/>
    <w:rsid w:val="00656162"/>
    <w:rsid w:val="0079270F"/>
    <w:rsid w:val="00BE5DFB"/>
    <w:rsid w:val="00E71420"/>
    <w:rsid w:val="00EE22AE"/>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79270F"/>
    <w:pPr>
      <w:ind w:left="720"/>
      <w:contextualSpacing/>
    </w:pPr>
  </w:style>
  <w:style w:type="paragraph" w:styleId="Title">
    <w:name w:val="Title"/>
    <w:basedOn w:val="Normal"/>
    <w:link w:val="TitleChar"/>
    <w:qFormat/>
    <w:rsid w:val="0079270F"/>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79270F"/>
    <w:rPr>
      <w:rFonts w:ascii="Arial" w:eastAsia="Times New Roman" w:hAnsi="Arial" w:cs="Times New Roman"/>
      <w:b/>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9270F"/>
  </w:style>
  <w:style w:type="character" w:styleId="Emphasis">
    <w:name w:val="Emphasis"/>
    <w:basedOn w:val="DefaultParagraphFont"/>
    <w:uiPriority w:val="20"/>
    <w:qFormat/>
    <w:rsid w:val="0079270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2023-01-17T11:08:00Z</dcterms:created>
  <dcterms:modified xsi:type="dcterms:W3CDTF">2023-01-17T11:08:00Z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9b39f980-c79b-49f7-a83f-b6c07bf1b51b</vt:lpwstr>
  </property>
</Properties>
</file>