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826BEA" w:rsidRDefault="00826BEA" w:rsidP="00826BEA">
      <w:pPr>
        <w:spacing w:after="0" w:line="240" w:lineRule="auto"/>
        <w:rPr>
          <w:rFonts w:ascii="Arial" w:hAnsi="Arial" w:cs="Arial"/>
          <w:sz w:val="20"/>
          <w:szCs w:val="20"/>
        </w:rPr>
      </w:pPr>
      <w:proofErr w:type="gramStart"/>
      <w:r w:rsidRPr="00826BEA">
        <w:rPr>
          <w:rFonts w:ascii="Arial" w:hAnsi="Arial" w:cs="Arial"/>
          <w:b/>
          <w:sz w:val="20"/>
          <w:szCs w:val="20"/>
        </w:rPr>
        <w:t xml:space="preserve">NATIONAL ASSEMBLY </w:t>
      </w:r>
      <w:r w:rsidRPr="00826BEA">
        <w:rPr>
          <w:rFonts w:ascii="Arial" w:hAnsi="Arial" w:cs="Arial"/>
          <w:b/>
          <w:sz w:val="20"/>
          <w:szCs w:val="20"/>
        </w:rPr>
        <w:br/>
        <w:t xml:space="preserve">FOR WRITTEN REPLY </w:t>
      </w:r>
      <w:r w:rsidRPr="00826BEA">
        <w:rPr>
          <w:rFonts w:ascii="Arial" w:hAnsi="Arial" w:cs="Arial"/>
          <w:b/>
          <w:sz w:val="20"/>
          <w:szCs w:val="20"/>
        </w:rPr>
        <w:br/>
        <w:t>QUESTION NO.</w:t>
      </w:r>
      <w:proofErr w:type="gramEnd"/>
      <w:r w:rsidRPr="00826BEA">
        <w:rPr>
          <w:rFonts w:ascii="Arial" w:hAnsi="Arial" w:cs="Arial"/>
          <w:b/>
          <w:sz w:val="20"/>
          <w:szCs w:val="20"/>
        </w:rPr>
        <w:t xml:space="preserve"> 4615 </w:t>
      </w:r>
      <w:r w:rsidRPr="00826BEA">
        <w:rPr>
          <w:rFonts w:ascii="Arial" w:hAnsi="Arial" w:cs="Arial"/>
          <w:b/>
          <w:sz w:val="20"/>
          <w:szCs w:val="20"/>
        </w:rPr>
        <w:br/>
        <w:t>DATE OF PUBLICATION IN INTERNAL QUESTION PAPER: 02 DECEMBER 2022 (INTERNAL QUESTION PAPER NO. 51)</w:t>
      </w:r>
      <w:r w:rsidRPr="00826BEA">
        <w:rPr>
          <w:rFonts w:ascii="Arial" w:hAnsi="Arial" w:cs="Arial"/>
          <w:b/>
          <w:sz w:val="20"/>
          <w:szCs w:val="20"/>
        </w:rPr>
        <w:br/>
      </w:r>
      <w:r w:rsidRPr="00826BEA">
        <w:rPr>
          <w:rFonts w:ascii="Arial" w:hAnsi="Arial" w:cs="Arial"/>
          <w:b/>
          <w:sz w:val="20"/>
          <w:szCs w:val="20"/>
        </w:rPr>
        <w:br/>
        <w:t xml:space="preserve"> Ms W R Alexander (DA) to ask the Minister of Health:</w:t>
      </w:r>
      <w:r w:rsidRPr="00826BEA">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826BEA">
        <w:rPr>
          <w:rFonts w:ascii="Arial" w:hAnsi="Arial" w:cs="Arial"/>
          <w:sz w:val="20"/>
          <w:szCs w:val="20"/>
        </w:rPr>
        <w:t xml:space="preserve">What (a) total amount has the National Health Insurance (NHI) cost to date and (b) is the breakdown for each financial year that a budget was allocated toward the NHI, indicating how the money was spent? NW5737E </w:t>
      </w:r>
      <w:r>
        <w:rPr>
          <w:rFonts w:ascii="Arial" w:hAnsi="Arial" w:cs="Arial"/>
          <w:sz w:val="20"/>
          <w:szCs w:val="20"/>
        </w:rPr>
        <w:br/>
      </w:r>
      <w:r>
        <w:rPr>
          <w:rFonts w:ascii="Arial" w:hAnsi="Arial" w:cs="Arial"/>
          <w:sz w:val="20"/>
          <w:szCs w:val="20"/>
        </w:rPr>
        <w:br/>
      </w:r>
      <w:r w:rsidRPr="00826BEA">
        <w:rPr>
          <w:rFonts w:ascii="Arial" w:hAnsi="Arial" w:cs="Arial"/>
          <w:b/>
          <w:sz w:val="20"/>
          <w:szCs w:val="20"/>
        </w:rPr>
        <w:t>REPLY:</w:t>
      </w:r>
      <w:r w:rsidRPr="00826BEA">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826BEA">
        <w:rPr>
          <w:rFonts w:ascii="Arial" w:hAnsi="Arial" w:cs="Arial"/>
          <w:sz w:val="20"/>
          <w:szCs w:val="20"/>
        </w:rPr>
        <w:t xml:space="preserve">(a) </w:t>
      </w:r>
      <w:proofErr w:type="gramStart"/>
      <w:r w:rsidRPr="00826BEA">
        <w:rPr>
          <w:rFonts w:ascii="Arial" w:hAnsi="Arial" w:cs="Arial"/>
          <w:sz w:val="20"/>
          <w:szCs w:val="20"/>
        </w:rPr>
        <w:t>The</w:t>
      </w:r>
      <w:proofErr w:type="gramEnd"/>
      <w:r w:rsidRPr="00826BEA">
        <w:rPr>
          <w:rFonts w:ascii="Arial" w:hAnsi="Arial" w:cs="Arial"/>
          <w:sz w:val="20"/>
          <w:szCs w:val="20"/>
        </w:rPr>
        <w:t xml:space="preserve"> expenditure that has been ascribed to National Health Insurance (NHI) money has been used to fund efforts to strengthen the health system’s performance in preparation for NHI and not on the actual functions of the NHI Fund. This funding has been allocated through the NHI Grant and has been used to develop and test provider payment mechanisms, expanding the national insurance beneficiary registry, and purchasing and providing a prioritised set of health services. The funding has also been allocated for quality improvement initiatives within the non-personal services component of the NHI indirect grant with the aim of helping facilities meet the envisaged standards required for NHI accreditation. </w:t>
      </w:r>
      <w:r>
        <w:rPr>
          <w:rFonts w:ascii="Arial" w:hAnsi="Arial" w:cs="Arial"/>
          <w:sz w:val="20"/>
          <w:szCs w:val="20"/>
        </w:rPr>
        <w:br/>
      </w:r>
      <w:r>
        <w:rPr>
          <w:rFonts w:ascii="Arial" w:hAnsi="Arial" w:cs="Arial"/>
          <w:sz w:val="20"/>
          <w:szCs w:val="20"/>
        </w:rPr>
        <w:br/>
      </w:r>
      <w:r w:rsidRPr="00826BEA">
        <w:rPr>
          <w:rFonts w:ascii="Arial" w:hAnsi="Arial" w:cs="Arial"/>
          <w:sz w:val="20"/>
          <w:szCs w:val="20"/>
        </w:rPr>
        <w:t>(b) The breakdown of the NHI Grant allocation is based on both the Direct and Indirect Grants allocated as follows</w:t>
      </w:r>
      <w:proofErr w:type="gramStart"/>
      <w:r w:rsidRPr="00826BEA">
        <w:rPr>
          <w:rFonts w:ascii="Arial" w:hAnsi="Arial" w:cs="Arial"/>
          <w:sz w:val="20"/>
          <w:szCs w:val="20"/>
        </w:rPr>
        <w:t>:</w:t>
      </w:r>
      <w:proofErr w:type="gramEnd"/>
      <w:r w:rsidR="006A4243">
        <w:rPr>
          <w:rFonts w:ascii="Arial" w:hAnsi="Arial" w:cs="Arial"/>
          <w:sz w:val="20"/>
          <w:szCs w:val="20"/>
        </w:rPr>
        <w:br/>
      </w:r>
      <w:r w:rsidR="006A4243">
        <w:rPr>
          <w:rFonts w:ascii="Arial" w:hAnsi="Arial" w:cs="Arial"/>
          <w:sz w:val="20"/>
          <w:szCs w:val="20"/>
        </w:rPr>
        <w:br/>
      </w:r>
      <w:r w:rsidR="006A4243">
        <w:rPr>
          <w:rFonts w:ascii="Arial" w:hAnsi="Arial" w:cs="Arial"/>
          <w:b/>
          <w:sz w:val="20"/>
          <w:szCs w:val="20"/>
        </w:rPr>
        <w:t xml:space="preserve">Find here: </w:t>
      </w:r>
      <w:hyperlink r:id="rId4" w:history="1">
        <w:r w:rsidR="006A4243" w:rsidRPr="006A4243">
          <w:rPr>
            <w:rStyle w:val="Hyperlink"/>
            <w:rFonts w:ascii="Arial" w:hAnsi="Arial" w:cs="Arial"/>
            <w:b/>
            <w:sz w:val="20"/>
            <w:szCs w:val="20"/>
          </w:rPr>
          <w:t>National Health Insurance Direct Grant</w:t>
        </w:r>
      </w:hyperlink>
      <w:r w:rsidR="006A4243">
        <w:rPr>
          <w:rFonts w:ascii="Arial" w:hAnsi="Arial" w:cs="Arial"/>
          <w:sz w:val="20"/>
          <w:szCs w:val="20"/>
        </w:rPr>
        <w:t xml:space="preserve"> </w:t>
      </w:r>
    </w:p>
    <w:sectPr w:rsidR="006E500E" w:rsidRPr="00826BEA"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BEA"/>
    <w:rsid w:val="006A4243"/>
    <w:rsid w:val="006E500E"/>
    <w:rsid w:val="0082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615-2022-12-2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2023-05-23T10:09:00Z</dcterms:created>
  <dcterms:modified xsi:type="dcterms:W3CDTF">2023-05-23T10:15:00Z</dcterms:modified>
</cp:coreProperties>
</file>