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EB" w:rsidRPr="00C36430" w:rsidRDefault="00C36430" w:rsidP="00C36430">
      <w:pPr>
        <w:spacing w:after="0" w:line="240" w:lineRule="auto"/>
        <w:rPr>
          <w:rFonts w:ascii="Arial" w:hAnsi="Arial" w:cs="Arial"/>
          <w:sz w:val="20"/>
          <w:szCs w:val="20"/>
          <w:lang w:val="en-ZA"/>
        </w:rPr>
      </w:pPr>
      <w:r w:rsidRPr="00C36430">
        <w:rPr>
          <w:rFonts w:ascii="Arial" w:hAnsi="Arial" w:cs="Arial"/>
          <w:b/>
          <w:sz w:val="20"/>
          <w:szCs w:val="20"/>
          <w:lang w:val="en-ZA"/>
        </w:rPr>
        <w:t>NATIONAL ASSEMBLY</w:t>
      </w:r>
      <w:r w:rsidRPr="00C36430">
        <w:rPr>
          <w:rFonts w:ascii="Arial" w:hAnsi="Arial" w:cs="Arial"/>
          <w:b/>
          <w:sz w:val="20"/>
          <w:szCs w:val="20"/>
          <w:lang w:val="en-ZA"/>
        </w:rPr>
        <w:br/>
        <w:t>QUESTION NO 4596</w:t>
      </w:r>
      <w:r w:rsidRPr="00C36430">
        <w:rPr>
          <w:rFonts w:ascii="Arial" w:hAnsi="Arial" w:cs="Arial"/>
          <w:b/>
          <w:sz w:val="20"/>
          <w:szCs w:val="20"/>
          <w:lang w:val="en-ZA"/>
        </w:rPr>
        <w:br/>
        <w:t>INTERNAL QUESTION PAPER NO. 50.of 2022</w:t>
      </w:r>
      <w:r w:rsidRPr="00C36430">
        <w:rPr>
          <w:rFonts w:ascii="Arial" w:hAnsi="Arial" w:cs="Arial"/>
          <w:b/>
          <w:sz w:val="20"/>
          <w:szCs w:val="20"/>
          <w:lang w:val="en-ZA"/>
        </w:rPr>
        <w:br/>
        <w:t>DATE OF PUBLICATION: 25 NOVEMBER 2022</w:t>
      </w:r>
      <w:r w:rsidRPr="00C36430">
        <w:rPr>
          <w:rFonts w:ascii="Arial" w:hAnsi="Arial" w:cs="Arial"/>
          <w:b/>
          <w:sz w:val="20"/>
          <w:szCs w:val="20"/>
          <w:lang w:val="en-ZA"/>
        </w:rPr>
        <w:br/>
      </w:r>
      <w:r w:rsidRPr="00C36430">
        <w:rPr>
          <w:rFonts w:ascii="Arial" w:hAnsi="Arial" w:cs="Arial"/>
          <w:b/>
          <w:sz w:val="20"/>
          <w:szCs w:val="20"/>
          <w:lang w:val="en-ZA"/>
        </w:rPr>
        <w:br/>
        <w:t>Mr D W Bryant (DA) to ask the Minister of Forestry, Fisheries and the Environment:</w:t>
      </w:r>
      <w:r w:rsidRPr="00C36430">
        <w:rPr>
          <w:rFonts w:ascii="Arial" w:hAnsi="Arial" w:cs="Arial"/>
          <w:sz w:val="20"/>
          <w:szCs w:val="20"/>
          <w:lang w:val="en-ZA"/>
        </w:rPr>
        <w:br/>
      </w:r>
      <w:r w:rsidRPr="00C36430">
        <w:rPr>
          <w:rFonts w:ascii="Arial" w:hAnsi="Arial" w:cs="Arial"/>
          <w:sz w:val="20"/>
          <w:szCs w:val="20"/>
          <w:lang w:val="en-ZA"/>
        </w:rPr>
        <w:br/>
        <w:t>(1) With reference to Chapter 4 of the National Environmental Management: Integrated Coastal Management Act, Act 24 of 2008, what (a) measures has her department taken to identify estuaries and (b) are the qualifying identification criteria that are used in each province ;</w:t>
      </w:r>
      <w:r w:rsidRPr="00C36430">
        <w:rPr>
          <w:rFonts w:ascii="Arial" w:hAnsi="Arial" w:cs="Arial"/>
          <w:sz w:val="20"/>
          <w:szCs w:val="20"/>
          <w:lang w:val="en-ZA"/>
        </w:rPr>
        <w:br/>
      </w:r>
      <w:r w:rsidRPr="00C36430">
        <w:rPr>
          <w:rFonts w:ascii="Arial" w:hAnsi="Arial" w:cs="Arial"/>
          <w:sz w:val="20"/>
          <w:szCs w:val="20"/>
          <w:lang w:val="en-ZA"/>
        </w:rPr>
        <w:br/>
        <w:t>(2) whether Estuary Management Plans (EMP) have been established for all the estuaries in each province; if not, why not; if so, what are the relevant details;</w:t>
      </w:r>
      <w:r w:rsidRPr="00C36430">
        <w:rPr>
          <w:rFonts w:ascii="Arial" w:hAnsi="Arial" w:cs="Arial"/>
          <w:sz w:val="20"/>
          <w:szCs w:val="20"/>
          <w:lang w:val="en-ZA"/>
        </w:rPr>
        <w:br/>
      </w:r>
      <w:r w:rsidRPr="00C36430">
        <w:rPr>
          <w:rFonts w:ascii="Arial" w:hAnsi="Arial" w:cs="Arial"/>
          <w:sz w:val="20"/>
          <w:szCs w:val="20"/>
          <w:lang w:val="en-ZA"/>
        </w:rPr>
        <w:br/>
        <w:t>(3) (a) what are the minimum requirements included in the EMP, (b) how does her department monitor compliance with the EMPs in each province and (c) what punitive measures have been taken against offending parties who have contravened EMPs in each province (</w:t>
      </w:r>
      <w:proofErr w:type="spellStart"/>
      <w:r w:rsidRPr="00C36430">
        <w:rPr>
          <w:rFonts w:ascii="Arial" w:hAnsi="Arial" w:cs="Arial"/>
          <w:sz w:val="20"/>
          <w:szCs w:val="20"/>
          <w:lang w:val="en-ZA"/>
        </w:rPr>
        <w:t>i</w:t>
      </w:r>
      <w:proofErr w:type="spellEnd"/>
      <w:r w:rsidRPr="00C36430">
        <w:rPr>
          <w:rFonts w:ascii="Arial" w:hAnsi="Arial" w:cs="Arial"/>
          <w:sz w:val="20"/>
          <w:szCs w:val="20"/>
          <w:lang w:val="en-ZA"/>
        </w:rPr>
        <w:t>) in (</w:t>
      </w:r>
      <w:proofErr w:type="spellStart"/>
      <w:r w:rsidRPr="00C36430">
        <w:rPr>
          <w:rFonts w:ascii="Arial" w:hAnsi="Arial" w:cs="Arial"/>
          <w:sz w:val="20"/>
          <w:szCs w:val="20"/>
          <w:lang w:val="en-ZA"/>
        </w:rPr>
        <w:t>aa</w:t>
      </w:r>
      <w:proofErr w:type="spellEnd"/>
      <w:r w:rsidRPr="00C36430">
        <w:rPr>
          <w:rFonts w:ascii="Arial" w:hAnsi="Arial" w:cs="Arial"/>
          <w:sz w:val="20"/>
          <w:szCs w:val="20"/>
          <w:lang w:val="en-ZA"/>
        </w:rPr>
        <w:t>) 2018, (bb) 2019 and (cc) 2020 and (ii) since 1 January 2021?</w:t>
      </w:r>
      <w:r w:rsidRPr="00C36430">
        <w:rPr>
          <w:rFonts w:ascii="Arial" w:hAnsi="Arial" w:cs="Arial"/>
          <w:sz w:val="20"/>
          <w:szCs w:val="20"/>
          <w:lang w:val="en-ZA"/>
        </w:rPr>
        <w:br/>
      </w:r>
      <w:r w:rsidRPr="00C36430">
        <w:rPr>
          <w:rFonts w:ascii="Arial" w:hAnsi="Arial" w:cs="Arial"/>
          <w:sz w:val="20"/>
          <w:szCs w:val="20"/>
          <w:lang w:val="en-ZA"/>
        </w:rPr>
        <w:br/>
      </w:r>
      <w:r w:rsidRPr="00C36430">
        <w:rPr>
          <w:rFonts w:ascii="Arial" w:hAnsi="Arial" w:cs="Arial"/>
          <w:b/>
          <w:sz w:val="20"/>
          <w:szCs w:val="20"/>
          <w:lang w:val="en-ZA"/>
        </w:rPr>
        <w:t xml:space="preserve">Find here: </w:t>
      </w:r>
      <w:hyperlink r:id="rId4" w:history="1">
        <w:r w:rsidRPr="00CD08FD">
          <w:rPr>
            <w:rStyle w:val="Hyperlink"/>
            <w:rFonts w:ascii="Arial" w:hAnsi="Arial" w:cs="Arial"/>
            <w:b/>
            <w:sz w:val="20"/>
            <w:szCs w:val="20"/>
            <w:lang w:val="en-ZA"/>
          </w:rPr>
          <w:t>Reply</w:t>
        </w:r>
      </w:hyperlink>
      <w:r w:rsidRPr="00C36430">
        <w:rPr>
          <w:rFonts w:ascii="Arial" w:hAnsi="Arial" w:cs="Arial"/>
          <w:sz w:val="20"/>
          <w:szCs w:val="20"/>
          <w:lang w:val="en-ZA"/>
        </w:rPr>
        <w:t xml:space="preserve"> </w:t>
      </w:r>
    </w:p>
    <w:sectPr w:rsidR="007049EB" w:rsidRPr="00C36430" w:rsidSect="007049E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6430"/>
    <w:rsid w:val="007049EB"/>
    <w:rsid w:val="00C36430"/>
    <w:rsid w:val="00CD0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8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4596-2022-1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2023-01-24T10:40:00Z</dcterms:created>
  <dcterms:modified xsi:type="dcterms:W3CDTF">2023-01-24T10:50:00Z</dcterms:modified>
</cp:coreProperties>
</file>