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F20BA" w:rsidRPr="00990959" w:rsidRDefault="00B425C7" w:rsidP="00087D19">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F4390F">
        <w:rPr>
          <w:rFonts w:ascii="Arial" w:hAnsi="Arial" w:cs="Arial"/>
          <w:b/>
          <w:sz w:val="22"/>
          <w:szCs w:val="22"/>
          <w:u w:val="single"/>
        </w:rPr>
        <w:t>4</w:t>
      </w:r>
      <w:r w:rsidR="0054048C">
        <w:rPr>
          <w:rFonts w:ascii="Arial" w:hAnsi="Arial" w:cs="Arial"/>
          <w:b/>
          <w:sz w:val="22"/>
          <w:szCs w:val="22"/>
          <w:u w:val="single"/>
        </w:rPr>
        <w:t>5</w:t>
      </w:r>
      <w:r w:rsidR="00C2775C">
        <w:rPr>
          <w:rFonts w:ascii="Arial" w:hAnsi="Arial" w:cs="Arial"/>
          <w:b/>
          <w:sz w:val="22"/>
          <w:szCs w:val="22"/>
          <w:u w:val="single"/>
        </w:rPr>
        <w:t>9</w:t>
      </w:r>
      <w:r w:rsidR="009D68A0">
        <w:rPr>
          <w:rFonts w:ascii="Arial" w:hAnsi="Arial" w:cs="Arial"/>
          <w:b/>
          <w:sz w:val="22"/>
          <w:szCs w:val="22"/>
          <w:u w:val="single"/>
        </w:rPr>
        <w:t>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54048C">
        <w:rPr>
          <w:rFonts w:ascii="Arial" w:hAnsi="Arial" w:cs="Arial"/>
          <w:b/>
          <w:sz w:val="22"/>
          <w:szCs w:val="22"/>
          <w:u w:val="single"/>
        </w:rPr>
        <w:t>25</w:t>
      </w:r>
      <w:r w:rsidR="0017675E">
        <w:rPr>
          <w:rFonts w:ascii="Arial" w:hAnsi="Arial" w:cs="Arial"/>
          <w:b/>
          <w:sz w:val="22"/>
          <w:szCs w:val="22"/>
          <w:u w:val="single"/>
        </w:rPr>
        <w:t xml:space="preserve"> NOVEMBER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54048C">
        <w:rPr>
          <w:rFonts w:ascii="Arial" w:hAnsi="Arial" w:cs="Arial"/>
          <w:b/>
          <w:sz w:val="22"/>
          <w:szCs w:val="22"/>
          <w:u w:val="single"/>
        </w:rPr>
        <w:t>50</w:t>
      </w:r>
      <w:r w:rsidRPr="00C36A1F">
        <w:rPr>
          <w:rFonts w:ascii="Arial" w:hAnsi="Arial" w:cs="Arial"/>
          <w:b/>
          <w:sz w:val="22"/>
          <w:szCs w:val="22"/>
          <w:u w:val="single"/>
        </w:rPr>
        <w:t>)</w:t>
      </w:r>
    </w:p>
    <w:p w:rsidR="00533DCE" w:rsidRPr="009D68A0" w:rsidRDefault="00533DCE" w:rsidP="00533DCE">
      <w:pPr>
        <w:spacing w:before="100" w:beforeAutospacing="1" w:after="100" w:afterAutospacing="1"/>
        <w:ind w:left="709" w:right="450" w:hanging="709"/>
        <w:jc w:val="both"/>
        <w:outlineLvl w:val="0"/>
        <w:rPr>
          <w:rFonts w:ascii="Arial" w:hAnsi="Arial" w:cs="Arial"/>
          <w:b/>
          <w:sz w:val="22"/>
          <w:szCs w:val="22"/>
          <w:lang w:val="en-US"/>
        </w:rPr>
      </w:pPr>
      <w:r w:rsidRPr="009D68A0">
        <w:rPr>
          <w:rFonts w:ascii="Arial" w:hAnsi="Arial" w:cs="Arial"/>
          <w:b/>
          <w:sz w:val="22"/>
          <w:szCs w:val="22"/>
          <w:lang w:val="en-US"/>
        </w:rPr>
        <w:t>4595.</w:t>
      </w:r>
      <w:r w:rsidRPr="009D68A0">
        <w:rPr>
          <w:rFonts w:ascii="Arial" w:hAnsi="Arial" w:cs="Arial"/>
          <w:b/>
          <w:sz w:val="22"/>
          <w:szCs w:val="22"/>
          <w:lang w:val="en-US"/>
        </w:rPr>
        <w:tab/>
      </w:r>
      <w:r w:rsidR="001D00DC" w:rsidRPr="009D68A0">
        <w:rPr>
          <w:rFonts w:ascii="Arial" w:hAnsi="Arial" w:cs="Arial"/>
          <w:b/>
          <w:sz w:val="22"/>
          <w:szCs w:val="22"/>
          <w:lang w:val="en-US"/>
        </w:rPr>
        <w:t>Mr.</w:t>
      </w:r>
      <w:r w:rsidRPr="009D68A0">
        <w:rPr>
          <w:rFonts w:ascii="Arial" w:hAnsi="Arial" w:cs="Arial"/>
          <w:b/>
          <w:sz w:val="22"/>
          <w:szCs w:val="22"/>
          <w:lang w:val="en-US"/>
        </w:rPr>
        <w:t xml:space="preserve"> D W Bryant (DA) to ask the Minister of Water and Sanitation:</w:t>
      </w:r>
    </w:p>
    <w:p w:rsidR="00533DCE" w:rsidRPr="009D68A0" w:rsidRDefault="00533DCE" w:rsidP="00533DCE">
      <w:pPr>
        <w:spacing w:before="100" w:beforeAutospacing="1" w:after="100" w:afterAutospacing="1"/>
        <w:ind w:left="1440" w:right="450" w:hanging="720"/>
        <w:jc w:val="both"/>
        <w:rPr>
          <w:rFonts w:ascii="Arial" w:hAnsi="Arial" w:cs="Arial"/>
          <w:sz w:val="22"/>
          <w:szCs w:val="22"/>
        </w:rPr>
      </w:pPr>
      <w:r w:rsidRPr="009D68A0">
        <w:rPr>
          <w:rFonts w:ascii="Arial" w:hAnsi="Arial" w:cs="Arial"/>
          <w:sz w:val="22"/>
          <w:szCs w:val="22"/>
        </w:rPr>
        <w:t>(1)</w:t>
      </w:r>
      <w:r w:rsidRPr="009D68A0">
        <w:rPr>
          <w:rFonts w:ascii="Arial" w:hAnsi="Arial" w:cs="Arial"/>
          <w:sz w:val="22"/>
          <w:szCs w:val="22"/>
        </w:rPr>
        <w:tab/>
        <w:t>With reference to Part 9 of the National Water Act, Act 36 of 1998, what measures has his department taken to ensure the compliance of water treatment package plants with their licensing conditions in each province in (a) 2018, (b) 2019, (c) 2020, (d) 2021 and (e) 2022;</w:t>
      </w:r>
    </w:p>
    <w:p w:rsidR="00533DCE" w:rsidRPr="009D68A0" w:rsidRDefault="00533DCE" w:rsidP="00533DCE">
      <w:pPr>
        <w:spacing w:before="100" w:beforeAutospacing="1" w:after="100" w:afterAutospacing="1"/>
        <w:ind w:left="1440" w:right="450" w:hanging="720"/>
        <w:jc w:val="both"/>
        <w:rPr>
          <w:rFonts w:ascii="Arial" w:hAnsi="Arial" w:cs="Arial"/>
          <w:sz w:val="22"/>
          <w:szCs w:val="22"/>
        </w:rPr>
      </w:pPr>
      <w:r w:rsidRPr="009D68A0">
        <w:rPr>
          <w:rFonts w:ascii="Arial" w:hAnsi="Arial" w:cs="Arial"/>
          <w:sz w:val="22"/>
          <w:szCs w:val="22"/>
        </w:rPr>
        <w:t>(2)</w:t>
      </w:r>
      <w:r w:rsidRPr="009D68A0">
        <w:rPr>
          <w:rFonts w:ascii="Arial" w:hAnsi="Arial" w:cs="Arial"/>
          <w:sz w:val="22"/>
          <w:szCs w:val="22"/>
        </w:rPr>
        <w:tab/>
        <w:t>what (a) punitive measures have been taken against those who contravened their licence agreements in the specified period in each province and (b) additional measures is his department taking to ensure that privately owned water treatment package plants are licensed and compliant for the period under review in each province?</w:t>
      </w:r>
      <w:r w:rsidRPr="009D68A0">
        <w:rPr>
          <w:rFonts w:ascii="Arial" w:hAnsi="Arial" w:cs="Arial"/>
          <w:sz w:val="22"/>
          <w:szCs w:val="22"/>
        </w:rPr>
        <w:tab/>
      </w:r>
      <w:r w:rsidRPr="009D68A0">
        <w:rPr>
          <w:rFonts w:ascii="Arial" w:hAnsi="Arial" w:cs="Arial"/>
          <w:sz w:val="22"/>
          <w:szCs w:val="22"/>
        </w:rPr>
        <w:tab/>
      </w:r>
      <w:r w:rsidRPr="009D68A0">
        <w:rPr>
          <w:rFonts w:ascii="Arial" w:hAnsi="Arial" w:cs="Arial"/>
          <w:sz w:val="22"/>
          <w:szCs w:val="22"/>
        </w:rPr>
        <w:tab/>
      </w:r>
      <w:r w:rsidRPr="009D68A0">
        <w:rPr>
          <w:rFonts w:ascii="Arial" w:hAnsi="Arial" w:cs="Arial"/>
          <w:sz w:val="22"/>
          <w:szCs w:val="22"/>
        </w:rPr>
        <w:tab/>
      </w:r>
      <w:r w:rsidRPr="009D68A0">
        <w:rPr>
          <w:rFonts w:ascii="Arial" w:hAnsi="Arial" w:cs="Arial"/>
          <w:sz w:val="22"/>
          <w:szCs w:val="22"/>
        </w:rPr>
        <w:tab/>
      </w:r>
      <w:r w:rsidRPr="009D68A0">
        <w:rPr>
          <w:rFonts w:ascii="Arial" w:hAnsi="Arial" w:cs="Arial"/>
          <w:sz w:val="22"/>
          <w:szCs w:val="22"/>
        </w:rPr>
        <w:tab/>
      </w:r>
    </w:p>
    <w:p w:rsidR="00533DCE" w:rsidRPr="00EE2D18" w:rsidRDefault="00533DCE" w:rsidP="00EE2D18">
      <w:pPr>
        <w:spacing w:before="100" w:beforeAutospacing="1" w:after="100" w:afterAutospacing="1"/>
        <w:ind w:left="1440" w:right="450" w:hanging="720"/>
        <w:jc w:val="right"/>
        <w:rPr>
          <w:rFonts w:ascii="Arial" w:hAnsi="Arial" w:cs="Arial"/>
          <w:sz w:val="20"/>
          <w:szCs w:val="20"/>
          <w:lang w:val="en-US"/>
        </w:rPr>
      </w:pPr>
      <w:r w:rsidRPr="009D68A0">
        <w:rPr>
          <w:rFonts w:ascii="Arial" w:hAnsi="Arial" w:cs="Arial"/>
          <w:sz w:val="20"/>
          <w:szCs w:val="20"/>
        </w:rPr>
        <w:t>NW5724E</w:t>
      </w:r>
    </w:p>
    <w:p w:rsidR="00533DCE" w:rsidRPr="00441A82" w:rsidRDefault="00533DCE" w:rsidP="00533DCE">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533DCE" w:rsidRPr="00EE2D18" w:rsidRDefault="00533DCE" w:rsidP="00533DCE">
      <w:pPr>
        <w:tabs>
          <w:tab w:val="left" w:pos="540"/>
          <w:tab w:val="left" w:pos="709"/>
        </w:tabs>
        <w:rPr>
          <w:rFonts w:ascii="Arial" w:hAnsi="Arial" w:cs="Arial"/>
          <w:b/>
          <w:sz w:val="22"/>
          <w:szCs w:val="22"/>
        </w:rPr>
      </w:pPr>
    </w:p>
    <w:p w:rsidR="00533DCE" w:rsidRPr="00EE2D18" w:rsidRDefault="00533DCE" w:rsidP="00533DCE">
      <w:pPr>
        <w:tabs>
          <w:tab w:val="left" w:pos="540"/>
          <w:tab w:val="left" w:pos="709"/>
        </w:tabs>
        <w:rPr>
          <w:rFonts w:ascii="Arial" w:hAnsi="Arial" w:cs="Arial"/>
          <w:b/>
          <w:sz w:val="22"/>
          <w:szCs w:val="22"/>
        </w:rPr>
      </w:pPr>
      <w:r w:rsidRPr="00EE2D18">
        <w:rPr>
          <w:rFonts w:ascii="Arial" w:hAnsi="Arial" w:cs="Arial"/>
          <w:b/>
          <w:sz w:val="22"/>
          <w:szCs w:val="22"/>
        </w:rPr>
        <w:t xml:space="preserve">MINISTER OF WATER AND SANITATION </w:t>
      </w:r>
    </w:p>
    <w:p w:rsidR="00533DCE" w:rsidRPr="00EE2D18" w:rsidRDefault="00533DCE" w:rsidP="00533DCE">
      <w:pPr>
        <w:tabs>
          <w:tab w:val="left" w:pos="540"/>
          <w:tab w:val="left" w:pos="709"/>
        </w:tabs>
        <w:rPr>
          <w:rFonts w:ascii="Arial" w:hAnsi="Arial" w:cs="Arial"/>
          <w:b/>
          <w:sz w:val="22"/>
          <w:szCs w:val="22"/>
        </w:rPr>
      </w:pPr>
    </w:p>
    <w:p w:rsidR="00446638" w:rsidRPr="00EE2D18" w:rsidRDefault="00446638" w:rsidP="00E17068">
      <w:pPr>
        <w:pStyle w:val="ListParagraph"/>
        <w:numPr>
          <w:ilvl w:val="0"/>
          <w:numId w:val="25"/>
        </w:numPr>
        <w:spacing w:before="100" w:beforeAutospacing="1" w:after="100" w:afterAutospacing="1"/>
        <w:ind w:left="567" w:right="450" w:hanging="567"/>
        <w:jc w:val="both"/>
        <w:rPr>
          <w:rFonts w:ascii="Arial" w:hAnsi="Arial" w:cs="Arial"/>
          <w:sz w:val="22"/>
          <w:szCs w:val="22"/>
        </w:rPr>
      </w:pPr>
      <w:r w:rsidRPr="00EE2D18">
        <w:rPr>
          <w:rFonts w:ascii="Arial" w:hAnsi="Arial" w:cs="Arial"/>
          <w:sz w:val="22"/>
          <w:szCs w:val="22"/>
        </w:rPr>
        <w:t>Part 9 of the National Water Act, Act 36 of 1998 addresses the r</w:t>
      </w:r>
      <w:r w:rsidRPr="00EE2D18">
        <w:rPr>
          <w:rFonts w:ascii="Arial" w:hAnsi="Arial" w:cs="Arial"/>
          <w:bCs/>
          <w:iCs/>
          <w:sz w:val="22"/>
          <w:szCs w:val="22"/>
        </w:rPr>
        <w:t xml:space="preserve">eview and renewal of licenses, and the amendment and substitution of conditions of licenses. </w:t>
      </w:r>
      <w:r w:rsidRPr="00EE2D18">
        <w:rPr>
          <w:rFonts w:ascii="Arial" w:hAnsi="Arial" w:cs="Arial"/>
          <w:sz w:val="22"/>
          <w:szCs w:val="22"/>
        </w:rPr>
        <w:t xml:space="preserve">Water treatment package </w:t>
      </w:r>
      <w:r w:rsidRPr="00C5092B">
        <w:rPr>
          <w:rFonts w:ascii="Arial" w:hAnsi="Arial" w:cs="Arial"/>
          <w:sz w:val="22"/>
          <w:szCs w:val="22"/>
        </w:rPr>
        <w:t xml:space="preserve">plants, either for drinking water treatment or for </w:t>
      </w:r>
      <w:r w:rsidR="005E1504" w:rsidRPr="00C5092B">
        <w:rPr>
          <w:rFonts w:ascii="Arial" w:hAnsi="Arial" w:cs="Arial"/>
          <w:sz w:val="22"/>
          <w:szCs w:val="22"/>
        </w:rPr>
        <w:t>waste</w:t>
      </w:r>
      <w:r w:rsidRPr="00C5092B">
        <w:rPr>
          <w:rFonts w:ascii="Arial" w:hAnsi="Arial" w:cs="Arial"/>
          <w:sz w:val="22"/>
          <w:szCs w:val="22"/>
        </w:rPr>
        <w:t>water treatment,</w:t>
      </w:r>
      <w:r w:rsidRPr="00EE2D18">
        <w:rPr>
          <w:rFonts w:ascii="Arial" w:hAnsi="Arial" w:cs="Arial"/>
          <w:sz w:val="22"/>
          <w:szCs w:val="22"/>
        </w:rPr>
        <w:t xml:space="preserve"> usually have a design capacity range </w:t>
      </w:r>
      <w:r w:rsidR="009D646C" w:rsidRPr="00EE2D18">
        <w:rPr>
          <w:rFonts w:ascii="Arial" w:hAnsi="Arial" w:cs="Arial"/>
          <w:sz w:val="22"/>
          <w:szCs w:val="22"/>
        </w:rPr>
        <w:t xml:space="preserve">of </w:t>
      </w:r>
      <w:r w:rsidRPr="00EE2D18">
        <w:rPr>
          <w:rFonts w:ascii="Arial" w:hAnsi="Arial" w:cs="Arial"/>
          <w:sz w:val="22"/>
          <w:szCs w:val="22"/>
        </w:rPr>
        <w:t xml:space="preserve">between 1-2ML/day. This capacity range is small and has </w:t>
      </w:r>
      <w:r w:rsidR="00F97824" w:rsidRPr="00EE2D18">
        <w:rPr>
          <w:rFonts w:ascii="Arial" w:hAnsi="Arial" w:cs="Arial"/>
          <w:sz w:val="22"/>
          <w:szCs w:val="22"/>
        </w:rPr>
        <w:t xml:space="preserve">a </w:t>
      </w:r>
      <w:r w:rsidRPr="00EE2D18">
        <w:rPr>
          <w:rFonts w:ascii="Arial" w:hAnsi="Arial" w:cs="Arial"/>
          <w:sz w:val="22"/>
          <w:szCs w:val="22"/>
        </w:rPr>
        <w:t xml:space="preserve">low impact compared to the conventional </w:t>
      </w:r>
      <w:r w:rsidR="00512439">
        <w:rPr>
          <w:rFonts w:ascii="Arial" w:hAnsi="Arial" w:cs="Arial"/>
          <w:sz w:val="22"/>
          <w:szCs w:val="22"/>
        </w:rPr>
        <w:t xml:space="preserve">larger water treatment </w:t>
      </w:r>
      <w:r w:rsidRPr="00EE2D18">
        <w:rPr>
          <w:rFonts w:ascii="Arial" w:hAnsi="Arial" w:cs="Arial"/>
          <w:sz w:val="22"/>
          <w:szCs w:val="22"/>
        </w:rPr>
        <w:t xml:space="preserve">plants. Lower-risk water uses are </w:t>
      </w:r>
      <w:r w:rsidR="00512439">
        <w:rPr>
          <w:rFonts w:ascii="Arial" w:hAnsi="Arial" w:cs="Arial"/>
          <w:sz w:val="22"/>
          <w:szCs w:val="22"/>
        </w:rPr>
        <w:t>generally</w:t>
      </w:r>
      <w:r w:rsidRPr="00EE2D18">
        <w:rPr>
          <w:rFonts w:ascii="Arial" w:hAnsi="Arial" w:cs="Arial"/>
          <w:sz w:val="22"/>
          <w:szCs w:val="22"/>
        </w:rPr>
        <w:t xml:space="preserve"> authorized through </w:t>
      </w:r>
      <w:r w:rsidRPr="00EE2D18">
        <w:rPr>
          <w:rFonts w:ascii="Arial" w:hAnsi="Arial" w:cs="Arial"/>
          <w:bCs/>
          <w:iCs/>
          <w:sz w:val="22"/>
          <w:szCs w:val="22"/>
        </w:rPr>
        <w:t xml:space="preserve">Part 6: </w:t>
      </w:r>
      <w:r w:rsidRPr="00EE2D18">
        <w:rPr>
          <w:rFonts w:ascii="Arial" w:hAnsi="Arial" w:cs="Arial"/>
          <w:sz w:val="22"/>
          <w:szCs w:val="22"/>
        </w:rPr>
        <w:t xml:space="preserve">Section 39 (General Authorization) of the National Water Act, depending on the sensitivity of the catchment. </w:t>
      </w:r>
      <w:r w:rsidR="009D646C" w:rsidRPr="00EE2D18">
        <w:rPr>
          <w:rFonts w:ascii="Arial" w:hAnsi="Arial" w:cs="Arial"/>
          <w:sz w:val="22"/>
          <w:szCs w:val="22"/>
        </w:rPr>
        <w:t xml:space="preserve">Licenses are issued for </w:t>
      </w:r>
      <w:r w:rsidR="00512439">
        <w:rPr>
          <w:rFonts w:ascii="Arial" w:hAnsi="Arial" w:cs="Arial"/>
          <w:sz w:val="22"/>
          <w:szCs w:val="22"/>
        </w:rPr>
        <w:t xml:space="preserve">larger </w:t>
      </w:r>
      <w:r w:rsidR="009D646C" w:rsidRPr="00EE2D18">
        <w:rPr>
          <w:rFonts w:ascii="Arial" w:hAnsi="Arial" w:cs="Arial"/>
          <w:sz w:val="22"/>
          <w:szCs w:val="22"/>
        </w:rPr>
        <w:t>treatment plants.</w:t>
      </w:r>
      <w:r w:rsidR="00F703C6" w:rsidRPr="00EE2D18">
        <w:rPr>
          <w:rFonts w:ascii="Arial" w:hAnsi="Arial" w:cs="Arial"/>
          <w:sz w:val="22"/>
          <w:szCs w:val="22"/>
        </w:rPr>
        <w:t xml:space="preserve"> T</w:t>
      </w:r>
      <w:r w:rsidR="009F4E6A">
        <w:rPr>
          <w:rFonts w:ascii="Arial" w:hAnsi="Arial" w:cs="Arial"/>
          <w:sz w:val="22"/>
          <w:szCs w:val="22"/>
        </w:rPr>
        <w:t xml:space="preserve">he </w:t>
      </w:r>
      <w:r w:rsidR="004009FB">
        <w:rPr>
          <w:rFonts w:ascii="Arial" w:hAnsi="Arial" w:cs="Arial"/>
          <w:sz w:val="22"/>
          <w:szCs w:val="22"/>
        </w:rPr>
        <w:t xml:space="preserve">table below </w:t>
      </w:r>
      <w:r w:rsidR="00F703C6" w:rsidRPr="00EE2D18">
        <w:rPr>
          <w:rFonts w:ascii="Arial" w:hAnsi="Arial" w:cs="Arial"/>
          <w:sz w:val="22"/>
          <w:szCs w:val="22"/>
        </w:rPr>
        <w:t>provides a summary of regulatory requirements for wastewater treatment and drinking water treatment package plants</w:t>
      </w:r>
      <w:r w:rsidR="00F50C1A">
        <w:rPr>
          <w:rFonts w:ascii="Arial" w:hAnsi="Arial" w:cs="Arial"/>
          <w:sz w:val="22"/>
          <w:szCs w:val="22"/>
        </w:rPr>
        <w:t>.</w:t>
      </w:r>
    </w:p>
    <w:p w:rsidR="00AF2794" w:rsidRPr="00EE2D18" w:rsidRDefault="00AF2794" w:rsidP="004009FB">
      <w:pPr>
        <w:spacing w:before="100" w:beforeAutospacing="1"/>
        <w:ind w:right="450"/>
        <w:jc w:val="both"/>
        <w:rPr>
          <w:rFonts w:ascii="Arial" w:hAnsi="Arial" w:cs="Arial"/>
          <w:b/>
          <w:sz w:val="22"/>
          <w:szCs w:val="22"/>
        </w:rPr>
      </w:pPr>
    </w:p>
    <w:tbl>
      <w:tblPr>
        <w:tblStyle w:val="TableGrid"/>
        <w:tblW w:w="0" w:type="auto"/>
        <w:tblInd w:w="421" w:type="dxa"/>
        <w:tblLayout w:type="fixed"/>
        <w:tblLook w:val="04A0"/>
      </w:tblPr>
      <w:tblGrid>
        <w:gridCol w:w="2409"/>
        <w:gridCol w:w="3686"/>
        <w:gridCol w:w="2835"/>
      </w:tblGrid>
      <w:tr w:rsidR="00EE2D18" w:rsidRPr="00EE2D18" w:rsidTr="00AF2794">
        <w:tc>
          <w:tcPr>
            <w:tcW w:w="2409" w:type="dxa"/>
            <w:shd w:val="clear" w:color="auto" w:fill="C6D9F1" w:themeFill="text2" w:themeFillTint="33"/>
          </w:tcPr>
          <w:p w:rsidR="00DD5B85" w:rsidRPr="00EE2D18" w:rsidRDefault="00F8493A" w:rsidP="00F8493A">
            <w:pPr>
              <w:spacing w:before="100" w:beforeAutospacing="1" w:after="100" w:afterAutospacing="1"/>
              <w:ind w:right="319"/>
              <w:rPr>
                <w:rFonts w:ascii="Arial" w:hAnsi="Arial" w:cs="Arial"/>
              </w:rPr>
            </w:pPr>
            <w:r w:rsidRPr="00F8493A">
              <w:rPr>
                <w:rFonts w:ascii="Arial" w:hAnsi="Arial" w:cs="Arial"/>
                <w:b/>
              </w:rPr>
              <w:t>Legal</w:t>
            </w:r>
            <w:r>
              <w:rPr>
                <w:rFonts w:ascii="Arial" w:hAnsi="Arial" w:cs="Arial"/>
                <w:b/>
              </w:rPr>
              <w:t xml:space="preserve"> </w:t>
            </w:r>
            <w:r w:rsidRPr="00F8493A">
              <w:rPr>
                <w:rFonts w:ascii="Arial" w:hAnsi="Arial" w:cs="Arial"/>
                <w:b/>
              </w:rPr>
              <w:t>requiremen</w:t>
            </w:r>
            <w:r>
              <w:rPr>
                <w:rFonts w:ascii="Arial" w:hAnsi="Arial" w:cs="Arial"/>
                <w:b/>
              </w:rPr>
              <w:t>t</w:t>
            </w:r>
            <w:r w:rsidRPr="00F8493A">
              <w:rPr>
                <w:rFonts w:ascii="Arial" w:hAnsi="Arial" w:cs="Arial"/>
                <w:b/>
              </w:rPr>
              <w:t>s</w:t>
            </w:r>
          </w:p>
        </w:tc>
        <w:tc>
          <w:tcPr>
            <w:tcW w:w="3686" w:type="dxa"/>
            <w:shd w:val="clear" w:color="auto" w:fill="C6D9F1" w:themeFill="text2" w:themeFillTint="33"/>
          </w:tcPr>
          <w:p w:rsidR="00DD5B85" w:rsidRPr="00EE2D18" w:rsidRDefault="00DD5B85" w:rsidP="00F8493A">
            <w:pPr>
              <w:spacing w:before="100" w:beforeAutospacing="1" w:after="100" w:afterAutospacing="1"/>
              <w:ind w:left="720" w:right="450" w:hanging="403"/>
              <w:rPr>
                <w:rFonts w:ascii="Arial" w:hAnsi="Arial" w:cs="Arial"/>
                <w:b/>
              </w:rPr>
            </w:pPr>
            <w:r w:rsidRPr="00EE2D18">
              <w:rPr>
                <w:rFonts w:ascii="Arial" w:hAnsi="Arial" w:cs="Arial"/>
                <w:b/>
              </w:rPr>
              <w:t>Waste</w:t>
            </w:r>
            <w:r w:rsidR="005E1504">
              <w:rPr>
                <w:rFonts w:ascii="Arial" w:hAnsi="Arial" w:cs="Arial"/>
                <w:b/>
              </w:rPr>
              <w:t>w</w:t>
            </w:r>
            <w:r w:rsidRPr="00EE2D18">
              <w:rPr>
                <w:rFonts w:ascii="Arial" w:hAnsi="Arial" w:cs="Arial"/>
                <w:b/>
              </w:rPr>
              <w:t xml:space="preserve">ater </w:t>
            </w:r>
            <w:r w:rsidR="00F703C6" w:rsidRPr="00EE2D18">
              <w:rPr>
                <w:rFonts w:ascii="Arial" w:hAnsi="Arial" w:cs="Arial"/>
                <w:b/>
              </w:rPr>
              <w:t xml:space="preserve">Treatment </w:t>
            </w:r>
            <w:r w:rsidRPr="00EE2D18">
              <w:rPr>
                <w:rFonts w:ascii="Arial" w:hAnsi="Arial" w:cs="Arial"/>
                <w:b/>
              </w:rPr>
              <w:t>Package plants</w:t>
            </w:r>
          </w:p>
        </w:tc>
        <w:tc>
          <w:tcPr>
            <w:tcW w:w="2835" w:type="dxa"/>
            <w:shd w:val="clear" w:color="auto" w:fill="C6D9F1" w:themeFill="text2" w:themeFillTint="33"/>
          </w:tcPr>
          <w:p w:rsidR="00DD5B85" w:rsidRPr="00EE2D18" w:rsidRDefault="00F703C6" w:rsidP="00F8493A">
            <w:pPr>
              <w:spacing w:before="100" w:beforeAutospacing="1" w:after="100" w:afterAutospacing="1"/>
              <w:ind w:left="43" w:right="36"/>
              <w:rPr>
                <w:rFonts w:ascii="Arial" w:hAnsi="Arial" w:cs="Arial"/>
                <w:b/>
              </w:rPr>
            </w:pPr>
            <w:r w:rsidRPr="00EE2D18">
              <w:rPr>
                <w:rFonts w:ascii="Arial" w:hAnsi="Arial" w:cs="Arial"/>
                <w:b/>
              </w:rPr>
              <w:t>Drinking W</w:t>
            </w:r>
            <w:r w:rsidR="00DD5B85" w:rsidRPr="00EE2D18">
              <w:rPr>
                <w:rFonts w:ascii="Arial" w:hAnsi="Arial" w:cs="Arial"/>
                <w:b/>
              </w:rPr>
              <w:t xml:space="preserve">ater </w:t>
            </w:r>
            <w:r w:rsidRPr="00EE2D18">
              <w:rPr>
                <w:rFonts w:ascii="Arial" w:hAnsi="Arial" w:cs="Arial"/>
                <w:b/>
              </w:rPr>
              <w:t xml:space="preserve">Treatment </w:t>
            </w:r>
            <w:r w:rsidR="00DD5B85" w:rsidRPr="00EE2D18">
              <w:rPr>
                <w:rFonts w:ascii="Arial" w:hAnsi="Arial" w:cs="Arial"/>
                <w:b/>
              </w:rPr>
              <w:t>Package Plants</w:t>
            </w:r>
          </w:p>
        </w:tc>
      </w:tr>
      <w:tr w:rsidR="00EE2D18" w:rsidRPr="00EE2D18" w:rsidTr="00AF2794">
        <w:trPr>
          <w:trHeight w:val="1679"/>
        </w:trPr>
        <w:tc>
          <w:tcPr>
            <w:tcW w:w="2409" w:type="dxa"/>
          </w:tcPr>
          <w:p w:rsidR="00DD5B85" w:rsidRPr="00F12A9A" w:rsidRDefault="00DD5B85" w:rsidP="00F97824">
            <w:pPr>
              <w:spacing w:before="100" w:beforeAutospacing="1" w:after="100" w:afterAutospacing="1"/>
              <w:ind w:left="31" w:right="33"/>
              <w:jc w:val="both"/>
              <w:rPr>
                <w:rFonts w:ascii="Arial" w:hAnsi="Arial" w:cs="Arial"/>
                <w:bCs/>
                <w:sz w:val="20"/>
                <w:szCs w:val="20"/>
              </w:rPr>
            </w:pPr>
            <w:r w:rsidRPr="00F12A9A">
              <w:rPr>
                <w:rFonts w:ascii="Arial" w:hAnsi="Arial" w:cs="Arial"/>
                <w:bCs/>
                <w:sz w:val="20"/>
                <w:szCs w:val="20"/>
              </w:rPr>
              <w:t>Water use authorization required</w:t>
            </w:r>
          </w:p>
        </w:tc>
        <w:tc>
          <w:tcPr>
            <w:tcW w:w="3686" w:type="dxa"/>
          </w:tcPr>
          <w:p w:rsidR="00DD5B85" w:rsidRPr="00F12A9A" w:rsidRDefault="00464438" w:rsidP="00AF2794">
            <w:pPr>
              <w:numPr>
                <w:ilvl w:val="0"/>
                <w:numId w:val="22"/>
              </w:numPr>
              <w:spacing w:before="100" w:beforeAutospacing="1" w:after="100" w:afterAutospacing="1"/>
              <w:ind w:left="322" w:hanging="284"/>
              <w:jc w:val="both"/>
              <w:rPr>
                <w:rFonts w:ascii="Arial" w:hAnsi="Arial" w:cs="Arial"/>
                <w:sz w:val="20"/>
                <w:szCs w:val="20"/>
              </w:rPr>
            </w:pPr>
            <w:r w:rsidRPr="00F12A9A">
              <w:rPr>
                <w:rFonts w:ascii="Arial" w:hAnsi="Arial" w:cs="Arial"/>
                <w:sz w:val="20"/>
                <w:szCs w:val="20"/>
              </w:rPr>
              <w:t>General Authorization for wastewater discharge.</w:t>
            </w:r>
          </w:p>
          <w:p w:rsidR="00684E3A" w:rsidRPr="00F12A9A" w:rsidRDefault="00DD5B85" w:rsidP="00AF2794">
            <w:pPr>
              <w:numPr>
                <w:ilvl w:val="0"/>
                <w:numId w:val="22"/>
              </w:numPr>
              <w:ind w:left="324" w:hanging="284"/>
              <w:jc w:val="both"/>
              <w:rPr>
                <w:rFonts w:ascii="Arial" w:hAnsi="Arial" w:cs="Arial"/>
                <w:sz w:val="20"/>
                <w:szCs w:val="20"/>
              </w:rPr>
            </w:pPr>
            <w:r w:rsidRPr="00F12A9A">
              <w:rPr>
                <w:rFonts w:ascii="Arial" w:hAnsi="Arial" w:cs="Arial"/>
                <w:sz w:val="20"/>
                <w:szCs w:val="20"/>
              </w:rPr>
              <w:t>M</w:t>
            </w:r>
            <w:r w:rsidR="00464438" w:rsidRPr="00F12A9A">
              <w:rPr>
                <w:rFonts w:ascii="Arial" w:hAnsi="Arial" w:cs="Arial"/>
                <w:sz w:val="20"/>
                <w:szCs w:val="20"/>
              </w:rPr>
              <w:t>ost privately owned plants</w:t>
            </w:r>
            <w:r w:rsidRPr="00F12A9A">
              <w:rPr>
                <w:rFonts w:ascii="Arial" w:hAnsi="Arial" w:cs="Arial"/>
                <w:sz w:val="20"/>
                <w:szCs w:val="20"/>
              </w:rPr>
              <w:t xml:space="preserve"> </w:t>
            </w:r>
            <w:r w:rsidR="00464438" w:rsidRPr="00F12A9A">
              <w:rPr>
                <w:rFonts w:ascii="Arial" w:hAnsi="Arial" w:cs="Arial"/>
                <w:sz w:val="20"/>
                <w:szCs w:val="20"/>
              </w:rPr>
              <w:t xml:space="preserve">discharge into </w:t>
            </w:r>
            <w:r w:rsidRPr="00F12A9A">
              <w:rPr>
                <w:rFonts w:ascii="Arial" w:hAnsi="Arial" w:cs="Arial"/>
                <w:sz w:val="20"/>
                <w:szCs w:val="20"/>
              </w:rPr>
              <w:t xml:space="preserve">the </w:t>
            </w:r>
            <w:r w:rsidR="00464438" w:rsidRPr="00F12A9A">
              <w:rPr>
                <w:rFonts w:ascii="Arial" w:hAnsi="Arial" w:cs="Arial"/>
                <w:sz w:val="20"/>
                <w:szCs w:val="20"/>
              </w:rPr>
              <w:t>municipal sewer</w:t>
            </w:r>
            <w:r w:rsidRPr="00F12A9A">
              <w:rPr>
                <w:rFonts w:ascii="Arial" w:hAnsi="Arial" w:cs="Arial"/>
                <w:sz w:val="20"/>
                <w:szCs w:val="20"/>
              </w:rPr>
              <w:t xml:space="preserve"> systems and are regulated through Municipal </w:t>
            </w:r>
            <w:r w:rsidR="00AF2794" w:rsidRPr="00F12A9A">
              <w:rPr>
                <w:rFonts w:ascii="Arial" w:hAnsi="Arial" w:cs="Arial"/>
                <w:sz w:val="20"/>
                <w:szCs w:val="20"/>
              </w:rPr>
              <w:t>b</w:t>
            </w:r>
            <w:r w:rsidRPr="00F12A9A">
              <w:rPr>
                <w:rFonts w:ascii="Arial" w:hAnsi="Arial" w:cs="Arial"/>
                <w:sz w:val="20"/>
                <w:szCs w:val="20"/>
              </w:rPr>
              <w:t>y</w:t>
            </w:r>
            <w:r w:rsidR="00AF2794" w:rsidRPr="00F12A9A">
              <w:rPr>
                <w:rFonts w:ascii="Arial" w:hAnsi="Arial" w:cs="Arial"/>
                <w:sz w:val="20"/>
                <w:szCs w:val="20"/>
              </w:rPr>
              <w:t>-</w:t>
            </w:r>
            <w:r w:rsidRPr="00F12A9A">
              <w:rPr>
                <w:rFonts w:ascii="Arial" w:hAnsi="Arial" w:cs="Arial"/>
                <w:sz w:val="20"/>
                <w:szCs w:val="20"/>
              </w:rPr>
              <w:t>laws</w:t>
            </w:r>
            <w:r w:rsidR="00464438" w:rsidRPr="00F12A9A">
              <w:rPr>
                <w:rFonts w:ascii="Arial" w:hAnsi="Arial" w:cs="Arial"/>
                <w:sz w:val="20"/>
                <w:szCs w:val="20"/>
              </w:rPr>
              <w:t xml:space="preserve">. </w:t>
            </w:r>
          </w:p>
        </w:tc>
        <w:tc>
          <w:tcPr>
            <w:tcW w:w="2835" w:type="dxa"/>
          </w:tcPr>
          <w:p w:rsidR="00DD5B85" w:rsidRPr="00F12A9A" w:rsidRDefault="00464438" w:rsidP="00AF2794">
            <w:pPr>
              <w:numPr>
                <w:ilvl w:val="0"/>
                <w:numId w:val="21"/>
              </w:numPr>
              <w:spacing w:before="100" w:beforeAutospacing="1" w:after="100" w:afterAutospacing="1"/>
              <w:ind w:left="326" w:hanging="284"/>
              <w:jc w:val="both"/>
              <w:rPr>
                <w:rFonts w:ascii="Arial" w:hAnsi="Arial" w:cs="Arial"/>
                <w:sz w:val="20"/>
                <w:szCs w:val="20"/>
              </w:rPr>
            </w:pPr>
            <w:r w:rsidRPr="00F12A9A">
              <w:rPr>
                <w:rFonts w:ascii="Arial" w:hAnsi="Arial" w:cs="Arial"/>
                <w:sz w:val="20"/>
                <w:szCs w:val="20"/>
              </w:rPr>
              <w:t>General Authorization for abstraction</w:t>
            </w:r>
          </w:p>
          <w:p w:rsidR="00684E3A" w:rsidRPr="00F12A9A" w:rsidRDefault="00DD5B85" w:rsidP="00AF2794">
            <w:pPr>
              <w:numPr>
                <w:ilvl w:val="0"/>
                <w:numId w:val="21"/>
              </w:numPr>
              <w:spacing w:before="100" w:beforeAutospacing="1" w:after="100" w:afterAutospacing="1"/>
              <w:ind w:left="326" w:hanging="284"/>
              <w:jc w:val="both"/>
              <w:rPr>
                <w:rFonts w:ascii="Arial" w:hAnsi="Arial" w:cs="Arial"/>
                <w:sz w:val="20"/>
                <w:szCs w:val="20"/>
              </w:rPr>
            </w:pPr>
            <w:r w:rsidRPr="00F12A9A">
              <w:rPr>
                <w:rFonts w:ascii="Arial" w:hAnsi="Arial" w:cs="Arial"/>
                <w:sz w:val="20"/>
                <w:szCs w:val="20"/>
              </w:rPr>
              <w:t>Storage (where applicable)</w:t>
            </w:r>
            <w:r w:rsidR="00464438" w:rsidRPr="00F12A9A">
              <w:rPr>
                <w:rFonts w:ascii="Arial" w:hAnsi="Arial" w:cs="Arial"/>
                <w:sz w:val="20"/>
                <w:szCs w:val="20"/>
              </w:rPr>
              <w:t xml:space="preserve"> </w:t>
            </w:r>
          </w:p>
        </w:tc>
      </w:tr>
      <w:tr w:rsidR="00EE2D18" w:rsidRPr="00EE2D18" w:rsidTr="00AF2794">
        <w:tc>
          <w:tcPr>
            <w:tcW w:w="2409" w:type="dxa"/>
          </w:tcPr>
          <w:p w:rsidR="00DD5B85" w:rsidRPr="00F12A9A" w:rsidRDefault="00DD5B85" w:rsidP="00F97824">
            <w:pPr>
              <w:spacing w:before="100" w:beforeAutospacing="1" w:after="100" w:afterAutospacing="1"/>
              <w:ind w:left="31" w:right="175"/>
              <w:jc w:val="both"/>
              <w:rPr>
                <w:rFonts w:ascii="Arial" w:hAnsi="Arial" w:cs="Arial"/>
                <w:bCs/>
                <w:sz w:val="20"/>
                <w:szCs w:val="20"/>
              </w:rPr>
            </w:pPr>
            <w:r w:rsidRPr="00F12A9A">
              <w:rPr>
                <w:rFonts w:ascii="Arial" w:hAnsi="Arial" w:cs="Arial"/>
                <w:bCs/>
                <w:sz w:val="20"/>
                <w:szCs w:val="20"/>
              </w:rPr>
              <w:t xml:space="preserve">Common design Capacity </w:t>
            </w:r>
          </w:p>
        </w:tc>
        <w:tc>
          <w:tcPr>
            <w:tcW w:w="3686" w:type="dxa"/>
          </w:tcPr>
          <w:p w:rsidR="00DD5B85" w:rsidRPr="00F12A9A" w:rsidRDefault="00DD5B85" w:rsidP="00AF2794">
            <w:pPr>
              <w:spacing w:before="100" w:beforeAutospacing="1" w:after="100" w:afterAutospacing="1"/>
              <w:ind w:left="455" w:hanging="283"/>
              <w:jc w:val="both"/>
              <w:rPr>
                <w:rFonts w:ascii="Arial" w:hAnsi="Arial" w:cs="Arial"/>
                <w:sz w:val="20"/>
                <w:szCs w:val="20"/>
              </w:rPr>
            </w:pPr>
            <w:r w:rsidRPr="00F12A9A">
              <w:rPr>
                <w:rFonts w:ascii="Arial" w:hAnsi="Arial" w:cs="Arial"/>
                <w:sz w:val="20"/>
                <w:szCs w:val="20"/>
              </w:rPr>
              <w:t>1-2M</w:t>
            </w:r>
            <w:r w:rsidR="00AF2794" w:rsidRPr="00F12A9A">
              <w:rPr>
                <w:rFonts w:ascii="Arial" w:hAnsi="Arial" w:cs="Arial"/>
                <w:sz w:val="20"/>
                <w:szCs w:val="20"/>
              </w:rPr>
              <w:t>l</w:t>
            </w:r>
            <w:r w:rsidRPr="00F12A9A">
              <w:rPr>
                <w:rFonts w:ascii="Arial" w:hAnsi="Arial" w:cs="Arial"/>
                <w:sz w:val="20"/>
                <w:szCs w:val="20"/>
              </w:rPr>
              <w:t>/day</w:t>
            </w:r>
          </w:p>
        </w:tc>
        <w:tc>
          <w:tcPr>
            <w:tcW w:w="2835" w:type="dxa"/>
          </w:tcPr>
          <w:p w:rsidR="00DD5B85" w:rsidRPr="00F12A9A" w:rsidRDefault="00DD5B85" w:rsidP="00AF2794">
            <w:pPr>
              <w:spacing w:before="100" w:beforeAutospacing="1" w:after="100" w:afterAutospacing="1"/>
              <w:ind w:left="720" w:hanging="536"/>
              <w:jc w:val="both"/>
              <w:rPr>
                <w:rFonts w:ascii="Arial" w:hAnsi="Arial" w:cs="Arial"/>
                <w:sz w:val="20"/>
                <w:szCs w:val="20"/>
              </w:rPr>
            </w:pPr>
            <w:r w:rsidRPr="00F12A9A">
              <w:rPr>
                <w:rFonts w:ascii="Arial" w:hAnsi="Arial" w:cs="Arial"/>
                <w:sz w:val="20"/>
                <w:szCs w:val="20"/>
              </w:rPr>
              <w:t>1-2ML/day</w:t>
            </w:r>
          </w:p>
        </w:tc>
      </w:tr>
      <w:tr w:rsidR="00EE2D18" w:rsidRPr="00EE2D18" w:rsidTr="00AF2794">
        <w:tc>
          <w:tcPr>
            <w:tcW w:w="2409" w:type="dxa"/>
          </w:tcPr>
          <w:p w:rsidR="00DD5B85" w:rsidRPr="00F12A9A" w:rsidRDefault="00DD5B85" w:rsidP="00F97824">
            <w:pPr>
              <w:spacing w:before="100" w:beforeAutospacing="1" w:after="100" w:afterAutospacing="1"/>
              <w:ind w:left="31"/>
              <w:jc w:val="both"/>
              <w:rPr>
                <w:rFonts w:ascii="Arial" w:hAnsi="Arial" w:cs="Arial"/>
                <w:bCs/>
                <w:sz w:val="20"/>
                <w:szCs w:val="20"/>
              </w:rPr>
            </w:pPr>
            <w:r w:rsidRPr="00F12A9A">
              <w:rPr>
                <w:rFonts w:ascii="Arial" w:hAnsi="Arial" w:cs="Arial"/>
                <w:bCs/>
                <w:sz w:val="20"/>
                <w:szCs w:val="20"/>
              </w:rPr>
              <w:t>Monitoring for compliance</w:t>
            </w:r>
          </w:p>
        </w:tc>
        <w:tc>
          <w:tcPr>
            <w:tcW w:w="3686" w:type="dxa"/>
          </w:tcPr>
          <w:p w:rsidR="00DD5B85" w:rsidRPr="00F12A9A" w:rsidRDefault="00A16F6D" w:rsidP="00AF2794">
            <w:pPr>
              <w:spacing w:before="100" w:beforeAutospacing="1" w:after="100" w:afterAutospacing="1"/>
              <w:jc w:val="both"/>
              <w:rPr>
                <w:rFonts w:ascii="Arial" w:hAnsi="Arial" w:cs="Arial"/>
                <w:sz w:val="20"/>
                <w:szCs w:val="20"/>
              </w:rPr>
            </w:pPr>
            <w:r w:rsidRPr="00F12A9A">
              <w:rPr>
                <w:rFonts w:ascii="Arial" w:hAnsi="Arial" w:cs="Arial"/>
                <w:sz w:val="20"/>
                <w:szCs w:val="20"/>
              </w:rPr>
              <w:t xml:space="preserve">   </w:t>
            </w:r>
            <w:r w:rsidR="00DD5B85" w:rsidRPr="00F12A9A">
              <w:rPr>
                <w:rFonts w:ascii="Arial" w:hAnsi="Arial" w:cs="Arial"/>
                <w:sz w:val="20"/>
                <w:szCs w:val="20"/>
              </w:rPr>
              <w:t xml:space="preserve">Part of Green Drop </w:t>
            </w:r>
          </w:p>
        </w:tc>
        <w:tc>
          <w:tcPr>
            <w:tcW w:w="2835" w:type="dxa"/>
          </w:tcPr>
          <w:p w:rsidR="00DD5B85" w:rsidRPr="00F12A9A" w:rsidRDefault="00A16F6D" w:rsidP="00AF2794">
            <w:pPr>
              <w:spacing w:before="100" w:beforeAutospacing="1" w:after="100" w:afterAutospacing="1"/>
              <w:jc w:val="both"/>
              <w:rPr>
                <w:rFonts w:ascii="Arial" w:hAnsi="Arial" w:cs="Arial"/>
                <w:sz w:val="20"/>
                <w:szCs w:val="20"/>
              </w:rPr>
            </w:pPr>
            <w:r w:rsidRPr="00F12A9A">
              <w:rPr>
                <w:rFonts w:ascii="Arial" w:hAnsi="Arial" w:cs="Arial"/>
                <w:sz w:val="20"/>
                <w:szCs w:val="20"/>
              </w:rPr>
              <w:t xml:space="preserve">   </w:t>
            </w:r>
            <w:r w:rsidR="00DD5B85" w:rsidRPr="00F12A9A">
              <w:rPr>
                <w:rFonts w:ascii="Arial" w:hAnsi="Arial" w:cs="Arial"/>
                <w:sz w:val="20"/>
                <w:szCs w:val="20"/>
              </w:rPr>
              <w:t>Part of Blue Drop</w:t>
            </w:r>
            <w:r w:rsidR="00D870C4" w:rsidRPr="00F12A9A">
              <w:rPr>
                <w:rFonts w:ascii="Arial" w:hAnsi="Arial" w:cs="Arial"/>
                <w:sz w:val="20"/>
                <w:szCs w:val="20"/>
              </w:rPr>
              <w:t xml:space="preserve"> </w:t>
            </w:r>
          </w:p>
        </w:tc>
      </w:tr>
      <w:tr w:rsidR="00EE2D18" w:rsidRPr="00EE2D18" w:rsidTr="00AF2794">
        <w:tc>
          <w:tcPr>
            <w:tcW w:w="2409" w:type="dxa"/>
          </w:tcPr>
          <w:p w:rsidR="00B47E9A" w:rsidRPr="00F12A9A" w:rsidRDefault="00B47E9A" w:rsidP="00F97824">
            <w:pPr>
              <w:spacing w:before="100" w:beforeAutospacing="1" w:after="100" w:afterAutospacing="1"/>
              <w:ind w:left="31"/>
              <w:jc w:val="both"/>
              <w:rPr>
                <w:rFonts w:ascii="Arial" w:hAnsi="Arial" w:cs="Arial"/>
                <w:bCs/>
                <w:sz w:val="20"/>
                <w:szCs w:val="20"/>
              </w:rPr>
            </w:pPr>
            <w:r w:rsidRPr="00F12A9A">
              <w:rPr>
                <w:rFonts w:ascii="Arial" w:hAnsi="Arial" w:cs="Arial"/>
                <w:bCs/>
                <w:sz w:val="20"/>
                <w:szCs w:val="20"/>
              </w:rPr>
              <w:t>Mandate</w:t>
            </w:r>
          </w:p>
        </w:tc>
        <w:tc>
          <w:tcPr>
            <w:tcW w:w="3686" w:type="dxa"/>
          </w:tcPr>
          <w:p w:rsidR="00B47E9A" w:rsidRPr="00F12A9A" w:rsidRDefault="00B47E9A" w:rsidP="00AF2794">
            <w:pPr>
              <w:spacing w:before="100" w:beforeAutospacing="1" w:after="100" w:afterAutospacing="1"/>
              <w:ind w:left="172"/>
              <w:jc w:val="both"/>
              <w:rPr>
                <w:rFonts w:ascii="Arial" w:hAnsi="Arial" w:cs="Arial"/>
                <w:sz w:val="20"/>
                <w:szCs w:val="20"/>
              </w:rPr>
            </w:pPr>
            <w:r w:rsidRPr="00F12A9A">
              <w:rPr>
                <w:rFonts w:ascii="Arial" w:hAnsi="Arial" w:cs="Arial"/>
                <w:sz w:val="20"/>
                <w:szCs w:val="20"/>
              </w:rPr>
              <w:t xml:space="preserve">DWS </w:t>
            </w:r>
            <w:r w:rsidR="00512439" w:rsidRPr="00F12A9A">
              <w:rPr>
                <w:rFonts w:ascii="Arial" w:hAnsi="Arial" w:cs="Arial"/>
                <w:sz w:val="20"/>
                <w:szCs w:val="20"/>
              </w:rPr>
              <w:t>and</w:t>
            </w:r>
            <w:r w:rsidRPr="00F12A9A">
              <w:rPr>
                <w:rFonts w:ascii="Arial" w:hAnsi="Arial" w:cs="Arial"/>
                <w:sz w:val="20"/>
                <w:szCs w:val="20"/>
              </w:rPr>
              <w:t xml:space="preserve"> </w:t>
            </w:r>
            <w:r w:rsidR="00512439" w:rsidRPr="00F12A9A">
              <w:rPr>
                <w:rFonts w:ascii="Arial" w:hAnsi="Arial" w:cs="Arial"/>
                <w:sz w:val="20"/>
                <w:szCs w:val="20"/>
              </w:rPr>
              <w:t>Water Services Authorities</w:t>
            </w:r>
          </w:p>
        </w:tc>
        <w:tc>
          <w:tcPr>
            <w:tcW w:w="2835" w:type="dxa"/>
          </w:tcPr>
          <w:p w:rsidR="00B47E9A" w:rsidRPr="00F12A9A" w:rsidRDefault="00B47E9A" w:rsidP="00AF2794">
            <w:pPr>
              <w:spacing w:before="100" w:beforeAutospacing="1" w:after="100" w:afterAutospacing="1"/>
              <w:ind w:left="179" w:firstLine="5"/>
              <w:jc w:val="both"/>
              <w:rPr>
                <w:rFonts w:ascii="Arial" w:hAnsi="Arial" w:cs="Arial"/>
                <w:sz w:val="20"/>
                <w:szCs w:val="20"/>
              </w:rPr>
            </w:pPr>
            <w:r w:rsidRPr="00F12A9A">
              <w:rPr>
                <w:rFonts w:ascii="Arial" w:hAnsi="Arial" w:cs="Arial"/>
                <w:sz w:val="20"/>
                <w:szCs w:val="20"/>
              </w:rPr>
              <w:t xml:space="preserve">DWS </w:t>
            </w:r>
            <w:r w:rsidR="00512439" w:rsidRPr="00F12A9A">
              <w:rPr>
                <w:rFonts w:ascii="Arial" w:hAnsi="Arial" w:cs="Arial"/>
                <w:sz w:val="20"/>
                <w:szCs w:val="20"/>
              </w:rPr>
              <w:t>and</w:t>
            </w:r>
            <w:r w:rsidRPr="00F12A9A">
              <w:rPr>
                <w:rFonts w:ascii="Arial" w:hAnsi="Arial" w:cs="Arial"/>
                <w:sz w:val="20"/>
                <w:szCs w:val="20"/>
              </w:rPr>
              <w:t xml:space="preserve"> Local government as Water Services Authorit</w:t>
            </w:r>
            <w:r w:rsidR="00512439" w:rsidRPr="00F12A9A">
              <w:rPr>
                <w:rFonts w:ascii="Arial" w:hAnsi="Arial" w:cs="Arial"/>
                <w:sz w:val="20"/>
                <w:szCs w:val="20"/>
              </w:rPr>
              <w:t>ies</w:t>
            </w:r>
          </w:p>
        </w:tc>
      </w:tr>
    </w:tbl>
    <w:p w:rsidR="00512439" w:rsidRDefault="00F97824" w:rsidP="00E17068">
      <w:pPr>
        <w:spacing w:before="100" w:beforeAutospacing="1" w:after="100" w:afterAutospacing="1"/>
        <w:ind w:left="567" w:right="450"/>
        <w:jc w:val="both"/>
        <w:rPr>
          <w:rFonts w:ascii="Arial" w:hAnsi="Arial" w:cs="Arial"/>
          <w:sz w:val="22"/>
          <w:szCs w:val="22"/>
        </w:rPr>
      </w:pPr>
      <w:r w:rsidRPr="00EE2D18">
        <w:rPr>
          <w:rFonts w:ascii="Arial" w:hAnsi="Arial" w:cs="Arial"/>
          <w:sz w:val="22"/>
          <w:szCs w:val="22"/>
        </w:rPr>
        <w:t xml:space="preserve">Measures taken by the Department to ensure the compliance of water treatment package plants </w:t>
      </w:r>
      <w:r w:rsidR="009D646C" w:rsidRPr="00EE2D18">
        <w:rPr>
          <w:rFonts w:ascii="Arial" w:hAnsi="Arial" w:cs="Arial"/>
          <w:sz w:val="22"/>
          <w:szCs w:val="22"/>
        </w:rPr>
        <w:t xml:space="preserve">between 2018 and 2022 </w:t>
      </w:r>
      <w:r w:rsidRPr="00EE2D18">
        <w:rPr>
          <w:rFonts w:ascii="Arial" w:hAnsi="Arial" w:cs="Arial"/>
          <w:sz w:val="22"/>
          <w:szCs w:val="22"/>
        </w:rPr>
        <w:t>include</w:t>
      </w:r>
      <w:r w:rsidR="00512439">
        <w:rPr>
          <w:rFonts w:ascii="Arial" w:hAnsi="Arial" w:cs="Arial"/>
          <w:sz w:val="22"/>
          <w:szCs w:val="22"/>
        </w:rPr>
        <w:t>:</w:t>
      </w:r>
    </w:p>
    <w:p w:rsidR="00512439" w:rsidRPr="00512439" w:rsidRDefault="008F7B20" w:rsidP="00512439">
      <w:pPr>
        <w:pStyle w:val="ListParagraph"/>
        <w:numPr>
          <w:ilvl w:val="0"/>
          <w:numId w:val="27"/>
        </w:numPr>
        <w:spacing w:before="100" w:beforeAutospacing="1" w:after="100" w:afterAutospacing="1"/>
        <w:ind w:right="450"/>
        <w:jc w:val="both"/>
        <w:rPr>
          <w:rFonts w:ascii="Arial" w:hAnsi="Arial" w:cs="Arial"/>
          <w:sz w:val="22"/>
          <w:szCs w:val="22"/>
        </w:rPr>
      </w:pPr>
      <w:r>
        <w:rPr>
          <w:rFonts w:ascii="Arial" w:hAnsi="Arial" w:cs="Arial"/>
          <w:sz w:val="22"/>
          <w:szCs w:val="22"/>
        </w:rPr>
        <w:t>T</w:t>
      </w:r>
      <w:r w:rsidR="00B47E9A" w:rsidRPr="00512439">
        <w:rPr>
          <w:rFonts w:ascii="Arial" w:hAnsi="Arial" w:cs="Arial"/>
          <w:sz w:val="22"/>
          <w:szCs w:val="22"/>
        </w:rPr>
        <w:t>he</w:t>
      </w:r>
      <w:r w:rsidR="00F97824" w:rsidRPr="00512439">
        <w:rPr>
          <w:rFonts w:ascii="Arial" w:hAnsi="Arial" w:cs="Arial"/>
          <w:sz w:val="22"/>
          <w:szCs w:val="22"/>
        </w:rPr>
        <w:t xml:space="preserve"> re</w:t>
      </w:r>
      <w:r w:rsidR="00512439" w:rsidRPr="00512439">
        <w:rPr>
          <w:rFonts w:ascii="Arial" w:hAnsi="Arial" w:cs="Arial"/>
          <w:sz w:val="22"/>
          <w:szCs w:val="22"/>
        </w:rPr>
        <w:t>vival</w:t>
      </w:r>
      <w:r w:rsidR="00F97824" w:rsidRPr="00512439">
        <w:rPr>
          <w:rFonts w:ascii="Arial" w:hAnsi="Arial" w:cs="Arial"/>
          <w:sz w:val="22"/>
          <w:szCs w:val="22"/>
        </w:rPr>
        <w:t xml:space="preserve"> of the Green and Blue Drop certification </w:t>
      </w:r>
      <w:r w:rsidR="009D646C" w:rsidRPr="00512439">
        <w:rPr>
          <w:rFonts w:ascii="Arial" w:hAnsi="Arial" w:cs="Arial"/>
          <w:sz w:val="22"/>
          <w:szCs w:val="22"/>
        </w:rPr>
        <w:t>programs</w:t>
      </w:r>
    </w:p>
    <w:p w:rsidR="00512439" w:rsidRDefault="00B47E9A" w:rsidP="00512439">
      <w:pPr>
        <w:pStyle w:val="ListParagraph"/>
        <w:numPr>
          <w:ilvl w:val="0"/>
          <w:numId w:val="27"/>
        </w:numPr>
        <w:spacing w:before="100" w:beforeAutospacing="1" w:after="100" w:afterAutospacing="1"/>
        <w:ind w:right="450"/>
        <w:jc w:val="both"/>
        <w:rPr>
          <w:rFonts w:ascii="Arial" w:hAnsi="Arial" w:cs="Arial"/>
          <w:sz w:val="22"/>
          <w:szCs w:val="22"/>
        </w:rPr>
      </w:pPr>
      <w:r w:rsidRPr="00512439">
        <w:rPr>
          <w:rFonts w:ascii="Arial" w:hAnsi="Arial" w:cs="Arial"/>
          <w:sz w:val="22"/>
          <w:szCs w:val="22"/>
        </w:rPr>
        <w:t>Monitoring action plans for non-compliant systems</w:t>
      </w:r>
    </w:p>
    <w:p w:rsidR="00512439" w:rsidRDefault="00512439" w:rsidP="00512439">
      <w:pPr>
        <w:pStyle w:val="ListParagraph"/>
        <w:numPr>
          <w:ilvl w:val="0"/>
          <w:numId w:val="27"/>
        </w:numPr>
        <w:spacing w:before="100" w:beforeAutospacing="1" w:after="100" w:afterAutospacing="1"/>
        <w:ind w:right="450"/>
        <w:jc w:val="both"/>
        <w:rPr>
          <w:rFonts w:ascii="Arial" w:hAnsi="Arial" w:cs="Arial"/>
          <w:sz w:val="22"/>
          <w:szCs w:val="22"/>
        </w:rPr>
      </w:pPr>
      <w:r>
        <w:rPr>
          <w:rFonts w:ascii="Arial" w:hAnsi="Arial" w:cs="Arial"/>
          <w:sz w:val="22"/>
          <w:szCs w:val="22"/>
        </w:rPr>
        <w:t>E</w:t>
      </w:r>
      <w:r w:rsidR="00B47E9A" w:rsidRPr="00512439">
        <w:rPr>
          <w:rFonts w:ascii="Arial" w:hAnsi="Arial" w:cs="Arial"/>
          <w:sz w:val="22"/>
          <w:szCs w:val="22"/>
        </w:rPr>
        <w:t>nforcement actions</w:t>
      </w:r>
    </w:p>
    <w:p w:rsidR="00667B0F" w:rsidRDefault="00512439" w:rsidP="00512439">
      <w:pPr>
        <w:pStyle w:val="ListParagraph"/>
        <w:numPr>
          <w:ilvl w:val="0"/>
          <w:numId w:val="27"/>
        </w:numPr>
        <w:spacing w:before="100" w:beforeAutospacing="1" w:after="100" w:afterAutospacing="1"/>
        <w:ind w:right="450"/>
        <w:jc w:val="both"/>
        <w:rPr>
          <w:rFonts w:ascii="Arial" w:hAnsi="Arial" w:cs="Arial"/>
          <w:sz w:val="22"/>
          <w:szCs w:val="22"/>
        </w:rPr>
      </w:pPr>
      <w:r>
        <w:rPr>
          <w:rFonts w:ascii="Arial" w:hAnsi="Arial" w:cs="Arial"/>
          <w:sz w:val="22"/>
          <w:szCs w:val="22"/>
        </w:rPr>
        <w:t>R</w:t>
      </w:r>
      <w:r w:rsidR="00F97824" w:rsidRPr="00512439">
        <w:rPr>
          <w:rFonts w:ascii="Arial" w:hAnsi="Arial" w:cs="Arial"/>
          <w:sz w:val="22"/>
          <w:szCs w:val="22"/>
        </w:rPr>
        <w:t>eview of the norms an</w:t>
      </w:r>
      <w:r w:rsidR="00A66D5A" w:rsidRPr="00512439">
        <w:rPr>
          <w:rFonts w:ascii="Arial" w:hAnsi="Arial" w:cs="Arial"/>
          <w:sz w:val="22"/>
          <w:szCs w:val="22"/>
        </w:rPr>
        <w:t>d standards for drinking water</w:t>
      </w:r>
    </w:p>
    <w:p w:rsidR="00512439" w:rsidRDefault="00667B0F" w:rsidP="00512439">
      <w:pPr>
        <w:pStyle w:val="ListParagraph"/>
        <w:numPr>
          <w:ilvl w:val="0"/>
          <w:numId w:val="27"/>
        </w:numPr>
        <w:spacing w:before="100" w:beforeAutospacing="1" w:after="100" w:afterAutospacing="1"/>
        <w:ind w:right="450"/>
        <w:jc w:val="both"/>
        <w:rPr>
          <w:rFonts w:ascii="Arial" w:hAnsi="Arial" w:cs="Arial"/>
          <w:sz w:val="22"/>
          <w:szCs w:val="22"/>
        </w:rPr>
      </w:pPr>
      <w:r>
        <w:rPr>
          <w:rFonts w:ascii="Arial" w:hAnsi="Arial" w:cs="Arial"/>
          <w:sz w:val="22"/>
          <w:szCs w:val="22"/>
        </w:rPr>
        <w:t>C</w:t>
      </w:r>
      <w:r w:rsidR="009D646C" w:rsidRPr="00512439">
        <w:rPr>
          <w:rFonts w:ascii="Arial" w:hAnsi="Arial" w:cs="Arial"/>
          <w:sz w:val="22"/>
          <w:szCs w:val="22"/>
        </w:rPr>
        <w:t>onfirmation</w:t>
      </w:r>
      <w:r w:rsidR="00F97824" w:rsidRPr="00512439">
        <w:rPr>
          <w:rFonts w:ascii="Arial" w:hAnsi="Arial" w:cs="Arial"/>
          <w:sz w:val="22"/>
          <w:szCs w:val="22"/>
        </w:rPr>
        <w:t xml:space="preserve"> </w:t>
      </w:r>
      <w:r w:rsidR="009D646C" w:rsidRPr="00512439">
        <w:rPr>
          <w:rFonts w:ascii="Arial" w:hAnsi="Arial" w:cs="Arial"/>
          <w:sz w:val="22"/>
          <w:szCs w:val="22"/>
        </w:rPr>
        <w:t>of general</w:t>
      </w:r>
      <w:r w:rsidR="00F97824" w:rsidRPr="00512439">
        <w:rPr>
          <w:rFonts w:ascii="Arial" w:hAnsi="Arial" w:cs="Arial"/>
          <w:sz w:val="22"/>
          <w:szCs w:val="22"/>
        </w:rPr>
        <w:t xml:space="preserve"> </w:t>
      </w:r>
      <w:r w:rsidR="00A66D5A" w:rsidRPr="00512439">
        <w:rPr>
          <w:rFonts w:ascii="Arial" w:hAnsi="Arial" w:cs="Arial"/>
          <w:sz w:val="22"/>
          <w:szCs w:val="22"/>
        </w:rPr>
        <w:t>authorizations for</w:t>
      </w:r>
      <w:r w:rsidR="009D646C" w:rsidRPr="00512439">
        <w:rPr>
          <w:rFonts w:ascii="Arial" w:hAnsi="Arial" w:cs="Arial"/>
          <w:sz w:val="22"/>
          <w:szCs w:val="22"/>
        </w:rPr>
        <w:t xml:space="preserve"> new plants</w:t>
      </w:r>
    </w:p>
    <w:p w:rsidR="00512439" w:rsidRDefault="008F7B20" w:rsidP="00512439">
      <w:pPr>
        <w:pStyle w:val="ListParagraph"/>
        <w:numPr>
          <w:ilvl w:val="0"/>
          <w:numId w:val="27"/>
        </w:numPr>
        <w:spacing w:before="100" w:beforeAutospacing="1" w:after="100" w:afterAutospacing="1"/>
        <w:ind w:right="450"/>
        <w:jc w:val="both"/>
        <w:rPr>
          <w:rFonts w:ascii="Arial" w:hAnsi="Arial" w:cs="Arial"/>
          <w:sz w:val="22"/>
          <w:szCs w:val="22"/>
        </w:rPr>
      </w:pPr>
      <w:r>
        <w:rPr>
          <w:rFonts w:ascii="Arial" w:hAnsi="Arial" w:cs="Arial"/>
          <w:sz w:val="22"/>
          <w:szCs w:val="22"/>
        </w:rPr>
        <w:t>A</w:t>
      </w:r>
      <w:r w:rsidR="00A66D5A" w:rsidRPr="00512439">
        <w:rPr>
          <w:rFonts w:ascii="Arial" w:hAnsi="Arial" w:cs="Arial"/>
          <w:sz w:val="22"/>
          <w:szCs w:val="22"/>
        </w:rPr>
        <w:t xml:space="preserve">s part of the license conditions, </w:t>
      </w:r>
      <w:r w:rsidR="00512439">
        <w:rPr>
          <w:rFonts w:ascii="Arial" w:hAnsi="Arial" w:cs="Arial"/>
          <w:sz w:val="22"/>
          <w:szCs w:val="22"/>
        </w:rPr>
        <w:t>package</w:t>
      </w:r>
      <w:r w:rsidR="00A66D5A" w:rsidRPr="00512439">
        <w:rPr>
          <w:rFonts w:ascii="Arial" w:hAnsi="Arial" w:cs="Arial"/>
          <w:sz w:val="22"/>
          <w:szCs w:val="22"/>
        </w:rPr>
        <w:t xml:space="preserve"> plants are mandated to submit to the DWS, monthly water quality analysis which should be in line with the applicable limits for each parameter analysed.</w:t>
      </w:r>
      <w:r w:rsidR="00533DCE" w:rsidRPr="00512439">
        <w:rPr>
          <w:rFonts w:ascii="Arial" w:hAnsi="Arial" w:cs="Arial"/>
          <w:sz w:val="22"/>
          <w:szCs w:val="22"/>
        </w:rPr>
        <w:t xml:space="preserve"> </w:t>
      </w:r>
    </w:p>
    <w:p w:rsidR="005315FC" w:rsidRDefault="005315FC" w:rsidP="005315FC">
      <w:pPr>
        <w:pStyle w:val="ListParagraph"/>
        <w:spacing w:before="100" w:beforeAutospacing="1" w:after="100" w:afterAutospacing="1"/>
        <w:ind w:left="1347" w:right="450"/>
        <w:jc w:val="both"/>
        <w:rPr>
          <w:rFonts w:ascii="Arial" w:hAnsi="Arial" w:cs="Arial"/>
          <w:sz w:val="22"/>
          <w:szCs w:val="22"/>
        </w:rPr>
      </w:pPr>
    </w:p>
    <w:p w:rsidR="00533DCE" w:rsidRPr="00403004" w:rsidRDefault="00A66D5A" w:rsidP="00E17068">
      <w:pPr>
        <w:pStyle w:val="ListParagraph"/>
        <w:numPr>
          <w:ilvl w:val="0"/>
          <w:numId w:val="25"/>
        </w:numPr>
        <w:spacing w:before="100" w:beforeAutospacing="1" w:after="100" w:afterAutospacing="1"/>
        <w:ind w:left="567" w:right="450" w:hanging="567"/>
        <w:jc w:val="both"/>
        <w:rPr>
          <w:rFonts w:ascii="Arial" w:hAnsi="Arial" w:cs="Arial"/>
          <w:sz w:val="22"/>
          <w:szCs w:val="22"/>
        </w:rPr>
      </w:pPr>
      <w:r w:rsidRPr="00EE2D18">
        <w:rPr>
          <w:rFonts w:ascii="Arial" w:hAnsi="Arial" w:cs="Arial"/>
          <w:bCs/>
          <w:sz w:val="22"/>
          <w:szCs w:val="22"/>
        </w:rPr>
        <w:t>(a)</w:t>
      </w:r>
      <w:r w:rsidR="00533DCE" w:rsidRPr="00EE2D18">
        <w:rPr>
          <w:rFonts w:ascii="Arial" w:hAnsi="Arial" w:cs="Arial"/>
          <w:sz w:val="22"/>
          <w:szCs w:val="22"/>
        </w:rPr>
        <w:t xml:space="preserve"> </w:t>
      </w:r>
      <w:r w:rsidR="00533DCE" w:rsidRPr="00EE2D18">
        <w:rPr>
          <w:rFonts w:ascii="Arial" w:hAnsi="Arial" w:cs="Arial"/>
          <w:bCs/>
          <w:sz w:val="22"/>
          <w:szCs w:val="22"/>
        </w:rPr>
        <w:t xml:space="preserve">The Water Services Act, Act 08 of 1997 does not </w:t>
      </w:r>
      <w:r w:rsidR="000520CF">
        <w:rPr>
          <w:rFonts w:ascii="Arial" w:hAnsi="Arial" w:cs="Arial"/>
          <w:bCs/>
          <w:sz w:val="22"/>
          <w:szCs w:val="22"/>
        </w:rPr>
        <w:t>make provisions for</w:t>
      </w:r>
      <w:r w:rsidR="00533DCE" w:rsidRPr="00EE2D18">
        <w:rPr>
          <w:rFonts w:ascii="Arial" w:hAnsi="Arial" w:cs="Arial"/>
          <w:bCs/>
          <w:sz w:val="22"/>
          <w:szCs w:val="22"/>
        </w:rPr>
        <w:t xml:space="preserve"> penalties.</w:t>
      </w:r>
      <w:r w:rsidR="00177CE7">
        <w:rPr>
          <w:rFonts w:ascii="Arial" w:hAnsi="Arial" w:cs="Arial"/>
          <w:bCs/>
          <w:sz w:val="22"/>
          <w:szCs w:val="22"/>
        </w:rPr>
        <w:t xml:space="preserve"> </w:t>
      </w:r>
      <w:r w:rsidR="00CF4D7B">
        <w:rPr>
          <w:rFonts w:ascii="Arial" w:hAnsi="Arial" w:cs="Arial"/>
          <w:bCs/>
          <w:sz w:val="22"/>
          <w:szCs w:val="22"/>
        </w:rPr>
        <w:t xml:space="preserve">However, the DWS </w:t>
      </w:r>
      <w:r w:rsidR="006C7288">
        <w:rPr>
          <w:rFonts w:ascii="Arial" w:hAnsi="Arial" w:cs="Arial"/>
          <w:bCs/>
          <w:sz w:val="22"/>
          <w:szCs w:val="22"/>
        </w:rPr>
        <w:t>car</w:t>
      </w:r>
      <w:r w:rsidR="00B260C7">
        <w:rPr>
          <w:rFonts w:ascii="Arial" w:hAnsi="Arial" w:cs="Arial"/>
          <w:bCs/>
          <w:sz w:val="22"/>
          <w:szCs w:val="22"/>
        </w:rPr>
        <w:t>r</w:t>
      </w:r>
      <w:r w:rsidR="006C7288">
        <w:rPr>
          <w:rFonts w:ascii="Arial" w:hAnsi="Arial" w:cs="Arial"/>
          <w:bCs/>
          <w:sz w:val="22"/>
          <w:szCs w:val="22"/>
        </w:rPr>
        <w:t xml:space="preserve">ies out audits </w:t>
      </w:r>
      <w:r w:rsidR="00397932">
        <w:rPr>
          <w:rFonts w:ascii="Arial" w:hAnsi="Arial" w:cs="Arial"/>
          <w:bCs/>
          <w:sz w:val="22"/>
          <w:szCs w:val="22"/>
        </w:rPr>
        <w:t xml:space="preserve">to monitor </w:t>
      </w:r>
      <w:r w:rsidR="00C67C94">
        <w:rPr>
          <w:rFonts w:ascii="Arial" w:hAnsi="Arial" w:cs="Arial"/>
          <w:bCs/>
          <w:sz w:val="22"/>
          <w:szCs w:val="22"/>
        </w:rPr>
        <w:t xml:space="preserve">compliance </w:t>
      </w:r>
      <w:r w:rsidR="006C7288">
        <w:rPr>
          <w:rFonts w:ascii="Arial" w:hAnsi="Arial" w:cs="Arial"/>
          <w:bCs/>
          <w:sz w:val="22"/>
          <w:szCs w:val="22"/>
        </w:rPr>
        <w:t>and implement</w:t>
      </w:r>
      <w:r w:rsidR="00C67C94">
        <w:rPr>
          <w:rFonts w:ascii="Arial" w:hAnsi="Arial" w:cs="Arial"/>
          <w:bCs/>
          <w:sz w:val="22"/>
          <w:szCs w:val="22"/>
        </w:rPr>
        <w:t>s</w:t>
      </w:r>
      <w:r w:rsidR="006C7288">
        <w:rPr>
          <w:rFonts w:ascii="Arial" w:hAnsi="Arial" w:cs="Arial"/>
          <w:bCs/>
          <w:sz w:val="22"/>
          <w:szCs w:val="22"/>
        </w:rPr>
        <w:t xml:space="preserve"> </w:t>
      </w:r>
      <w:r w:rsidRPr="00EE2D18">
        <w:rPr>
          <w:rFonts w:ascii="Arial" w:hAnsi="Arial" w:cs="Arial"/>
          <w:bCs/>
          <w:sz w:val="22"/>
          <w:szCs w:val="22"/>
        </w:rPr>
        <w:t xml:space="preserve">enforcement actions to rectify contraventions related to non-compliance to the conditions of </w:t>
      </w:r>
      <w:r w:rsidR="000A0DFD" w:rsidRPr="00EE2D18">
        <w:rPr>
          <w:rFonts w:ascii="Arial" w:hAnsi="Arial" w:cs="Arial"/>
          <w:bCs/>
          <w:sz w:val="22"/>
          <w:szCs w:val="22"/>
        </w:rPr>
        <w:t>authorizations</w:t>
      </w:r>
      <w:r w:rsidRPr="00EE2D18">
        <w:rPr>
          <w:rFonts w:ascii="Arial" w:hAnsi="Arial" w:cs="Arial"/>
          <w:bCs/>
          <w:sz w:val="22"/>
          <w:szCs w:val="22"/>
        </w:rPr>
        <w:t>.</w:t>
      </w:r>
    </w:p>
    <w:p w:rsidR="00403004" w:rsidRPr="00F66B26" w:rsidRDefault="00403004" w:rsidP="00403004">
      <w:pPr>
        <w:pStyle w:val="ListParagraph"/>
        <w:spacing w:before="100" w:beforeAutospacing="1" w:after="100" w:afterAutospacing="1"/>
        <w:ind w:left="567" w:right="450"/>
        <w:jc w:val="both"/>
        <w:rPr>
          <w:rFonts w:ascii="Arial" w:hAnsi="Arial" w:cs="Arial"/>
          <w:sz w:val="22"/>
          <w:szCs w:val="22"/>
        </w:rPr>
      </w:pPr>
    </w:p>
    <w:p w:rsidR="00F66B26" w:rsidRPr="00EE2D18" w:rsidRDefault="00403004" w:rsidP="00F66B26">
      <w:pPr>
        <w:pStyle w:val="ListParagraph"/>
        <w:spacing w:before="100" w:beforeAutospacing="1" w:after="100" w:afterAutospacing="1"/>
        <w:ind w:left="567" w:right="450"/>
        <w:jc w:val="both"/>
        <w:rPr>
          <w:rFonts w:ascii="Arial" w:hAnsi="Arial" w:cs="Arial"/>
          <w:sz w:val="22"/>
          <w:szCs w:val="22"/>
        </w:rPr>
      </w:pPr>
      <w:r>
        <w:rPr>
          <w:rFonts w:ascii="Arial" w:hAnsi="Arial" w:cs="Arial"/>
          <w:bCs/>
          <w:sz w:val="22"/>
          <w:szCs w:val="22"/>
        </w:rPr>
        <w:t xml:space="preserve">(b) </w:t>
      </w:r>
      <w:r w:rsidR="009F4E6A" w:rsidRPr="00EE2D18">
        <w:rPr>
          <w:rFonts w:ascii="Arial" w:hAnsi="Arial" w:cs="Arial"/>
          <w:bCs/>
          <w:sz w:val="22"/>
          <w:szCs w:val="22"/>
        </w:rPr>
        <w:t>The Departmen</w:t>
      </w:r>
      <w:r w:rsidR="009F4E6A">
        <w:rPr>
          <w:rFonts w:ascii="Arial" w:hAnsi="Arial" w:cs="Arial"/>
          <w:bCs/>
          <w:sz w:val="22"/>
          <w:szCs w:val="22"/>
        </w:rPr>
        <w:t>t is monitoring</w:t>
      </w:r>
      <w:r w:rsidR="004009FB">
        <w:rPr>
          <w:rFonts w:ascii="Arial" w:hAnsi="Arial" w:cs="Arial"/>
          <w:bCs/>
          <w:sz w:val="22"/>
          <w:szCs w:val="22"/>
        </w:rPr>
        <w:t xml:space="preserve"> compliance of </w:t>
      </w:r>
      <w:r w:rsidR="00D42A1D">
        <w:rPr>
          <w:rFonts w:ascii="Arial" w:hAnsi="Arial" w:cs="Arial"/>
          <w:bCs/>
          <w:sz w:val="22"/>
          <w:szCs w:val="22"/>
        </w:rPr>
        <w:t xml:space="preserve">package plants as provided for by </w:t>
      </w:r>
      <w:r w:rsidR="00392184">
        <w:rPr>
          <w:rFonts w:ascii="Arial" w:hAnsi="Arial" w:cs="Arial"/>
          <w:bCs/>
          <w:sz w:val="22"/>
          <w:szCs w:val="22"/>
        </w:rPr>
        <w:t xml:space="preserve">legislation. </w:t>
      </w:r>
      <w:r w:rsidR="00416B2B">
        <w:rPr>
          <w:rFonts w:ascii="Arial" w:hAnsi="Arial" w:cs="Arial"/>
          <w:bCs/>
          <w:sz w:val="22"/>
          <w:szCs w:val="22"/>
        </w:rPr>
        <w:t xml:space="preserve">The department undertakes audits as part of </w:t>
      </w:r>
      <w:r w:rsidR="004308D3">
        <w:rPr>
          <w:rFonts w:ascii="Arial" w:hAnsi="Arial" w:cs="Arial"/>
          <w:bCs/>
          <w:sz w:val="22"/>
          <w:szCs w:val="22"/>
        </w:rPr>
        <w:t xml:space="preserve">regular </w:t>
      </w:r>
      <w:r w:rsidR="000207E1">
        <w:rPr>
          <w:rFonts w:ascii="Arial" w:hAnsi="Arial" w:cs="Arial"/>
          <w:bCs/>
          <w:sz w:val="22"/>
          <w:szCs w:val="22"/>
        </w:rPr>
        <w:t>monitoring activities and where there is non-</w:t>
      </w:r>
      <w:r w:rsidR="00E43CB6">
        <w:rPr>
          <w:rFonts w:ascii="Arial" w:hAnsi="Arial" w:cs="Arial"/>
          <w:bCs/>
          <w:sz w:val="22"/>
          <w:szCs w:val="22"/>
        </w:rPr>
        <w:t>compliance</w:t>
      </w:r>
      <w:r w:rsidR="000207E1">
        <w:rPr>
          <w:rFonts w:ascii="Arial" w:hAnsi="Arial" w:cs="Arial"/>
          <w:bCs/>
          <w:sz w:val="22"/>
          <w:szCs w:val="22"/>
        </w:rPr>
        <w:t xml:space="preserve">, issues </w:t>
      </w:r>
      <w:r w:rsidR="00E968AF">
        <w:rPr>
          <w:rFonts w:ascii="Arial" w:hAnsi="Arial" w:cs="Arial"/>
          <w:bCs/>
          <w:sz w:val="22"/>
          <w:szCs w:val="22"/>
        </w:rPr>
        <w:t>Notices or Directives to the owners of the package plant</w:t>
      </w:r>
      <w:r w:rsidR="00A87465">
        <w:rPr>
          <w:rFonts w:ascii="Arial" w:hAnsi="Arial" w:cs="Arial"/>
          <w:bCs/>
          <w:sz w:val="22"/>
          <w:szCs w:val="22"/>
        </w:rPr>
        <w:t>. In some cases,</w:t>
      </w:r>
      <w:r w:rsidR="00D114C7">
        <w:rPr>
          <w:rFonts w:ascii="Arial" w:hAnsi="Arial" w:cs="Arial"/>
          <w:bCs/>
          <w:sz w:val="22"/>
          <w:szCs w:val="22"/>
        </w:rPr>
        <w:t xml:space="preserve"> </w:t>
      </w:r>
      <w:r w:rsidR="002B7DFE">
        <w:rPr>
          <w:rFonts w:ascii="Arial" w:hAnsi="Arial" w:cs="Arial"/>
          <w:bCs/>
          <w:sz w:val="22"/>
          <w:szCs w:val="22"/>
        </w:rPr>
        <w:t xml:space="preserve">investigations are triggered by reports </w:t>
      </w:r>
      <w:r w:rsidR="008D7BD0">
        <w:rPr>
          <w:rFonts w:ascii="Arial" w:hAnsi="Arial" w:cs="Arial"/>
          <w:bCs/>
          <w:sz w:val="22"/>
          <w:szCs w:val="22"/>
        </w:rPr>
        <w:t xml:space="preserve">of suspected </w:t>
      </w:r>
      <w:r w:rsidR="00D114C7">
        <w:rPr>
          <w:rFonts w:ascii="Arial" w:hAnsi="Arial" w:cs="Arial"/>
          <w:bCs/>
          <w:sz w:val="22"/>
          <w:szCs w:val="22"/>
        </w:rPr>
        <w:t xml:space="preserve">cases of </w:t>
      </w:r>
      <w:r w:rsidR="00E5391E">
        <w:rPr>
          <w:rFonts w:ascii="Arial" w:hAnsi="Arial" w:cs="Arial"/>
          <w:bCs/>
          <w:sz w:val="22"/>
          <w:szCs w:val="22"/>
        </w:rPr>
        <w:t>n</w:t>
      </w:r>
      <w:r w:rsidR="00A87465">
        <w:rPr>
          <w:rFonts w:ascii="Arial" w:hAnsi="Arial" w:cs="Arial"/>
          <w:bCs/>
          <w:sz w:val="22"/>
          <w:szCs w:val="22"/>
        </w:rPr>
        <w:t>on</w:t>
      </w:r>
      <w:r w:rsidR="00E43CB6">
        <w:rPr>
          <w:rFonts w:ascii="Arial" w:hAnsi="Arial" w:cs="Arial"/>
          <w:bCs/>
          <w:sz w:val="22"/>
          <w:szCs w:val="22"/>
        </w:rPr>
        <w:t>-compliance</w:t>
      </w:r>
      <w:r w:rsidR="008D7BD0">
        <w:rPr>
          <w:rFonts w:ascii="Arial" w:hAnsi="Arial" w:cs="Arial"/>
          <w:bCs/>
          <w:sz w:val="22"/>
          <w:szCs w:val="22"/>
        </w:rPr>
        <w:t xml:space="preserve"> which </w:t>
      </w:r>
      <w:r w:rsidR="007041AB">
        <w:rPr>
          <w:rFonts w:ascii="Arial" w:hAnsi="Arial" w:cs="Arial"/>
          <w:bCs/>
          <w:sz w:val="22"/>
          <w:szCs w:val="22"/>
        </w:rPr>
        <w:t xml:space="preserve">are followed up by </w:t>
      </w:r>
      <w:r w:rsidR="008D7BD0">
        <w:rPr>
          <w:rFonts w:ascii="Arial" w:hAnsi="Arial" w:cs="Arial"/>
          <w:bCs/>
          <w:sz w:val="22"/>
          <w:szCs w:val="22"/>
        </w:rPr>
        <w:t>the department</w:t>
      </w:r>
      <w:r w:rsidR="007041AB">
        <w:rPr>
          <w:rFonts w:ascii="Arial" w:hAnsi="Arial" w:cs="Arial"/>
          <w:bCs/>
          <w:sz w:val="22"/>
          <w:szCs w:val="22"/>
        </w:rPr>
        <w:t>.</w:t>
      </w:r>
      <w:r w:rsidR="008D7BD0">
        <w:rPr>
          <w:rFonts w:ascii="Arial" w:hAnsi="Arial" w:cs="Arial"/>
          <w:bCs/>
          <w:sz w:val="22"/>
          <w:szCs w:val="22"/>
        </w:rPr>
        <w:t xml:space="preserve"> </w:t>
      </w:r>
      <w:r w:rsidR="001A3F40">
        <w:rPr>
          <w:rFonts w:ascii="Arial" w:hAnsi="Arial" w:cs="Arial"/>
          <w:bCs/>
          <w:sz w:val="22"/>
          <w:szCs w:val="22"/>
        </w:rPr>
        <w:t>W</w:t>
      </w:r>
      <w:r w:rsidR="00392184">
        <w:rPr>
          <w:rFonts w:ascii="Arial" w:hAnsi="Arial" w:cs="Arial"/>
          <w:bCs/>
          <w:sz w:val="22"/>
          <w:szCs w:val="22"/>
        </w:rPr>
        <w:t xml:space="preserve">here </w:t>
      </w:r>
      <w:r w:rsidR="009F4E6A" w:rsidRPr="00EE2D18">
        <w:rPr>
          <w:rFonts w:ascii="Arial" w:hAnsi="Arial" w:cs="Arial"/>
          <w:bCs/>
          <w:sz w:val="22"/>
          <w:szCs w:val="22"/>
        </w:rPr>
        <w:t>administrative enforcement action</w:t>
      </w:r>
      <w:r w:rsidR="00B177F8">
        <w:rPr>
          <w:rFonts w:ascii="Arial" w:hAnsi="Arial" w:cs="Arial"/>
          <w:bCs/>
          <w:sz w:val="22"/>
          <w:szCs w:val="22"/>
        </w:rPr>
        <w:t xml:space="preserve">s </w:t>
      </w:r>
      <w:r w:rsidR="00F12A9A">
        <w:rPr>
          <w:rFonts w:ascii="Arial" w:hAnsi="Arial" w:cs="Arial"/>
          <w:bCs/>
          <w:sz w:val="22"/>
          <w:szCs w:val="22"/>
        </w:rPr>
        <w:t>are implemented</w:t>
      </w:r>
      <w:r w:rsidR="00B177F8">
        <w:rPr>
          <w:rFonts w:ascii="Arial" w:hAnsi="Arial" w:cs="Arial"/>
          <w:bCs/>
          <w:sz w:val="22"/>
          <w:szCs w:val="22"/>
        </w:rPr>
        <w:t xml:space="preserve">, the department monitors </w:t>
      </w:r>
      <w:r w:rsidR="009F4E6A" w:rsidRPr="00EE2D18">
        <w:rPr>
          <w:rFonts w:ascii="Arial" w:hAnsi="Arial" w:cs="Arial"/>
          <w:bCs/>
          <w:sz w:val="22"/>
          <w:szCs w:val="22"/>
        </w:rPr>
        <w:t xml:space="preserve">to ensure full compliance with the conditions of authorisations.  </w:t>
      </w:r>
    </w:p>
    <w:p w:rsidR="00A66D5A" w:rsidRPr="00EE2D18" w:rsidRDefault="00061A61" w:rsidP="00E17068">
      <w:pPr>
        <w:spacing w:before="100" w:beforeAutospacing="1" w:after="100" w:afterAutospacing="1"/>
        <w:ind w:left="567" w:right="450" w:firstLine="11"/>
        <w:jc w:val="both"/>
        <w:rPr>
          <w:rFonts w:ascii="Arial" w:hAnsi="Arial" w:cs="Arial"/>
          <w:sz w:val="22"/>
          <w:szCs w:val="22"/>
        </w:rPr>
      </w:pPr>
      <w:r>
        <w:rPr>
          <w:rFonts w:ascii="Arial" w:hAnsi="Arial" w:cs="Arial"/>
          <w:bCs/>
          <w:sz w:val="22"/>
          <w:szCs w:val="22"/>
        </w:rPr>
        <w:t xml:space="preserve">The table below indicates instances where the </w:t>
      </w:r>
      <w:r w:rsidR="001B7C10">
        <w:rPr>
          <w:rFonts w:ascii="Arial" w:hAnsi="Arial" w:cs="Arial"/>
          <w:bCs/>
          <w:sz w:val="22"/>
          <w:szCs w:val="22"/>
        </w:rPr>
        <w:t>D</w:t>
      </w:r>
      <w:r w:rsidR="000C5300">
        <w:rPr>
          <w:rFonts w:ascii="Arial" w:hAnsi="Arial" w:cs="Arial"/>
          <w:bCs/>
          <w:sz w:val="22"/>
          <w:szCs w:val="22"/>
        </w:rPr>
        <w:t>epartment</w:t>
      </w:r>
      <w:r>
        <w:rPr>
          <w:rFonts w:ascii="Arial" w:hAnsi="Arial" w:cs="Arial"/>
          <w:bCs/>
          <w:sz w:val="22"/>
          <w:szCs w:val="22"/>
        </w:rPr>
        <w:t xml:space="preserve"> has unde</w:t>
      </w:r>
      <w:r w:rsidR="000C5300">
        <w:rPr>
          <w:rFonts w:ascii="Arial" w:hAnsi="Arial" w:cs="Arial"/>
          <w:bCs/>
          <w:sz w:val="22"/>
          <w:szCs w:val="22"/>
        </w:rPr>
        <w:t xml:space="preserve">rtaken </w:t>
      </w:r>
      <w:r w:rsidR="002951F1">
        <w:rPr>
          <w:rFonts w:ascii="Arial" w:hAnsi="Arial" w:cs="Arial"/>
          <w:bCs/>
          <w:sz w:val="22"/>
          <w:szCs w:val="22"/>
        </w:rPr>
        <w:t xml:space="preserve">compliance </w:t>
      </w:r>
      <w:r w:rsidR="00DF407C">
        <w:rPr>
          <w:rFonts w:ascii="Arial" w:hAnsi="Arial" w:cs="Arial"/>
          <w:bCs/>
          <w:sz w:val="22"/>
          <w:szCs w:val="22"/>
        </w:rPr>
        <w:t xml:space="preserve">monitoring audits and </w:t>
      </w:r>
      <w:r w:rsidR="000C5300">
        <w:rPr>
          <w:rFonts w:ascii="Arial" w:hAnsi="Arial" w:cs="Arial"/>
          <w:bCs/>
          <w:sz w:val="22"/>
          <w:szCs w:val="22"/>
        </w:rPr>
        <w:t>investigations</w:t>
      </w:r>
      <w:r w:rsidR="00DF407C">
        <w:rPr>
          <w:rFonts w:ascii="Arial" w:hAnsi="Arial" w:cs="Arial"/>
          <w:bCs/>
          <w:sz w:val="22"/>
          <w:szCs w:val="22"/>
        </w:rPr>
        <w:t xml:space="preserve"> triggered by complaints </w:t>
      </w:r>
      <w:r w:rsidR="009A6984">
        <w:rPr>
          <w:rFonts w:ascii="Arial" w:hAnsi="Arial" w:cs="Arial"/>
          <w:bCs/>
          <w:sz w:val="22"/>
          <w:szCs w:val="22"/>
        </w:rPr>
        <w:t xml:space="preserve">received and </w:t>
      </w:r>
      <w:r w:rsidR="00311A31">
        <w:rPr>
          <w:rFonts w:ascii="Arial" w:hAnsi="Arial" w:cs="Arial"/>
          <w:bCs/>
          <w:sz w:val="22"/>
          <w:szCs w:val="22"/>
        </w:rPr>
        <w:t xml:space="preserve">the </w:t>
      </w:r>
      <w:r w:rsidR="009A6984">
        <w:rPr>
          <w:rFonts w:ascii="Arial" w:hAnsi="Arial" w:cs="Arial"/>
          <w:bCs/>
          <w:sz w:val="22"/>
          <w:szCs w:val="22"/>
        </w:rPr>
        <w:t xml:space="preserve">subsequent </w:t>
      </w:r>
      <w:r w:rsidR="00311A31">
        <w:rPr>
          <w:rFonts w:ascii="Arial" w:hAnsi="Arial" w:cs="Arial"/>
          <w:bCs/>
          <w:sz w:val="22"/>
          <w:szCs w:val="22"/>
        </w:rPr>
        <w:t xml:space="preserve">administrative actions </w:t>
      </w:r>
      <w:r w:rsidR="004D09C3">
        <w:rPr>
          <w:rFonts w:ascii="Arial" w:hAnsi="Arial" w:cs="Arial"/>
          <w:bCs/>
          <w:sz w:val="22"/>
          <w:szCs w:val="22"/>
        </w:rPr>
        <w:t xml:space="preserve">to address </w:t>
      </w:r>
      <w:r w:rsidR="00311A31">
        <w:rPr>
          <w:rFonts w:ascii="Arial" w:hAnsi="Arial" w:cs="Arial"/>
          <w:bCs/>
          <w:sz w:val="22"/>
          <w:szCs w:val="22"/>
        </w:rPr>
        <w:t>non-compliance</w:t>
      </w:r>
      <w:r w:rsidR="004D09C3">
        <w:rPr>
          <w:rFonts w:ascii="Arial" w:hAnsi="Arial" w:cs="Arial"/>
          <w:bCs/>
          <w:sz w:val="22"/>
          <w:szCs w:val="22"/>
        </w:rPr>
        <w:t>s</w:t>
      </w:r>
      <w:r w:rsidR="00311A31">
        <w:rPr>
          <w:rFonts w:ascii="Arial" w:hAnsi="Arial" w:cs="Arial"/>
          <w:bCs/>
          <w:sz w:val="22"/>
          <w:szCs w:val="22"/>
        </w:rPr>
        <w:t xml:space="preserve">. </w:t>
      </w:r>
    </w:p>
    <w:p w:rsidR="00A66D5A" w:rsidRPr="000D23D2" w:rsidRDefault="00A66D5A" w:rsidP="00E17068">
      <w:pPr>
        <w:spacing w:before="100" w:beforeAutospacing="1"/>
        <w:ind w:left="567" w:right="450" w:firstLine="11"/>
        <w:jc w:val="both"/>
        <w:rPr>
          <w:rFonts w:ascii="Arial" w:hAnsi="Arial" w:cs="Arial"/>
          <w:bCs/>
          <w:sz w:val="22"/>
          <w:szCs w:val="22"/>
        </w:rPr>
      </w:pPr>
      <w:r w:rsidRPr="00EE2D18">
        <w:rPr>
          <w:rFonts w:ascii="Arial" w:hAnsi="Arial" w:cs="Arial"/>
          <w:b/>
          <w:sz w:val="22"/>
          <w:szCs w:val="22"/>
        </w:rPr>
        <w:t xml:space="preserve">Table </w:t>
      </w:r>
      <w:r w:rsidR="000A0DFD" w:rsidRPr="00EE2D18">
        <w:rPr>
          <w:rFonts w:ascii="Arial" w:hAnsi="Arial" w:cs="Arial"/>
          <w:b/>
          <w:sz w:val="22"/>
          <w:szCs w:val="22"/>
        </w:rPr>
        <w:t xml:space="preserve">2: </w:t>
      </w:r>
      <w:r w:rsidR="00E52915" w:rsidRPr="000D23D2">
        <w:rPr>
          <w:rFonts w:ascii="Arial" w:hAnsi="Arial" w:cs="Arial"/>
          <w:bCs/>
          <w:sz w:val="22"/>
          <w:szCs w:val="22"/>
        </w:rPr>
        <w:t>Compliance monitoring audits</w:t>
      </w:r>
      <w:r w:rsidR="00324F26">
        <w:rPr>
          <w:rFonts w:ascii="Arial" w:hAnsi="Arial" w:cs="Arial"/>
          <w:bCs/>
          <w:sz w:val="22"/>
          <w:szCs w:val="22"/>
        </w:rPr>
        <w:t>, inspections</w:t>
      </w:r>
      <w:r w:rsidR="00E52915" w:rsidRPr="000D23D2">
        <w:rPr>
          <w:rFonts w:ascii="Arial" w:hAnsi="Arial" w:cs="Arial"/>
          <w:bCs/>
          <w:sz w:val="22"/>
          <w:szCs w:val="22"/>
        </w:rPr>
        <w:t xml:space="preserve"> </w:t>
      </w:r>
      <w:r w:rsidR="00037F29" w:rsidRPr="000D23D2">
        <w:rPr>
          <w:rFonts w:ascii="Arial" w:hAnsi="Arial" w:cs="Arial"/>
          <w:bCs/>
          <w:sz w:val="22"/>
          <w:szCs w:val="22"/>
        </w:rPr>
        <w:t>conducted,</w:t>
      </w:r>
      <w:r w:rsidR="00E52915" w:rsidRPr="000D23D2">
        <w:rPr>
          <w:rFonts w:ascii="Arial" w:hAnsi="Arial" w:cs="Arial"/>
          <w:bCs/>
          <w:sz w:val="22"/>
          <w:szCs w:val="22"/>
        </w:rPr>
        <w:t xml:space="preserve"> and enforcement actions taken</w:t>
      </w:r>
    </w:p>
    <w:tbl>
      <w:tblPr>
        <w:tblStyle w:val="TableGrid"/>
        <w:tblW w:w="0" w:type="auto"/>
        <w:tblInd w:w="279" w:type="dxa"/>
        <w:tblLayout w:type="fixed"/>
        <w:tblLook w:val="04A0"/>
      </w:tblPr>
      <w:tblGrid>
        <w:gridCol w:w="1869"/>
        <w:gridCol w:w="1870"/>
        <w:gridCol w:w="1870"/>
        <w:gridCol w:w="1870"/>
        <w:gridCol w:w="1870"/>
      </w:tblGrid>
      <w:tr w:rsidR="00EE2D18" w:rsidRPr="00A16F6D" w:rsidTr="005E1504">
        <w:trPr>
          <w:trHeight w:val="401"/>
          <w:tblHeader/>
        </w:trPr>
        <w:tc>
          <w:tcPr>
            <w:tcW w:w="1869" w:type="dxa"/>
            <w:shd w:val="clear" w:color="auto" w:fill="EAF1DD" w:themeFill="accent3" w:themeFillTint="33"/>
            <w:vAlign w:val="center"/>
          </w:tcPr>
          <w:p w:rsidR="00E17068" w:rsidRPr="00A16F6D" w:rsidRDefault="00E17068" w:rsidP="006F1E78">
            <w:pPr>
              <w:ind w:firstLine="29"/>
              <w:jc w:val="center"/>
              <w:rPr>
                <w:rFonts w:ascii="Arial" w:hAnsi="Arial" w:cs="Arial"/>
                <w:b/>
                <w:bCs/>
                <w:sz w:val="20"/>
                <w:szCs w:val="20"/>
              </w:rPr>
            </w:pPr>
            <w:r w:rsidRPr="00A16F6D">
              <w:rPr>
                <w:rFonts w:ascii="Arial" w:hAnsi="Arial" w:cs="Arial"/>
                <w:b/>
                <w:bCs/>
                <w:sz w:val="20"/>
                <w:szCs w:val="20"/>
              </w:rPr>
              <w:t>Activities and administrative action taken</w:t>
            </w:r>
          </w:p>
        </w:tc>
        <w:tc>
          <w:tcPr>
            <w:tcW w:w="1870" w:type="dxa"/>
            <w:shd w:val="clear" w:color="auto" w:fill="EAF1DD" w:themeFill="accent3" w:themeFillTint="33"/>
            <w:vAlign w:val="center"/>
          </w:tcPr>
          <w:p w:rsidR="00E17068" w:rsidRPr="00A16F6D" w:rsidRDefault="00E17068" w:rsidP="006F1E78">
            <w:pPr>
              <w:ind w:firstLine="29"/>
              <w:jc w:val="center"/>
              <w:rPr>
                <w:rFonts w:ascii="Arial" w:hAnsi="Arial" w:cs="Arial"/>
                <w:b/>
                <w:bCs/>
                <w:sz w:val="20"/>
                <w:szCs w:val="20"/>
              </w:rPr>
            </w:pPr>
            <w:r w:rsidRPr="00A16F6D">
              <w:rPr>
                <w:rFonts w:ascii="Arial" w:hAnsi="Arial" w:cs="Arial"/>
                <w:b/>
                <w:bCs/>
                <w:sz w:val="20"/>
                <w:szCs w:val="20"/>
              </w:rPr>
              <w:t>Activities and administrative action taken</w:t>
            </w:r>
          </w:p>
        </w:tc>
        <w:tc>
          <w:tcPr>
            <w:tcW w:w="1870" w:type="dxa"/>
            <w:shd w:val="clear" w:color="auto" w:fill="EAF1DD" w:themeFill="accent3" w:themeFillTint="33"/>
            <w:vAlign w:val="center"/>
          </w:tcPr>
          <w:p w:rsidR="00E17068" w:rsidRPr="00A16F6D" w:rsidRDefault="00E17068" w:rsidP="006F1E78">
            <w:pPr>
              <w:ind w:firstLine="29"/>
              <w:jc w:val="center"/>
              <w:rPr>
                <w:rFonts w:ascii="Arial" w:hAnsi="Arial" w:cs="Arial"/>
                <w:b/>
                <w:bCs/>
                <w:sz w:val="20"/>
                <w:szCs w:val="20"/>
              </w:rPr>
            </w:pPr>
            <w:r w:rsidRPr="00A16F6D">
              <w:rPr>
                <w:rFonts w:ascii="Arial" w:hAnsi="Arial" w:cs="Arial"/>
                <w:b/>
                <w:bCs/>
                <w:sz w:val="20"/>
                <w:szCs w:val="20"/>
              </w:rPr>
              <w:t>Activities and administrative action taken</w:t>
            </w:r>
          </w:p>
        </w:tc>
        <w:tc>
          <w:tcPr>
            <w:tcW w:w="1870" w:type="dxa"/>
            <w:shd w:val="clear" w:color="auto" w:fill="EAF1DD" w:themeFill="accent3" w:themeFillTint="33"/>
            <w:vAlign w:val="center"/>
          </w:tcPr>
          <w:p w:rsidR="00E17068" w:rsidRPr="00A16F6D" w:rsidRDefault="00E17068" w:rsidP="006F1E78">
            <w:pPr>
              <w:ind w:firstLine="29"/>
              <w:jc w:val="center"/>
              <w:rPr>
                <w:rFonts w:ascii="Arial" w:hAnsi="Arial" w:cs="Arial"/>
                <w:b/>
                <w:bCs/>
                <w:sz w:val="20"/>
                <w:szCs w:val="20"/>
              </w:rPr>
            </w:pPr>
            <w:r w:rsidRPr="00A16F6D">
              <w:rPr>
                <w:rFonts w:ascii="Arial" w:hAnsi="Arial" w:cs="Arial"/>
                <w:b/>
                <w:bCs/>
                <w:sz w:val="20"/>
                <w:szCs w:val="20"/>
              </w:rPr>
              <w:t>Activities and administrative action taken</w:t>
            </w:r>
          </w:p>
        </w:tc>
        <w:tc>
          <w:tcPr>
            <w:tcW w:w="1870" w:type="dxa"/>
            <w:shd w:val="clear" w:color="auto" w:fill="EAF1DD" w:themeFill="accent3" w:themeFillTint="33"/>
            <w:vAlign w:val="center"/>
          </w:tcPr>
          <w:p w:rsidR="00E17068" w:rsidRPr="00A16F6D" w:rsidRDefault="00E17068" w:rsidP="006F1E78">
            <w:pPr>
              <w:ind w:firstLine="29"/>
              <w:jc w:val="center"/>
              <w:rPr>
                <w:rFonts w:ascii="Arial" w:hAnsi="Arial" w:cs="Arial"/>
                <w:b/>
                <w:bCs/>
                <w:sz w:val="20"/>
                <w:szCs w:val="20"/>
              </w:rPr>
            </w:pPr>
            <w:r w:rsidRPr="00A16F6D">
              <w:rPr>
                <w:rFonts w:ascii="Arial" w:hAnsi="Arial" w:cs="Arial"/>
                <w:b/>
                <w:bCs/>
                <w:sz w:val="20"/>
                <w:szCs w:val="20"/>
              </w:rPr>
              <w:t>Activities and administrative action taken</w:t>
            </w:r>
          </w:p>
        </w:tc>
      </w:tr>
      <w:tr w:rsidR="00EE2D18" w:rsidRPr="00EE2D18" w:rsidTr="005E1504">
        <w:trPr>
          <w:trHeight w:val="401"/>
          <w:tblHeader/>
        </w:trPr>
        <w:tc>
          <w:tcPr>
            <w:tcW w:w="1869" w:type="dxa"/>
            <w:shd w:val="clear" w:color="auto" w:fill="EAF1DD" w:themeFill="accent3" w:themeFillTint="33"/>
            <w:vAlign w:val="center"/>
          </w:tcPr>
          <w:p w:rsidR="00E17068" w:rsidRPr="00EE2D18" w:rsidRDefault="00E17068" w:rsidP="006F1E78">
            <w:pPr>
              <w:ind w:firstLine="29"/>
              <w:jc w:val="center"/>
              <w:rPr>
                <w:rFonts w:ascii="Arial" w:hAnsi="Arial" w:cs="Arial"/>
                <w:b/>
                <w:bCs/>
              </w:rPr>
            </w:pPr>
            <w:r w:rsidRPr="00EE2D18">
              <w:rPr>
                <w:rFonts w:ascii="Arial" w:hAnsi="Arial" w:cs="Arial"/>
                <w:b/>
                <w:bCs/>
              </w:rPr>
              <w:t>2022</w:t>
            </w:r>
          </w:p>
        </w:tc>
        <w:tc>
          <w:tcPr>
            <w:tcW w:w="1870" w:type="dxa"/>
            <w:shd w:val="clear" w:color="auto" w:fill="EAF1DD" w:themeFill="accent3" w:themeFillTint="33"/>
            <w:vAlign w:val="center"/>
          </w:tcPr>
          <w:p w:rsidR="00E17068" w:rsidRPr="00EE2D18" w:rsidRDefault="00E17068" w:rsidP="006F1E78">
            <w:pPr>
              <w:ind w:firstLine="29"/>
              <w:jc w:val="center"/>
              <w:rPr>
                <w:rFonts w:ascii="Arial" w:hAnsi="Arial" w:cs="Arial"/>
                <w:b/>
                <w:bCs/>
              </w:rPr>
            </w:pPr>
            <w:r w:rsidRPr="00EE2D18">
              <w:rPr>
                <w:rFonts w:ascii="Arial" w:hAnsi="Arial" w:cs="Arial"/>
                <w:b/>
                <w:bCs/>
              </w:rPr>
              <w:t>2021</w:t>
            </w:r>
          </w:p>
        </w:tc>
        <w:tc>
          <w:tcPr>
            <w:tcW w:w="1870" w:type="dxa"/>
            <w:shd w:val="clear" w:color="auto" w:fill="EAF1DD" w:themeFill="accent3" w:themeFillTint="33"/>
            <w:vAlign w:val="center"/>
          </w:tcPr>
          <w:p w:rsidR="00E17068" w:rsidRPr="00EE2D18" w:rsidRDefault="00E17068" w:rsidP="006F1E78">
            <w:pPr>
              <w:ind w:firstLine="29"/>
              <w:jc w:val="center"/>
              <w:rPr>
                <w:rFonts w:ascii="Arial" w:hAnsi="Arial" w:cs="Arial"/>
                <w:b/>
                <w:bCs/>
              </w:rPr>
            </w:pPr>
            <w:r w:rsidRPr="00EE2D18">
              <w:rPr>
                <w:rFonts w:ascii="Arial" w:hAnsi="Arial" w:cs="Arial"/>
                <w:b/>
                <w:bCs/>
              </w:rPr>
              <w:t>2020</w:t>
            </w:r>
          </w:p>
        </w:tc>
        <w:tc>
          <w:tcPr>
            <w:tcW w:w="1870" w:type="dxa"/>
            <w:shd w:val="clear" w:color="auto" w:fill="EAF1DD" w:themeFill="accent3" w:themeFillTint="33"/>
            <w:vAlign w:val="center"/>
          </w:tcPr>
          <w:p w:rsidR="00E17068" w:rsidRPr="00EE2D18" w:rsidRDefault="00E17068" w:rsidP="006F1E78">
            <w:pPr>
              <w:ind w:firstLine="29"/>
              <w:jc w:val="center"/>
              <w:rPr>
                <w:rFonts w:ascii="Arial" w:hAnsi="Arial" w:cs="Arial"/>
                <w:b/>
                <w:bCs/>
              </w:rPr>
            </w:pPr>
            <w:r w:rsidRPr="00EE2D18">
              <w:rPr>
                <w:rFonts w:ascii="Arial" w:hAnsi="Arial" w:cs="Arial"/>
                <w:b/>
                <w:bCs/>
              </w:rPr>
              <w:t>2019</w:t>
            </w:r>
          </w:p>
        </w:tc>
        <w:tc>
          <w:tcPr>
            <w:tcW w:w="1870" w:type="dxa"/>
            <w:shd w:val="clear" w:color="auto" w:fill="EAF1DD" w:themeFill="accent3" w:themeFillTint="33"/>
            <w:vAlign w:val="center"/>
          </w:tcPr>
          <w:p w:rsidR="00E17068" w:rsidRPr="00EE2D18" w:rsidRDefault="00E17068" w:rsidP="006F1E78">
            <w:pPr>
              <w:ind w:firstLine="29"/>
              <w:jc w:val="center"/>
              <w:rPr>
                <w:rFonts w:ascii="Arial" w:hAnsi="Arial" w:cs="Arial"/>
                <w:b/>
                <w:bCs/>
              </w:rPr>
            </w:pPr>
            <w:r w:rsidRPr="00EE2D18">
              <w:rPr>
                <w:rFonts w:ascii="Arial" w:hAnsi="Arial" w:cs="Arial"/>
                <w:b/>
                <w:bCs/>
              </w:rPr>
              <w:t>2018</w:t>
            </w:r>
          </w:p>
        </w:tc>
      </w:tr>
      <w:tr w:rsidR="00EF73FB" w:rsidRPr="00EE2D18" w:rsidTr="005E1504">
        <w:trPr>
          <w:trHeight w:val="401"/>
          <w:tblHeader/>
        </w:trPr>
        <w:tc>
          <w:tcPr>
            <w:tcW w:w="1869" w:type="dxa"/>
            <w:shd w:val="clear" w:color="auto" w:fill="auto"/>
            <w:vAlign w:val="center"/>
          </w:tcPr>
          <w:p w:rsidR="00EF73FB" w:rsidRPr="00024C6F" w:rsidRDefault="00EF73FB" w:rsidP="006F1E78">
            <w:pPr>
              <w:ind w:firstLine="29"/>
              <w:jc w:val="center"/>
              <w:rPr>
                <w:rFonts w:ascii="Arial" w:hAnsi="Arial" w:cs="Arial"/>
                <w:sz w:val="20"/>
                <w:szCs w:val="20"/>
              </w:rPr>
            </w:pPr>
            <w:r w:rsidRPr="00EF73FB">
              <w:rPr>
                <w:rFonts w:ascii="Arial" w:hAnsi="Arial" w:cs="Arial"/>
                <w:sz w:val="20"/>
                <w:szCs w:val="20"/>
              </w:rPr>
              <w:t>3x audits</w:t>
            </w:r>
            <w:r w:rsidR="00520445">
              <w:rPr>
                <w:rFonts w:ascii="Arial" w:hAnsi="Arial" w:cs="Arial"/>
                <w:sz w:val="20"/>
                <w:szCs w:val="20"/>
              </w:rPr>
              <w:t xml:space="preserve"> and 1x inspection</w:t>
            </w:r>
            <w:r w:rsidRPr="00EF73FB">
              <w:rPr>
                <w:rFonts w:ascii="Arial" w:hAnsi="Arial" w:cs="Arial"/>
                <w:sz w:val="20"/>
                <w:szCs w:val="20"/>
              </w:rPr>
              <w:t xml:space="preserve"> undertaken</w:t>
            </w:r>
            <w:r w:rsidR="00715549" w:rsidRPr="00715549">
              <w:rPr>
                <w:rFonts w:ascii="Arial" w:hAnsi="Arial" w:cs="Arial"/>
                <w:sz w:val="20"/>
                <w:szCs w:val="20"/>
              </w:rPr>
              <w:t xml:space="preserve"> in Eastern Cape i.e. </w:t>
            </w:r>
            <w:proofErr w:type="spellStart"/>
            <w:r w:rsidR="00715549" w:rsidRPr="00715549">
              <w:rPr>
                <w:rFonts w:ascii="Arial" w:hAnsi="Arial" w:cs="Arial"/>
                <w:sz w:val="20"/>
                <w:szCs w:val="20"/>
              </w:rPr>
              <w:t>Mzimvubu</w:t>
            </w:r>
            <w:proofErr w:type="spellEnd"/>
            <w:r w:rsidR="005E1504">
              <w:rPr>
                <w:rFonts w:ascii="Arial" w:hAnsi="Arial" w:cs="Arial"/>
                <w:sz w:val="20"/>
                <w:szCs w:val="20"/>
              </w:rPr>
              <w:t xml:space="preserve"> </w:t>
            </w:r>
            <w:r w:rsidR="00715549" w:rsidRPr="00715549">
              <w:rPr>
                <w:rFonts w:ascii="Arial" w:hAnsi="Arial" w:cs="Arial"/>
                <w:sz w:val="20"/>
                <w:szCs w:val="20"/>
              </w:rPr>
              <w:t>/</w:t>
            </w:r>
            <w:r w:rsidR="005E1504">
              <w:rPr>
                <w:rFonts w:ascii="Arial" w:hAnsi="Arial" w:cs="Arial"/>
                <w:sz w:val="20"/>
                <w:szCs w:val="20"/>
              </w:rPr>
              <w:t xml:space="preserve"> </w:t>
            </w:r>
            <w:proofErr w:type="spellStart"/>
            <w:r w:rsidR="00715549" w:rsidRPr="00715549">
              <w:rPr>
                <w:rFonts w:ascii="Arial" w:hAnsi="Arial" w:cs="Arial"/>
                <w:sz w:val="20"/>
                <w:szCs w:val="20"/>
              </w:rPr>
              <w:t>Tsitsikamma</w:t>
            </w:r>
            <w:proofErr w:type="spellEnd"/>
          </w:p>
        </w:tc>
        <w:tc>
          <w:tcPr>
            <w:tcW w:w="1870" w:type="dxa"/>
            <w:shd w:val="clear" w:color="auto" w:fill="auto"/>
            <w:vAlign w:val="center"/>
          </w:tcPr>
          <w:p w:rsidR="00EF73FB" w:rsidRPr="00024C6F" w:rsidRDefault="00C71800" w:rsidP="006F1E78">
            <w:pPr>
              <w:ind w:firstLine="29"/>
              <w:jc w:val="center"/>
              <w:rPr>
                <w:rFonts w:ascii="Arial" w:hAnsi="Arial" w:cs="Arial"/>
                <w:sz w:val="20"/>
                <w:szCs w:val="20"/>
              </w:rPr>
            </w:pPr>
            <w:r>
              <w:rPr>
                <w:rFonts w:ascii="Arial" w:hAnsi="Arial" w:cs="Arial"/>
                <w:sz w:val="20"/>
                <w:szCs w:val="20"/>
              </w:rPr>
              <w:t>4</w:t>
            </w:r>
            <w:r w:rsidR="00EF73FB" w:rsidRPr="00EF73FB">
              <w:rPr>
                <w:rFonts w:ascii="Arial" w:hAnsi="Arial" w:cs="Arial"/>
                <w:sz w:val="20"/>
                <w:szCs w:val="20"/>
              </w:rPr>
              <w:t>x audits</w:t>
            </w:r>
            <w:r>
              <w:rPr>
                <w:rFonts w:ascii="Arial" w:hAnsi="Arial" w:cs="Arial"/>
                <w:sz w:val="20"/>
                <w:szCs w:val="20"/>
              </w:rPr>
              <w:t xml:space="preserve"> and 1x inspection</w:t>
            </w:r>
            <w:r w:rsidR="00EF73FB" w:rsidRPr="00EF73FB">
              <w:rPr>
                <w:rFonts w:ascii="Arial" w:hAnsi="Arial" w:cs="Arial"/>
                <w:sz w:val="20"/>
                <w:szCs w:val="20"/>
              </w:rPr>
              <w:t xml:space="preserve"> undertaken</w:t>
            </w:r>
            <w:r w:rsidR="00762752" w:rsidRPr="00762752">
              <w:rPr>
                <w:rFonts w:ascii="Arial" w:hAnsi="Arial" w:cs="Arial"/>
                <w:sz w:val="20"/>
                <w:szCs w:val="20"/>
              </w:rPr>
              <w:t xml:space="preserve"> in Eastern Cape i.e. </w:t>
            </w:r>
            <w:proofErr w:type="spellStart"/>
            <w:r w:rsidR="00762752" w:rsidRPr="00762752">
              <w:rPr>
                <w:rFonts w:ascii="Arial" w:hAnsi="Arial" w:cs="Arial"/>
                <w:sz w:val="20"/>
                <w:szCs w:val="20"/>
              </w:rPr>
              <w:t>Mzimvubu</w:t>
            </w:r>
            <w:proofErr w:type="spellEnd"/>
            <w:r w:rsidR="005E1504">
              <w:rPr>
                <w:rFonts w:ascii="Arial" w:hAnsi="Arial" w:cs="Arial"/>
                <w:sz w:val="20"/>
                <w:szCs w:val="20"/>
              </w:rPr>
              <w:t xml:space="preserve"> </w:t>
            </w:r>
            <w:r w:rsidR="00762752" w:rsidRPr="00762752">
              <w:rPr>
                <w:rFonts w:ascii="Arial" w:hAnsi="Arial" w:cs="Arial"/>
                <w:sz w:val="20"/>
                <w:szCs w:val="20"/>
              </w:rPr>
              <w:t>/</w:t>
            </w:r>
            <w:r w:rsidR="005E1504">
              <w:rPr>
                <w:rFonts w:ascii="Arial" w:hAnsi="Arial" w:cs="Arial"/>
                <w:sz w:val="20"/>
                <w:szCs w:val="20"/>
              </w:rPr>
              <w:t xml:space="preserve"> </w:t>
            </w:r>
            <w:proofErr w:type="spellStart"/>
            <w:r w:rsidR="00762752" w:rsidRPr="00762752">
              <w:rPr>
                <w:rFonts w:ascii="Arial" w:hAnsi="Arial" w:cs="Arial"/>
                <w:sz w:val="20"/>
                <w:szCs w:val="20"/>
              </w:rPr>
              <w:t>Tsitsikamma</w:t>
            </w:r>
            <w:proofErr w:type="spellEnd"/>
          </w:p>
        </w:tc>
        <w:tc>
          <w:tcPr>
            <w:tcW w:w="1870" w:type="dxa"/>
            <w:shd w:val="clear" w:color="auto" w:fill="auto"/>
            <w:vAlign w:val="center"/>
          </w:tcPr>
          <w:p w:rsidR="00EF73FB" w:rsidRPr="00024C6F" w:rsidRDefault="00D25411" w:rsidP="006F1E78">
            <w:pPr>
              <w:ind w:firstLine="29"/>
              <w:jc w:val="center"/>
              <w:rPr>
                <w:rFonts w:ascii="Arial" w:hAnsi="Arial" w:cs="Arial"/>
                <w:sz w:val="20"/>
                <w:szCs w:val="20"/>
              </w:rPr>
            </w:pPr>
            <w:r>
              <w:rPr>
                <w:rFonts w:ascii="Arial" w:hAnsi="Arial" w:cs="Arial"/>
                <w:sz w:val="20"/>
                <w:szCs w:val="20"/>
              </w:rPr>
              <w:t>1x inspect</w:t>
            </w:r>
            <w:r w:rsidR="00986AF6">
              <w:rPr>
                <w:rFonts w:ascii="Arial" w:hAnsi="Arial" w:cs="Arial"/>
                <w:sz w:val="20"/>
                <w:szCs w:val="20"/>
              </w:rPr>
              <w:t>ion</w:t>
            </w:r>
            <w:r w:rsidR="00EF73FB" w:rsidRPr="00EF73FB">
              <w:rPr>
                <w:rFonts w:ascii="Arial" w:hAnsi="Arial" w:cs="Arial"/>
                <w:sz w:val="20"/>
                <w:szCs w:val="20"/>
              </w:rPr>
              <w:t xml:space="preserve"> </w:t>
            </w:r>
            <w:r w:rsidR="00986AF6">
              <w:rPr>
                <w:rFonts w:ascii="Arial" w:hAnsi="Arial" w:cs="Arial"/>
                <w:sz w:val="20"/>
                <w:szCs w:val="20"/>
              </w:rPr>
              <w:t xml:space="preserve">and 2x audits </w:t>
            </w:r>
            <w:r w:rsidR="00986AF6" w:rsidRPr="00986AF6">
              <w:rPr>
                <w:rFonts w:ascii="Arial" w:hAnsi="Arial" w:cs="Arial"/>
                <w:sz w:val="20"/>
                <w:szCs w:val="20"/>
              </w:rPr>
              <w:t>undertaken</w:t>
            </w:r>
            <w:r w:rsidR="00986AF6">
              <w:rPr>
                <w:rFonts w:ascii="Arial" w:hAnsi="Arial" w:cs="Arial"/>
                <w:sz w:val="20"/>
                <w:szCs w:val="20"/>
              </w:rPr>
              <w:t xml:space="preserve"> </w:t>
            </w:r>
            <w:r w:rsidR="00986AF6" w:rsidRPr="00986AF6">
              <w:rPr>
                <w:rFonts w:ascii="Arial" w:hAnsi="Arial" w:cs="Arial"/>
                <w:sz w:val="20"/>
                <w:szCs w:val="20"/>
              </w:rPr>
              <w:t xml:space="preserve">in Eastern Cape i.e. </w:t>
            </w:r>
            <w:proofErr w:type="spellStart"/>
            <w:r w:rsidR="00986AF6" w:rsidRPr="00986AF6">
              <w:rPr>
                <w:rFonts w:ascii="Arial" w:hAnsi="Arial" w:cs="Arial"/>
                <w:sz w:val="20"/>
                <w:szCs w:val="20"/>
              </w:rPr>
              <w:t>Mzimvubu</w:t>
            </w:r>
            <w:proofErr w:type="spellEnd"/>
            <w:r w:rsidR="005E1504">
              <w:rPr>
                <w:rFonts w:ascii="Arial" w:hAnsi="Arial" w:cs="Arial"/>
                <w:sz w:val="20"/>
                <w:szCs w:val="20"/>
              </w:rPr>
              <w:t xml:space="preserve"> </w:t>
            </w:r>
            <w:r w:rsidR="00986AF6" w:rsidRPr="00986AF6">
              <w:rPr>
                <w:rFonts w:ascii="Arial" w:hAnsi="Arial" w:cs="Arial"/>
                <w:sz w:val="20"/>
                <w:szCs w:val="20"/>
              </w:rPr>
              <w:t>/</w:t>
            </w:r>
            <w:r w:rsidR="005E1504">
              <w:rPr>
                <w:rFonts w:ascii="Arial" w:hAnsi="Arial" w:cs="Arial"/>
                <w:sz w:val="20"/>
                <w:szCs w:val="20"/>
              </w:rPr>
              <w:t xml:space="preserve"> </w:t>
            </w:r>
            <w:proofErr w:type="spellStart"/>
            <w:r w:rsidR="00986AF6" w:rsidRPr="00986AF6">
              <w:rPr>
                <w:rFonts w:ascii="Arial" w:hAnsi="Arial" w:cs="Arial"/>
                <w:sz w:val="20"/>
                <w:szCs w:val="20"/>
              </w:rPr>
              <w:t>Tsitsikamma</w:t>
            </w:r>
            <w:proofErr w:type="spellEnd"/>
          </w:p>
        </w:tc>
        <w:tc>
          <w:tcPr>
            <w:tcW w:w="1870" w:type="dxa"/>
            <w:shd w:val="clear" w:color="auto" w:fill="auto"/>
            <w:vAlign w:val="center"/>
          </w:tcPr>
          <w:p w:rsidR="00EF73FB" w:rsidRPr="00024C6F" w:rsidRDefault="000901E5" w:rsidP="006F1E78">
            <w:pPr>
              <w:ind w:firstLine="29"/>
              <w:jc w:val="center"/>
              <w:rPr>
                <w:rFonts w:ascii="Arial" w:hAnsi="Arial" w:cs="Arial"/>
                <w:sz w:val="20"/>
                <w:szCs w:val="20"/>
              </w:rPr>
            </w:pPr>
            <w:r>
              <w:rPr>
                <w:rFonts w:ascii="Arial" w:hAnsi="Arial" w:cs="Arial"/>
                <w:sz w:val="20"/>
                <w:szCs w:val="20"/>
              </w:rPr>
              <w:t xml:space="preserve">2x inspections and </w:t>
            </w:r>
            <w:r w:rsidR="00FB4449">
              <w:rPr>
                <w:rFonts w:ascii="Arial" w:hAnsi="Arial" w:cs="Arial"/>
                <w:sz w:val="20"/>
                <w:szCs w:val="20"/>
              </w:rPr>
              <w:t>1x audit</w:t>
            </w:r>
            <w:r w:rsidR="00EF73FB" w:rsidRPr="00EF73FB">
              <w:rPr>
                <w:rFonts w:ascii="Arial" w:hAnsi="Arial" w:cs="Arial"/>
                <w:sz w:val="20"/>
                <w:szCs w:val="20"/>
              </w:rPr>
              <w:t xml:space="preserve"> undertaken</w:t>
            </w:r>
            <w:r w:rsidR="00FB4449">
              <w:rPr>
                <w:rFonts w:ascii="Arial" w:hAnsi="Arial" w:cs="Arial"/>
                <w:sz w:val="20"/>
                <w:szCs w:val="20"/>
              </w:rPr>
              <w:t xml:space="preserve"> in</w:t>
            </w:r>
            <w:r w:rsidR="00A37CDA" w:rsidRPr="00A37CDA">
              <w:rPr>
                <w:rFonts w:ascii="Arial" w:hAnsi="Arial" w:cs="Arial"/>
                <w:sz w:val="20"/>
                <w:szCs w:val="20"/>
              </w:rPr>
              <w:t xml:space="preserve"> Eastern Cape i.e. </w:t>
            </w:r>
            <w:proofErr w:type="spellStart"/>
            <w:r w:rsidR="00A37CDA" w:rsidRPr="00A37CDA">
              <w:rPr>
                <w:rFonts w:ascii="Arial" w:hAnsi="Arial" w:cs="Arial"/>
                <w:sz w:val="20"/>
                <w:szCs w:val="20"/>
              </w:rPr>
              <w:t>Mzimvubu</w:t>
            </w:r>
            <w:proofErr w:type="spellEnd"/>
            <w:r w:rsidR="005E1504">
              <w:rPr>
                <w:rFonts w:ascii="Arial" w:hAnsi="Arial" w:cs="Arial"/>
                <w:sz w:val="20"/>
                <w:szCs w:val="20"/>
              </w:rPr>
              <w:t xml:space="preserve"> </w:t>
            </w:r>
            <w:r w:rsidR="00A37CDA" w:rsidRPr="00A37CDA">
              <w:rPr>
                <w:rFonts w:ascii="Arial" w:hAnsi="Arial" w:cs="Arial"/>
                <w:sz w:val="20"/>
                <w:szCs w:val="20"/>
              </w:rPr>
              <w:t>/</w:t>
            </w:r>
            <w:r w:rsidR="005E1504">
              <w:rPr>
                <w:rFonts w:ascii="Arial" w:hAnsi="Arial" w:cs="Arial"/>
                <w:sz w:val="20"/>
                <w:szCs w:val="20"/>
              </w:rPr>
              <w:t xml:space="preserve"> </w:t>
            </w:r>
            <w:proofErr w:type="spellStart"/>
            <w:r w:rsidR="00A37CDA" w:rsidRPr="00A37CDA">
              <w:rPr>
                <w:rFonts w:ascii="Arial" w:hAnsi="Arial" w:cs="Arial"/>
                <w:sz w:val="20"/>
                <w:szCs w:val="20"/>
              </w:rPr>
              <w:t>Tsitsikamma</w:t>
            </w:r>
            <w:proofErr w:type="spellEnd"/>
          </w:p>
        </w:tc>
        <w:tc>
          <w:tcPr>
            <w:tcW w:w="1870" w:type="dxa"/>
            <w:shd w:val="clear" w:color="auto" w:fill="auto"/>
            <w:vAlign w:val="center"/>
          </w:tcPr>
          <w:p w:rsidR="00EF73FB" w:rsidRPr="00024C6F" w:rsidRDefault="00EF73FB" w:rsidP="006F1E78">
            <w:pPr>
              <w:ind w:firstLine="29"/>
              <w:jc w:val="center"/>
              <w:rPr>
                <w:rFonts w:ascii="Arial" w:hAnsi="Arial" w:cs="Arial"/>
                <w:sz w:val="20"/>
                <w:szCs w:val="20"/>
              </w:rPr>
            </w:pPr>
            <w:r w:rsidRPr="00EF73FB">
              <w:rPr>
                <w:rFonts w:ascii="Arial" w:hAnsi="Arial" w:cs="Arial"/>
                <w:sz w:val="20"/>
                <w:szCs w:val="20"/>
              </w:rPr>
              <w:t>2</w:t>
            </w:r>
            <w:r w:rsidR="00E02372">
              <w:rPr>
                <w:rFonts w:ascii="Arial" w:hAnsi="Arial" w:cs="Arial"/>
                <w:sz w:val="20"/>
                <w:szCs w:val="20"/>
              </w:rPr>
              <w:t>x inspections</w:t>
            </w:r>
            <w:r w:rsidRPr="00EF73FB">
              <w:rPr>
                <w:rFonts w:ascii="Arial" w:hAnsi="Arial" w:cs="Arial"/>
                <w:sz w:val="20"/>
                <w:szCs w:val="20"/>
              </w:rPr>
              <w:t xml:space="preserve"> undertaken</w:t>
            </w:r>
            <w:r w:rsidR="00AF2040">
              <w:rPr>
                <w:rFonts w:ascii="Arial" w:hAnsi="Arial" w:cs="Arial"/>
                <w:sz w:val="20"/>
                <w:szCs w:val="20"/>
              </w:rPr>
              <w:t xml:space="preserve"> in Eastern Cape</w:t>
            </w:r>
            <w:r w:rsidR="002D6260">
              <w:rPr>
                <w:rFonts w:ascii="Arial" w:hAnsi="Arial" w:cs="Arial"/>
                <w:sz w:val="20"/>
                <w:szCs w:val="20"/>
              </w:rPr>
              <w:t xml:space="preserve"> i.e. </w:t>
            </w:r>
            <w:proofErr w:type="spellStart"/>
            <w:r w:rsidR="00221940" w:rsidRPr="00221940">
              <w:rPr>
                <w:rFonts w:ascii="Arial" w:hAnsi="Arial" w:cs="Arial"/>
                <w:sz w:val="20"/>
                <w:szCs w:val="20"/>
              </w:rPr>
              <w:t>Mzimvubu</w:t>
            </w:r>
            <w:proofErr w:type="spellEnd"/>
            <w:r w:rsidR="005E1504">
              <w:rPr>
                <w:rFonts w:ascii="Arial" w:hAnsi="Arial" w:cs="Arial"/>
                <w:sz w:val="20"/>
                <w:szCs w:val="20"/>
              </w:rPr>
              <w:t xml:space="preserve"> </w:t>
            </w:r>
            <w:r w:rsidR="00221940" w:rsidRPr="00221940">
              <w:rPr>
                <w:rFonts w:ascii="Arial" w:hAnsi="Arial" w:cs="Arial"/>
                <w:sz w:val="20"/>
                <w:szCs w:val="20"/>
              </w:rPr>
              <w:t>/</w:t>
            </w:r>
            <w:r w:rsidR="005E1504">
              <w:rPr>
                <w:rFonts w:ascii="Arial" w:hAnsi="Arial" w:cs="Arial"/>
                <w:sz w:val="20"/>
                <w:szCs w:val="20"/>
              </w:rPr>
              <w:t xml:space="preserve"> </w:t>
            </w:r>
            <w:proofErr w:type="spellStart"/>
            <w:r w:rsidR="00221940" w:rsidRPr="00221940">
              <w:rPr>
                <w:rFonts w:ascii="Arial" w:hAnsi="Arial" w:cs="Arial"/>
                <w:sz w:val="20"/>
                <w:szCs w:val="20"/>
              </w:rPr>
              <w:t>Tsitsikamma</w:t>
            </w:r>
            <w:proofErr w:type="spellEnd"/>
          </w:p>
        </w:tc>
      </w:tr>
      <w:tr w:rsidR="00EF73FB" w:rsidRPr="00EE2D18" w:rsidTr="005E1504">
        <w:trPr>
          <w:trHeight w:val="401"/>
          <w:tblHeader/>
        </w:trPr>
        <w:tc>
          <w:tcPr>
            <w:tcW w:w="1869" w:type="dxa"/>
            <w:shd w:val="clear" w:color="auto" w:fill="auto"/>
            <w:vAlign w:val="center"/>
          </w:tcPr>
          <w:p w:rsidR="00EF73FB" w:rsidRPr="00EF73FB" w:rsidRDefault="00EF73FB" w:rsidP="006F1E78">
            <w:pPr>
              <w:ind w:firstLine="29"/>
              <w:jc w:val="center"/>
              <w:rPr>
                <w:rFonts w:ascii="Arial" w:hAnsi="Arial" w:cs="Arial"/>
                <w:sz w:val="20"/>
                <w:szCs w:val="20"/>
              </w:rPr>
            </w:pPr>
            <w:r w:rsidRPr="00EF73FB">
              <w:rPr>
                <w:rFonts w:ascii="Arial" w:hAnsi="Arial" w:cs="Arial"/>
                <w:sz w:val="20"/>
                <w:szCs w:val="20"/>
              </w:rPr>
              <w:t>2</w:t>
            </w:r>
            <w:r w:rsidR="00824B37">
              <w:rPr>
                <w:rFonts w:ascii="Arial" w:hAnsi="Arial" w:cs="Arial"/>
                <w:sz w:val="20"/>
                <w:szCs w:val="20"/>
              </w:rPr>
              <w:t>x</w:t>
            </w:r>
            <w:r w:rsidRPr="00EF73FB">
              <w:rPr>
                <w:rFonts w:ascii="Arial" w:hAnsi="Arial" w:cs="Arial"/>
                <w:sz w:val="20"/>
                <w:szCs w:val="20"/>
              </w:rPr>
              <w:t xml:space="preserve"> Notices issued</w:t>
            </w:r>
          </w:p>
        </w:tc>
        <w:tc>
          <w:tcPr>
            <w:tcW w:w="1870" w:type="dxa"/>
            <w:shd w:val="clear" w:color="auto" w:fill="auto"/>
            <w:vAlign w:val="center"/>
          </w:tcPr>
          <w:p w:rsidR="00EF73FB" w:rsidRDefault="00EF73FB" w:rsidP="006F1E78">
            <w:pPr>
              <w:ind w:firstLine="29"/>
              <w:jc w:val="center"/>
              <w:rPr>
                <w:rFonts w:ascii="Arial" w:hAnsi="Arial" w:cs="Arial"/>
                <w:sz w:val="20"/>
                <w:szCs w:val="20"/>
              </w:rPr>
            </w:pPr>
            <w:r w:rsidRPr="00EF73FB">
              <w:rPr>
                <w:rFonts w:ascii="Arial" w:hAnsi="Arial" w:cs="Arial"/>
                <w:sz w:val="20"/>
                <w:szCs w:val="20"/>
              </w:rPr>
              <w:t>3x Notices issued</w:t>
            </w:r>
          </w:p>
          <w:p w:rsidR="00EF73FB" w:rsidRPr="00EF73FB" w:rsidRDefault="00EF73FB" w:rsidP="006F1E78">
            <w:pPr>
              <w:ind w:firstLine="29"/>
              <w:jc w:val="center"/>
              <w:rPr>
                <w:rFonts w:ascii="Arial" w:hAnsi="Arial" w:cs="Arial"/>
                <w:sz w:val="20"/>
                <w:szCs w:val="20"/>
              </w:rPr>
            </w:pPr>
          </w:p>
        </w:tc>
        <w:tc>
          <w:tcPr>
            <w:tcW w:w="1870" w:type="dxa"/>
            <w:shd w:val="clear" w:color="auto" w:fill="auto"/>
            <w:vAlign w:val="center"/>
          </w:tcPr>
          <w:p w:rsidR="00EF73FB" w:rsidRDefault="00EF73FB" w:rsidP="006F1E78">
            <w:pPr>
              <w:ind w:firstLine="29"/>
              <w:jc w:val="center"/>
              <w:rPr>
                <w:rFonts w:ascii="Arial" w:hAnsi="Arial" w:cs="Arial"/>
                <w:sz w:val="20"/>
                <w:szCs w:val="20"/>
              </w:rPr>
            </w:pPr>
            <w:r w:rsidRPr="00EF73FB">
              <w:rPr>
                <w:rFonts w:ascii="Arial" w:hAnsi="Arial" w:cs="Arial"/>
                <w:sz w:val="20"/>
                <w:szCs w:val="20"/>
              </w:rPr>
              <w:t>2</w:t>
            </w:r>
            <w:r w:rsidR="00824B37">
              <w:rPr>
                <w:rFonts w:ascii="Arial" w:hAnsi="Arial" w:cs="Arial"/>
                <w:sz w:val="20"/>
                <w:szCs w:val="20"/>
              </w:rPr>
              <w:t>x</w:t>
            </w:r>
            <w:r w:rsidRPr="00EF73FB">
              <w:rPr>
                <w:rFonts w:ascii="Arial" w:hAnsi="Arial" w:cs="Arial"/>
                <w:sz w:val="20"/>
                <w:szCs w:val="20"/>
              </w:rPr>
              <w:t xml:space="preserve"> Notices issued</w:t>
            </w:r>
          </w:p>
          <w:p w:rsidR="00EF73FB" w:rsidRPr="00EF73FB" w:rsidRDefault="00EF73FB" w:rsidP="006F1E78">
            <w:pPr>
              <w:ind w:firstLine="29"/>
              <w:jc w:val="center"/>
              <w:rPr>
                <w:rFonts w:ascii="Arial" w:hAnsi="Arial" w:cs="Arial"/>
                <w:sz w:val="20"/>
                <w:szCs w:val="20"/>
              </w:rPr>
            </w:pPr>
          </w:p>
        </w:tc>
        <w:tc>
          <w:tcPr>
            <w:tcW w:w="1870" w:type="dxa"/>
            <w:shd w:val="clear" w:color="auto" w:fill="auto"/>
            <w:vAlign w:val="center"/>
          </w:tcPr>
          <w:p w:rsidR="00EF73FB" w:rsidRPr="00EF73FB" w:rsidRDefault="00EF73FB" w:rsidP="006F1E78">
            <w:pPr>
              <w:ind w:firstLine="29"/>
              <w:jc w:val="center"/>
              <w:rPr>
                <w:rFonts w:ascii="Arial" w:hAnsi="Arial" w:cs="Arial"/>
                <w:sz w:val="20"/>
                <w:szCs w:val="20"/>
              </w:rPr>
            </w:pPr>
            <w:r w:rsidRPr="00EF73FB">
              <w:rPr>
                <w:rFonts w:ascii="Arial" w:hAnsi="Arial" w:cs="Arial"/>
                <w:sz w:val="20"/>
                <w:szCs w:val="20"/>
              </w:rPr>
              <w:t>3x Notices issued</w:t>
            </w:r>
          </w:p>
        </w:tc>
        <w:tc>
          <w:tcPr>
            <w:tcW w:w="1870" w:type="dxa"/>
            <w:shd w:val="clear" w:color="auto" w:fill="auto"/>
            <w:vAlign w:val="center"/>
          </w:tcPr>
          <w:p w:rsidR="00EF73FB" w:rsidRPr="00EF73FB" w:rsidRDefault="00EF73FB" w:rsidP="006F1E78">
            <w:pPr>
              <w:ind w:firstLine="29"/>
              <w:jc w:val="center"/>
              <w:rPr>
                <w:rFonts w:ascii="Arial" w:hAnsi="Arial" w:cs="Arial"/>
                <w:sz w:val="20"/>
                <w:szCs w:val="20"/>
              </w:rPr>
            </w:pPr>
            <w:r w:rsidRPr="00EF73FB">
              <w:rPr>
                <w:rFonts w:ascii="Arial" w:hAnsi="Arial" w:cs="Arial"/>
                <w:sz w:val="20"/>
                <w:szCs w:val="20"/>
              </w:rPr>
              <w:t>2x Notices issued</w:t>
            </w:r>
          </w:p>
        </w:tc>
      </w:tr>
      <w:tr w:rsidR="00EE2D18" w:rsidRPr="00EE2D18" w:rsidTr="005E1504">
        <w:trPr>
          <w:trHeight w:val="401"/>
        </w:trPr>
        <w:tc>
          <w:tcPr>
            <w:tcW w:w="1869" w:type="dxa"/>
            <w:vAlign w:val="center"/>
          </w:tcPr>
          <w:p w:rsidR="00E17068" w:rsidRPr="00EF73FB" w:rsidRDefault="00D10BDC" w:rsidP="00CB156E">
            <w:pPr>
              <w:ind w:firstLine="29"/>
              <w:jc w:val="center"/>
              <w:rPr>
                <w:rFonts w:ascii="Arial" w:hAnsi="Arial" w:cs="Arial"/>
                <w:sz w:val="20"/>
                <w:szCs w:val="20"/>
              </w:rPr>
            </w:pPr>
            <w:r>
              <w:rPr>
                <w:rFonts w:ascii="Arial" w:hAnsi="Arial" w:cs="Arial"/>
                <w:sz w:val="20"/>
                <w:szCs w:val="20"/>
              </w:rPr>
              <w:t>-</w:t>
            </w:r>
          </w:p>
        </w:tc>
        <w:tc>
          <w:tcPr>
            <w:tcW w:w="1870" w:type="dxa"/>
            <w:vAlign w:val="center"/>
          </w:tcPr>
          <w:p w:rsidR="008B2834" w:rsidRPr="00EF73FB" w:rsidRDefault="008B2834" w:rsidP="006F1E78">
            <w:pPr>
              <w:ind w:firstLine="29"/>
              <w:jc w:val="center"/>
              <w:rPr>
                <w:rFonts w:ascii="Arial" w:hAnsi="Arial" w:cs="Arial"/>
                <w:sz w:val="20"/>
                <w:szCs w:val="20"/>
              </w:rPr>
            </w:pPr>
            <w:r w:rsidRPr="00EF73FB">
              <w:rPr>
                <w:rFonts w:ascii="Arial" w:hAnsi="Arial" w:cs="Arial"/>
                <w:sz w:val="20"/>
                <w:szCs w:val="20"/>
              </w:rPr>
              <w:t>3x Directives</w:t>
            </w:r>
            <w:r w:rsidR="00382A06" w:rsidRPr="00EF73FB">
              <w:rPr>
                <w:rFonts w:ascii="Arial" w:hAnsi="Arial" w:cs="Arial"/>
                <w:sz w:val="20"/>
                <w:szCs w:val="20"/>
              </w:rPr>
              <w:t xml:space="preserve"> issued</w:t>
            </w:r>
          </w:p>
        </w:tc>
        <w:tc>
          <w:tcPr>
            <w:tcW w:w="1870" w:type="dxa"/>
            <w:vAlign w:val="center"/>
          </w:tcPr>
          <w:p w:rsidR="00024C6F" w:rsidRPr="00EF73FB" w:rsidRDefault="008B2834" w:rsidP="006F1E78">
            <w:pPr>
              <w:ind w:firstLine="29"/>
              <w:jc w:val="center"/>
              <w:rPr>
                <w:rFonts w:ascii="Arial" w:hAnsi="Arial" w:cs="Arial"/>
                <w:sz w:val="20"/>
                <w:szCs w:val="20"/>
              </w:rPr>
            </w:pPr>
            <w:r w:rsidRPr="00EF73FB">
              <w:rPr>
                <w:rFonts w:ascii="Arial" w:hAnsi="Arial" w:cs="Arial"/>
                <w:sz w:val="20"/>
                <w:szCs w:val="20"/>
              </w:rPr>
              <w:t>1x Directive</w:t>
            </w:r>
            <w:r w:rsidR="00382A06" w:rsidRPr="00EF73FB">
              <w:rPr>
                <w:rFonts w:ascii="Arial" w:hAnsi="Arial" w:cs="Arial"/>
                <w:sz w:val="20"/>
                <w:szCs w:val="20"/>
              </w:rPr>
              <w:t xml:space="preserve"> issued</w:t>
            </w:r>
          </w:p>
        </w:tc>
        <w:tc>
          <w:tcPr>
            <w:tcW w:w="1870" w:type="dxa"/>
            <w:vAlign w:val="center"/>
          </w:tcPr>
          <w:p w:rsidR="00E17068" w:rsidRPr="00EF73FB" w:rsidRDefault="00D10BDC" w:rsidP="00CB156E">
            <w:pPr>
              <w:ind w:firstLine="29"/>
              <w:jc w:val="center"/>
              <w:rPr>
                <w:rFonts w:ascii="Arial" w:hAnsi="Arial" w:cs="Arial"/>
                <w:sz w:val="20"/>
                <w:szCs w:val="20"/>
              </w:rPr>
            </w:pPr>
            <w:r>
              <w:rPr>
                <w:rFonts w:ascii="Arial" w:hAnsi="Arial" w:cs="Arial"/>
                <w:sz w:val="20"/>
                <w:szCs w:val="20"/>
              </w:rPr>
              <w:t>-</w:t>
            </w:r>
          </w:p>
        </w:tc>
        <w:tc>
          <w:tcPr>
            <w:tcW w:w="1870" w:type="dxa"/>
            <w:vAlign w:val="center"/>
          </w:tcPr>
          <w:p w:rsidR="00E17068" w:rsidRPr="00EF73FB" w:rsidRDefault="00D10BDC" w:rsidP="00CB156E">
            <w:pPr>
              <w:ind w:firstLine="29"/>
              <w:jc w:val="center"/>
              <w:rPr>
                <w:rFonts w:ascii="Arial" w:hAnsi="Arial" w:cs="Arial"/>
                <w:sz w:val="20"/>
                <w:szCs w:val="20"/>
              </w:rPr>
            </w:pPr>
            <w:r>
              <w:rPr>
                <w:rFonts w:ascii="Arial" w:hAnsi="Arial" w:cs="Arial"/>
                <w:sz w:val="20"/>
                <w:szCs w:val="20"/>
              </w:rPr>
              <w:t>-</w:t>
            </w:r>
          </w:p>
        </w:tc>
      </w:tr>
      <w:tr w:rsidR="00024C6F" w:rsidRPr="00EE2D18" w:rsidTr="005E1504">
        <w:trPr>
          <w:trHeight w:val="258"/>
        </w:trPr>
        <w:tc>
          <w:tcPr>
            <w:tcW w:w="9349" w:type="dxa"/>
            <w:gridSpan w:val="5"/>
            <w:shd w:val="clear" w:color="auto" w:fill="EAF1DD" w:themeFill="accent3" w:themeFillTint="33"/>
            <w:vAlign w:val="center"/>
          </w:tcPr>
          <w:p w:rsidR="00024C6F" w:rsidRPr="00024C6F" w:rsidRDefault="00024C6F" w:rsidP="006F1E78">
            <w:pPr>
              <w:spacing w:before="100" w:beforeAutospacing="1"/>
              <w:ind w:right="-141"/>
              <w:jc w:val="center"/>
              <w:rPr>
                <w:rFonts w:ascii="Arial" w:hAnsi="Arial" w:cs="Arial"/>
                <w:b/>
              </w:rPr>
            </w:pPr>
            <w:r w:rsidRPr="00EE2D18">
              <w:rPr>
                <w:rFonts w:ascii="Arial" w:hAnsi="Arial" w:cs="Arial"/>
                <w:b/>
              </w:rPr>
              <w:t>Complaints received and investigated</w:t>
            </w:r>
          </w:p>
        </w:tc>
      </w:tr>
      <w:tr w:rsidR="00024C6F" w:rsidRPr="00EE2D18" w:rsidTr="005E1504">
        <w:trPr>
          <w:trHeight w:val="401"/>
        </w:trPr>
        <w:tc>
          <w:tcPr>
            <w:tcW w:w="1869" w:type="dxa"/>
            <w:tcBorders>
              <w:top w:val="single" w:sz="4" w:space="0" w:color="auto"/>
              <w:bottom w:val="single" w:sz="4" w:space="0" w:color="auto"/>
            </w:tcBorders>
            <w:vAlign w:val="center"/>
          </w:tcPr>
          <w:p w:rsidR="00024C6F" w:rsidRPr="00024C6F" w:rsidRDefault="00024C6F" w:rsidP="006F1E78">
            <w:pPr>
              <w:ind w:firstLine="29"/>
              <w:jc w:val="center"/>
              <w:rPr>
                <w:rFonts w:ascii="Arial" w:hAnsi="Arial" w:cs="Arial"/>
                <w:sz w:val="20"/>
                <w:szCs w:val="20"/>
              </w:rPr>
            </w:pPr>
            <w:r w:rsidRPr="00024C6F">
              <w:rPr>
                <w:rFonts w:ascii="Arial" w:hAnsi="Arial" w:cs="Arial"/>
                <w:sz w:val="20"/>
                <w:szCs w:val="20"/>
              </w:rPr>
              <w:t>1</w:t>
            </w:r>
            <w:r w:rsidR="006F1E78">
              <w:rPr>
                <w:rFonts w:ascii="Arial" w:hAnsi="Arial" w:cs="Arial"/>
                <w:sz w:val="20"/>
                <w:szCs w:val="20"/>
              </w:rPr>
              <w:t>x</w:t>
            </w:r>
            <w:r w:rsidRPr="00024C6F">
              <w:rPr>
                <w:rFonts w:ascii="Arial" w:hAnsi="Arial" w:cs="Arial"/>
                <w:sz w:val="20"/>
                <w:szCs w:val="20"/>
              </w:rPr>
              <w:t xml:space="preserve"> complaint received</w:t>
            </w:r>
            <w:r w:rsidR="006F1E78">
              <w:rPr>
                <w:rFonts w:ascii="Arial" w:hAnsi="Arial" w:cs="Arial"/>
                <w:sz w:val="20"/>
                <w:szCs w:val="20"/>
              </w:rPr>
              <w:t xml:space="preserve"> </w:t>
            </w:r>
            <w:r w:rsidR="00F5002F">
              <w:rPr>
                <w:rFonts w:ascii="Arial" w:hAnsi="Arial" w:cs="Arial"/>
                <w:sz w:val="20"/>
                <w:szCs w:val="20"/>
              </w:rPr>
              <w:t>from</w:t>
            </w:r>
            <w:r w:rsidR="006F1E78">
              <w:rPr>
                <w:rFonts w:ascii="Arial" w:hAnsi="Arial" w:cs="Arial"/>
                <w:sz w:val="20"/>
                <w:szCs w:val="20"/>
              </w:rPr>
              <w:t xml:space="preserve"> Limpopo regional office (i.e. Limpopo WMA)</w:t>
            </w:r>
          </w:p>
        </w:tc>
        <w:tc>
          <w:tcPr>
            <w:tcW w:w="1870" w:type="dxa"/>
            <w:tcBorders>
              <w:top w:val="single" w:sz="4" w:space="0" w:color="auto"/>
              <w:bottom w:val="single" w:sz="4" w:space="0" w:color="auto"/>
            </w:tcBorders>
            <w:vAlign w:val="center"/>
          </w:tcPr>
          <w:p w:rsidR="00024C6F" w:rsidRPr="00024C6F" w:rsidRDefault="00024C6F" w:rsidP="006F1E78">
            <w:pPr>
              <w:ind w:firstLine="29"/>
              <w:jc w:val="center"/>
              <w:rPr>
                <w:rFonts w:ascii="Arial" w:hAnsi="Arial" w:cs="Arial"/>
                <w:sz w:val="20"/>
                <w:szCs w:val="20"/>
              </w:rPr>
            </w:pPr>
            <w:r w:rsidRPr="00024C6F">
              <w:rPr>
                <w:rFonts w:ascii="Arial" w:hAnsi="Arial" w:cs="Arial"/>
                <w:sz w:val="20"/>
                <w:szCs w:val="20"/>
              </w:rPr>
              <w:t>2</w:t>
            </w:r>
            <w:r w:rsidR="006F1E78">
              <w:rPr>
                <w:rFonts w:ascii="Arial" w:hAnsi="Arial" w:cs="Arial"/>
                <w:sz w:val="20"/>
                <w:szCs w:val="20"/>
              </w:rPr>
              <w:t>x</w:t>
            </w:r>
            <w:r w:rsidRPr="00024C6F">
              <w:rPr>
                <w:rFonts w:ascii="Arial" w:hAnsi="Arial" w:cs="Arial"/>
                <w:sz w:val="20"/>
                <w:szCs w:val="20"/>
              </w:rPr>
              <w:t xml:space="preserve"> complaints received</w:t>
            </w:r>
            <w:r w:rsidR="006F1E78">
              <w:rPr>
                <w:rFonts w:ascii="Arial" w:hAnsi="Arial" w:cs="Arial"/>
                <w:sz w:val="20"/>
                <w:szCs w:val="20"/>
              </w:rPr>
              <w:t xml:space="preserve"> </w:t>
            </w:r>
            <w:r w:rsidR="00C55D01">
              <w:rPr>
                <w:rFonts w:ascii="Arial" w:hAnsi="Arial" w:cs="Arial"/>
                <w:sz w:val="20"/>
                <w:szCs w:val="20"/>
              </w:rPr>
              <w:t>from</w:t>
            </w:r>
            <w:r w:rsidR="006F1E78">
              <w:rPr>
                <w:rFonts w:ascii="Arial" w:hAnsi="Arial" w:cs="Arial"/>
                <w:sz w:val="20"/>
                <w:szCs w:val="20"/>
              </w:rPr>
              <w:t xml:space="preserve"> North- West and KwaZulu Natal regional office (i.e.  </w:t>
            </w:r>
            <w:r w:rsidR="006F1E78" w:rsidRPr="006F1E78">
              <w:rPr>
                <w:rFonts w:ascii="Arial" w:hAnsi="Arial" w:cs="Arial"/>
                <w:sz w:val="20"/>
                <w:szCs w:val="20"/>
              </w:rPr>
              <w:t>Pongola/Mtamvuna</w:t>
            </w:r>
            <w:r w:rsidR="006F1E78">
              <w:rPr>
                <w:rFonts w:ascii="Arial" w:hAnsi="Arial" w:cs="Arial"/>
                <w:sz w:val="20"/>
                <w:szCs w:val="20"/>
              </w:rPr>
              <w:t xml:space="preserve"> and Limpopo WMA)</w:t>
            </w:r>
          </w:p>
        </w:tc>
        <w:tc>
          <w:tcPr>
            <w:tcW w:w="1870" w:type="dxa"/>
            <w:tcBorders>
              <w:top w:val="single" w:sz="4" w:space="0" w:color="auto"/>
              <w:bottom w:val="single" w:sz="4" w:space="0" w:color="auto"/>
            </w:tcBorders>
            <w:vAlign w:val="center"/>
          </w:tcPr>
          <w:p w:rsidR="00024C6F" w:rsidRPr="00024C6F" w:rsidRDefault="00024C6F" w:rsidP="006F1E78">
            <w:pPr>
              <w:jc w:val="center"/>
              <w:rPr>
                <w:rFonts w:ascii="Arial" w:hAnsi="Arial" w:cs="Arial"/>
                <w:sz w:val="20"/>
                <w:szCs w:val="20"/>
              </w:rPr>
            </w:pPr>
            <w:r w:rsidRPr="00024C6F">
              <w:rPr>
                <w:rFonts w:ascii="Arial" w:hAnsi="Arial" w:cs="Arial"/>
                <w:sz w:val="20"/>
                <w:szCs w:val="20"/>
              </w:rPr>
              <w:t>3</w:t>
            </w:r>
            <w:r w:rsidR="006433F0">
              <w:rPr>
                <w:rFonts w:ascii="Arial" w:hAnsi="Arial" w:cs="Arial"/>
                <w:sz w:val="20"/>
                <w:szCs w:val="20"/>
              </w:rPr>
              <w:t>x</w:t>
            </w:r>
            <w:r w:rsidRPr="00024C6F">
              <w:rPr>
                <w:rFonts w:ascii="Arial" w:hAnsi="Arial" w:cs="Arial"/>
                <w:sz w:val="20"/>
                <w:szCs w:val="20"/>
              </w:rPr>
              <w:t xml:space="preserve"> complaints received</w:t>
            </w:r>
            <w:r w:rsidR="006F1E78">
              <w:rPr>
                <w:rFonts w:ascii="Arial" w:hAnsi="Arial" w:cs="Arial"/>
                <w:sz w:val="20"/>
                <w:szCs w:val="20"/>
              </w:rPr>
              <w:t xml:space="preserve"> </w:t>
            </w:r>
            <w:r w:rsidR="00C55D01">
              <w:rPr>
                <w:rFonts w:ascii="Arial" w:hAnsi="Arial" w:cs="Arial"/>
                <w:sz w:val="20"/>
                <w:szCs w:val="20"/>
              </w:rPr>
              <w:t>from</w:t>
            </w:r>
            <w:r w:rsidR="006F1E78">
              <w:rPr>
                <w:rFonts w:ascii="Arial" w:hAnsi="Arial" w:cs="Arial"/>
                <w:sz w:val="20"/>
                <w:szCs w:val="20"/>
              </w:rPr>
              <w:t xml:space="preserve"> North-West and Limpopo regional office (i.e. Limpopo WMA)</w:t>
            </w:r>
          </w:p>
        </w:tc>
        <w:tc>
          <w:tcPr>
            <w:tcW w:w="1870" w:type="dxa"/>
            <w:tcBorders>
              <w:top w:val="single" w:sz="4" w:space="0" w:color="auto"/>
              <w:bottom w:val="single" w:sz="4" w:space="0" w:color="auto"/>
            </w:tcBorders>
            <w:vAlign w:val="center"/>
          </w:tcPr>
          <w:p w:rsidR="00024C6F" w:rsidRPr="00024C6F" w:rsidRDefault="00024C6F" w:rsidP="006F1E78">
            <w:pPr>
              <w:ind w:firstLine="29"/>
              <w:jc w:val="center"/>
              <w:rPr>
                <w:rFonts w:ascii="Arial" w:hAnsi="Arial" w:cs="Arial"/>
                <w:sz w:val="20"/>
                <w:szCs w:val="20"/>
              </w:rPr>
            </w:pPr>
            <w:r w:rsidRPr="00024C6F">
              <w:rPr>
                <w:rFonts w:ascii="Arial" w:hAnsi="Arial" w:cs="Arial"/>
                <w:sz w:val="20"/>
                <w:szCs w:val="20"/>
              </w:rPr>
              <w:t>-</w:t>
            </w:r>
          </w:p>
        </w:tc>
        <w:tc>
          <w:tcPr>
            <w:tcW w:w="1870" w:type="dxa"/>
            <w:tcBorders>
              <w:top w:val="single" w:sz="4" w:space="0" w:color="auto"/>
              <w:bottom w:val="single" w:sz="4" w:space="0" w:color="auto"/>
            </w:tcBorders>
            <w:vAlign w:val="center"/>
          </w:tcPr>
          <w:p w:rsidR="00024C6F" w:rsidRPr="00024C6F" w:rsidRDefault="00024C6F" w:rsidP="006F1E78">
            <w:pPr>
              <w:ind w:firstLine="29"/>
              <w:jc w:val="center"/>
              <w:rPr>
                <w:rFonts w:ascii="Arial" w:hAnsi="Arial" w:cs="Arial"/>
                <w:sz w:val="20"/>
                <w:szCs w:val="20"/>
              </w:rPr>
            </w:pPr>
            <w:r w:rsidRPr="00024C6F">
              <w:rPr>
                <w:rFonts w:ascii="Arial" w:hAnsi="Arial" w:cs="Arial"/>
                <w:sz w:val="20"/>
                <w:szCs w:val="20"/>
              </w:rPr>
              <w:t>-</w:t>
            </w:r>
          </w:p>
        </w:tc>
      </w:tr>
      <w:tr w:rsidR="00024C6F" w:rsidRPr="00EE2D18" w:rsidTr="005E1504">
        <w:trPr>
          <w:trHeight w:val="401"/>
        </w:trPr>
        <w:tc>
          <w:tcPr>
            <w:tcW w:w="1869" w:type="dxa"/>
            <w:tcBorders>
              <w:top w:val="single" w:sz="4" w:space="0" w:color="auto"/>
              <w:bottom w:val="single" w:sz="4" w:space="0" w:color="auto"/>
            </w:tcBorders>
            <w:vAlign w:val="center"/>
          </w:tcPr>
          <w:p w:rsidR="00024C6F" w:rsidRPr="00024C6F" w:rsidRDefault="00024C6F" w:rsidP="006F1E78">
            <w:pPr>
              <w:ind w:firstLine="29"/>
              <w:jc w:val="center"/>
              <w:rPr>
                <w:rFonts w:ascii="Arial" w:hAnsi="Arial" w:cs="Arial"/>
                <w:sz w:val="20"/>
                <w:szCs w:val="20"/>
              </w:rPr>
            </w:pPr>
            <w:r w:rsidRPr="00024C6F">
              <w:rPr>
                <w:rFonts w:ascii="Arial" w:hAnsi="Arial" w:cs="Arial"/>
                <w:sz w:val="20"/>
                <w:szCs w:val="20"/>
              </w:rPr>
              <w:t>1</w:t>
            </w:r>
            <w:r w:rsidR="006F1E78">
              <w:rPr>
                <w:rFonts w:ascii="Arial" w:hAnsi="Arial" w:cs="Arial"/>
                <w:sz w:val="20"/>
                <w:szCs w:val="20"/>
              </w:rPr>
              <w:t>x</w:t>
            </w:r>
            <w:r w:rsidRPr="00024C6F">
              <w:rPr>
                <w:rFonts w:ascii="Arial" w:hAnsi="Arial" w:cs="Arial"/>
                <w:sz w:val="20"/>
                <w:szCs w:val="20"/>
              </w:rPr>
              <w:t xml:space="preserve"> Investigation undertaken</w:t>
            </w:r>
          </w:p>
        </w:tc>
        <w:tc>
          <w:tcPr>
            <w:tcW w:w="1870" w:type="dxa"/>
            <w:tcBorders>
              <w:top w:val="single" w:sz="4" w:space="0" w:color="auto"/>
              <w:bottom w:val="single" w:sz="4" w:space="0" w:color="auto"/>
            </w:tcBorders>
            <w:vAlign w:val="center"/>
          </w:tcPr>
          <w:p w:rsidR="00024C6F" w:rsidRPr="00024C6F" w:rsidRDefault="00024C6F" w:rsidP="006F1E78">
            <w:pPr>
              <w:ind w:firstLine="29"/>
              <w:jc w:val="center"/>
              <w:rPr>
                <w:rFonts w:ascii="Arial" w:hAnsi="Arial" w:cs="Arial"/>
                <w:sz w:val="20"/>
                <w:szCs w:val="20"/>
              </w:rPr>
            </w:pPr>
            <w:r w:rsidRPr="00024C6F">
              <w:rPr>
                <w:rFonts w:ascii="Arial" w:hAnsi="Arial" w:cs="Arial"/>
                <w:sz w:val="20"/>
                <w:szCs w:val="20"/>
              </w:rPr>
              <w:t>2</w:t>
            </w:r>
            <w:r w:rsidR="006F1E78">
              <w:rPr>
                <w:rFonts w:ascii="Arial" w:hAnsi="Arial" w:cs="Arial"/>
                <w:sz w:val="20"/>
                <w:szCs w:val="20"/>
              </w:rPr>
              <w:t>x</w:t>
            </w:r>
            <w:r w:rsidRPr="00024C6F">
              <w:rPr>
                <w:rFonts w:ascii="Arial" w:hAnsi="Arial" w:cs="Arial"/>
                <w:sz w:val="20"/>
                <w:szCs w:val="20"/>
              </w:rPr>
              <w:t xml:space="preserve"> investigations undertaken</w:t>
            </w:r>
          </w:p>
        </w:tc>
        <w:tc>
          <w:tcPr>
            <w:tcW w:w="1870" w:type="dxa"/>
            <w:tcBorders>
              <w:top w:val="single" w:sz="4" w:space="0" w:color="auto"/>
              <w:bottom w:val="single" w:sz="4" w:space="0" w:color="auto"/>
            </w:tcBorders>
            <w:vAlign w:val="center"/>
          </w:tcPr>
          <w:p w:rsidR="00024C6F" w:rsidRPr="00024C6F" w:rsidRDefault="00024C6F" w:rsidP="006F1E78">
            <w:pPr>
              <w:jc w:val="center"/>
              <w:rPr>
                <w:rFonts w:ascii="Arial" w:hAnsi="Arial" w:cs="Arial"/>
                <w:sz w:val="20"/>
                <w:szCs w:val="20"/>
              </w:rPr>
            </w:pPr>
            <w:r w:rsidRPr="00024C6F">
              <w:rPr>
                <w:rFonts w:ascii="Arial" w:hAnsi="Arial" w:cs="Arial"/>
                <w:sz w:val="20"/>
                <w:szCs w:val="20"/>
              </w:rPr>
              <w:t>3</w:t>
            </w:r>
            <w:r w:rsidR="006433F0">
              <w:rPr>
                <w:rFonts w:ascii="Arial" w:hAnsi="Arial" w:cs="Arial"/>
                <w:sz w:val="20"/>
                <w:szCs w:val="20"/>
              </w:rPr>
              <w:t>x</w:t>
            </w:r>
            <w:r w:rsidRPr="00024C6F">
              <w:rPr>
                <w:rFonts w:ascii="Arial" w:hAnsi="Arial" w:cs="Arial"/>
                <w:sz w:val="20"/>
                <w:szCs w:val="20"/>
              </w:rPr>
              <w:t xml:space="preserve"> investigations undertaken</w:t>
            </w:r>
          </w:p>
        </w:tc>
        <w:tc>
          <w:tcPr>
            <w:tcW w:w="1870" w:type="dxa"/>
            <w:tcBorders>
              <w:top w:val="single" w:sz="4" w:space="0" w:color="auto"/>
              <w:bottom w:val="single" w:sz="4" w:space="0" w:color="auto"/>
            </w:tcBorders>
            <w:vAlign w:val="center"/>
          </w:tcPr>
          <w:p w:rsidR="00024C6F" w:rsidRPr="00024C6F" w:rsidRDefault="00024C6F" w:rsidP="006F1E78">
            <w:pPr>
              <w:ind w:firstLine="29"/>
              <w:jc w:val="center"/>
              <w:rPr>
                <w:rFonts w:ascii="Arial" w:hAnsi="Arial" w:cs="Arial"/>
                <w:sz w:val="20"/>
                <w:szCs w:val="20"/>
              </w:rPr>
            </w:pPr>
            <w:r w:rsidRPr="00024C6F">
              <w:rPr>
                <w:rFonts w:ascii="Arial" w:hAnsi="Arial" w:cs="Arial"/>
                <w:sz w:val="20"/>
                <w:szCs w:val="20"/>
              </w:rPr>
              <w:t>-</w:t>
            </w:r>
          </w:p>
        </w:tc>
        <w:tc>
          <w:tcPr>
            <w:tcW w:w="1870" w:type="dxa"/>
            <w:tcBorders>
              <w:top w:val="single" w:sz="4" w:space="0" w:color="auto"/>
              <w:bottom w:val="single" w:sz="4" w:space="0" w:color="auto"/>
            </w:tcBorders>
            <w:vAlign w:val="center"/>
          </w:tcPr>
          <w:p w:rsidR="00024C6F" w:rsidRPr="00024C6F" w:rsidRDefault="00024C6F" w:rsidP="006F1E78">
            <w:pPr>
              <w:ind w:firstLine="29"/>
              <w:jc w:val="center"/>
              <w:rPr>
                <w:rFonts w:ascii="Arial" w:hAnsi="Arial" w:cs="Arial"/>
                <w:sz w:val="20"/>
                <w:szCs w:val="20"/>
              </w:rPr>
            </w:pPr>
            <w:r w:rsidRPr="00024C6F">
              <w:rPr>
                <w:rFonts w:ascii="Arial" w:hAnsi="Arial" w:cs="Arial"/>
                <w:sz w:val="20"/>
                <w:szCs w:val="20"/>
              </w:rPr>
              <w:t>-</w:t>
            </w:r>
          </w:p>
        </w:tc>
      </w:tr>
      <w:tr w:rsidR="00024C6F" w:rsidRPr="00EE2D18" w:rsidTr="005E1504">
        <w:trPr>
          <w:trHeight w:val="401"/>
        </w:trPr>
        <w:tc>
          <w:tcPr>
            <w:tcW w:w="1869" w:type="dxa"/>
            <w:tcBorders>
              <w:top w:val="single" w:sz="4" w:space="0" w:color="auto"/>
              <w:bottom w:val="single" w:sz="4" w:space="0" w:color="auto"/>
            </w:tcBorders>
            <w:vAlign w:val="center"/>
          </w:tcPr>
          <w:p w:rsidR="00024C6F" w:rsidRPr="00024C6F" w:rsidRDefault="00024C6F" w:rsidP="006F1E78">
            <w:pPr>
              <w:ind w:firstLine="29"/>
              <w:jc w:val="center"/>
              <w:rPr>
                <w:rFonts w:ascii="Arial" w:hAnsi="Arial" w:cs="Arial"/>
                <w:sz w:val="20"/>
                <w:szCs w:val="20"/>
              </w:rPr>
            </w:pPr>
            <w:r w:rsidRPr="00024C6F">
              <w:rPr>
                <w:rFonts w:ascii="Arial" w:hAnsi="Arial" w:cs="Arial"/>
                <w:sz w:val="20"/>
                <w:szCs w:val="20"/>
              </w:rPr>
              <w:t>1</w:t>
            </w:r>
            <w:r w:rsidR="006F1E78">
              <w:rPr>
                <w:rFonts w:ascii="Arial" w:hAnsi="Arial" w:cs="Arial"/>
                <w:sz w:val="20"/>
                <w:szCs w:val="20"/>
              </w:rPr>
              <w:t>x</w:t>
            </w:r>
            <w:r w:rsidRPr="00024C6F">
              <w:rPr>
                <w:rFonts w:ascii="Arial" w:hAnsi="Arial" w:cs="Arial"/>
                <w:sz w:val="20"/>
                <w:szCs w:val="20"/>
              </w:rPr>
              <w:t xml:space="preserve"> Notice issued</w:t>
            </w:r>
          </w:p>
        </w:tc>
        <w:tc>
          <w:tcPr>
            <w:tcW w:w="1870" w:type="dxa"/>
            <w:tcBorders>
              <w:top w:val="single" w:sz="4" w:space="0" w:color="auto"/>
              <w:bottom w:val="single" w:sz="4" w:space="0" w:color="auto"/>
            </w:tcBorders>
            <w:vAlign w:val="center"/>
          </w:tcPr>
          <w:p w:rsidR="00024C6F" w:rsidRPr="00024C6F" w:rsidRDefault="006F1E78" w:rsidP="006F1E78">
            <w:pPr>
              <w:ind w:firstLine="29"/>
              <w:jc w:val="center"/>
              <w:rPr>
                <w:rFonts w:ascii="Arial" w:hAnsi="Arial" w:cs="Arial"/>
                <w:sz w:val="20"/>
                <w:szCs w:val="20"/>
              </w:rPr>
            </w:pPr>
            <w:r>
              <w:rPr>
                <w:rFonts w:ascii="Arial" w:hAnsi="Arial" w:cs="Arial"/>
                <w:sz w:val="20"/>
                <w:szCs w:val="20"/>
              </w:rPr>
              <w:t xml:space="preserve">Both cases </w:t>
            </w:r>
            <w:r w:rsidR="00037F29">
              <w:rPr>
                <w:rFonts w:ascii="Arial" w:hAnsi="Arial" w:cs="Arial"/>
                <w:sz w:val="20"/>
                <w:szCs w:val="20"/>
              </w:rPr>
              <w:t>were</w:t>
            </w:r>
            <w:r>
              <w:rPr>
                <w:rFonts w:ascii="Arial" w:hAnsi="Arial" w:cs="Arial"/>
                <w:sz w:val="20"/>
                <w:szCs w:val="20"/>
              </w:rPr>
              <w:t xml:space="preserve"> </w:t>
            </w:r>
            <w:r w:rsidRPr="006F1E78">
              <w:rPr>
                <w:rFonts w:ascii="Arial" w:hAnsi="Arial" w:cs="Arial"/>
                <w:sz w:val="20"/>
                <w:szCs w:val="20"/>
              </w:rPr>
              <w:t xml:space="preserve">recommended </w:t>
            </w:r>
            <w:r w:rsidR="00092380">
              <w:rPr>
                <w:rFonts w:ascii="Arial" w:hAnsi="Arial" w:cs="Arial"/>
                <w:sz w:val="20"/>
                <w:szCs w:val="20"/>
              </w:rPr>
              <w:t xml:space="preserve">for </w:t>
            </w:r>
            <w:r>
              <w:rPr>
                <w:rFonts w:ascii="Arial" w:hAnsi="Arial" w:cs="Arial"/>
                <w:sz w:val="20"/>
                <w:szCs w:val="20"/>
              </w:rPr>
              <w:t xml:space="preserve">administrative action </w:t>
            </w:r>
          </w:p>
        </w:tc>
        <w:tc>
          <w:tcPr>
            <w:tcW w:w="1870" w:type="dxa"/>
            <w:tcBorders>
              <w:top w:val="single" w:sz="4" w:space="0" w:color="auto"/>
              <w:bottom w:val="single" w:sz="4" w:space="0" w:color="auto"/>
            </w:tcBorders>
            <w:vAlign w:val="center"/>
          </w:tcPr>
          <w:p w:rsidR="00024C6F" w:rsidRPr="00024C6F" w:rsidRDefault="00024C6F" w:rsidP="006F1E78">
            <w:pPr>
              <w:jc w:val="center"/>
              <w:rPr>
                <w:rFonts w:ascii="Arial" w:hAnsi="Arial" w:cs="Arial"/>
                <w:sz w:val="20"/>
                <w:szCs w:val="20"/>
              </w:rPr>
            </w:pPr>
            <w:r w:rsidRPr="00024C6F">
              <w:rPr>
                <w:rFonts w:ascii="Arial" w:hAnsi="Arial" w:cs="Arial"/>
                <w:sz w:val="20"/>
                <w:szCs w:val="20"/>
              </w:rPr>
              <w:t>3</w:t>
            </w:r>
            <w:r w:rsidR="006433F0">
              <w:rPr>
                <w:rFonts w:ascii="Arial" w:hAnsi="Arial" w:cs="Arial"/>
                <w:sz w:val="20"/>
                <w:szCs w:val="20"/>
              </w:rPr>
              <w:t>x</w:t>
            </w:r>
            <w:r w:rsidRPr="00024C6F">
              <w:rPr>
                <w:rFonts w:ascii="Arial" w:hAnsi="Arial" w:cs="Arial"/>
                <w:sz w:val="20"/>
                <w:szCs w:val="20"/>
              </w:rPr>
              <w:t xml:space="preserve"> </w:t>
            </w:r>
            <w:r w:rsidR="006F1E78">
              <w:rPr>
                <w:rFonts w:ascii="Arial" w:hAnsi="Arial" w:cs="Arial"/>
                <w:sz w:val="20"/>
                <w:szCs w:val="20"/>
              </w:rPr>
              <w:t xml:space="preserve">Directives were </w:t>
            </w:r>
            <w:r w:rsidRPr="00024C6F">
              <w:rPr>
                <w:rFonts w:ascii="Arial" w:hAnsi="Arial" w:cs="Arial"/>
                <w:sz w:val="20"/>
                <w:szCs w:val="20"/>
              </w:rPr>
              <w:t>issued</w:t>
            </w:r>
          </w:p>
        </w:tc>
        <w:tc>
          <w:tcPr>
            <w:tcW w:w="1870" w:type="dxa"/>
            <w:tcBorders>
              <w:top w:val="single" w:sz="4" w:space="0" w:color="auto"/>
              <w:bottom w:val="single" w:sz="4" w:space="0" w:color="auto"/>
            </w:tcBorders>
            <w:vAlign w:val="center"/>
          </w:tcPr>
          <w:p w:rsidR="00024C6F" w:rsidRPr="00024C6F" w:rsidRDefault="00024C6F" w:rsidP="006F1E78">
            <w:pPr>
              <w:ind w:firstLine="29"/>
              <w:jc w:val="center"/>
              <w:rPr>
                <w:rFonts w:ascii="Arial" w:hAnsi="Arial" w:cs="Arial"/>
                <w:sz w:val="20"/>
                <w:szCs w:val="20"/>
              </w:rPr>
            </w:pPr>
            <w:r w:rsidRPr="00024C6F">
              <w:rPr>
                <w:rFonts w:ascii="Arial" w:hAnsi="Arial" w:cs="Arial"/>
                <w:sz w:val="20"/>
                <w:szCs w:val="20"/>
              </w:rPr>
              <w:t>-</w:t>
            </w:r>
          </w:p>
        </w:tc>
        <w:tc>
          <w:tcPr>
            <w:tcW w:w="1870" w:type="dxa"/>
            <w:tcBorders>
              <w:top w:val="single" w:sz="4" w:space="0" w:color="auto"/>
              <w:bottom w:val="single" w:sz="4" w:space="0" w:color="auto"/>
            </w:tcBorders>
            <w:vAlign w:val="center"/>
          </w:tcPr>
          <w:p w:rsidR="00024C6F" w:rsidRPr="00024C6F" w:rsidRDefault="00024C6F" w:rsidP="006F1E78">
            <w:pPr>
              <w:ind w:firstLine="29"/>
              <w:jc w:val="center"/>
              <w:rPr>
                <w:rFonts w:ascii="Arial" w:hAnsi="Arial" w:cs="Arial"/>
                <w:sz w:val="20"/>
                <w:szCs w:val="20"/>
              </w:rPr>
            </w:pPr>
            <w:r w:rsidRPr="00024C6F">
              <w:rPr>
                <w:rFonts w:ascii="Arial" w:hAnsi="Arial" w:cs="Arial"/>
                <w:sz w:val="20"/>
                <w:szCs w:val="20"/>
              </w:rPr>
              <w:t>-</w:t>
            </w:r>
          </w:p>
        </w:tc>
      </w:tr>
    </w:tbl>
    <w:p w:rsidR="00115128" w:rsidRDefault="00404421" w:rsidP="00EE2D18">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6E" w:rsidRDefault="00007E6E" w:rsidP="00B425C7">
      <w:r>
        <w:separator/>
      </w:r>
    </w:p>
  </w:endnote>
  <w:endnote w:type="continuationSeparator" w:id="0">
    <w:p w:rsidR="00007E6E" w:rsidRDefault="00007E6E"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4</w:t>
    </w:r>
    <w:r w:rsidR="0054048C">
      <w:rPr>
        <w:rFonts w:ascii="Arial" w:hAnsi="Arial" w:cs="Arial"/>
        <w:sz w:val="16"/>
        <w:szCs w:val="16"/>
      </w:rPr>
      <w:t>5</w:t>
    </w:r>
    <w:r w:rsidR="008F7E0E">
      <w:rPr>
        <w:rFonts w:ascii="Arial" w:hAnsi="Arial" w:cs="Arial"/>
        <w:sz w:val="16"/>
        <w:szCs w:val="16"/>
      </w:rPr>
      <w:t>9</w:t>
    </w:r>
    <w:r w:rsidR="009D68A0">
      <w:rPr>
        <w:rFonts w:ascii="Arial" w:hAnsi="Arial" w:cs="Arial"/>
        <w:sz w:val="16"/>
        <w:szCs w:val="16"/>
      </w:rPr>
      <w:t>5</w:t>
    </w:r>
    <w:r w:rsidR="0086147D">
      <w:rPr>
        <w:rFonts w:ascii="Arial" w:hAnsi="Arial" w:cs="Arial"/>
        <w:sz w:val="16"/>
        <w:szCs w:val="16"/>
      </w:rPr>
      <w:tab/>
    </w:r>
    <w:r w:rsidR="00F95114">
      <w:rPr>
        <w:rFonts w:ascii="Arial" w:hAnsi="Arial" w:cs="Arial"/>
        <w:sz w:val="16"/>
        <w:szCs w:val="16"/>
      </w:rPr>
      <w:t>NW</w:t>
    </w:r>
    <w:r w:rsidR="0086147D">
      <w:rPr>
        <w:rFonts w:ascii="Arial" w:hAnsi="Arial" w:cs="Arial"/>
        <w:sz w:val="16"/>
        <w:szCs w:val="16"/>
      </w:rPr>
      <w:t>5</w:t>
    </w:r>
    <w:r w:rsidR="0054048C">
      <w:rPr>
        <w:rFonts w:ascii="Arial" w:hAnsi="Arial" w:cs="Arial"/>
        <w:sz w:val="16"/>
        <w:szCs w:val="16"/>
      </w:rPr>
      <w:t>7</w:t>
    </w:r>
    <w:r w:rsidR="00C2775C">
      <w:rPr>
        <w:rFonts w:ascii="Arial" w:hAnsi="Arial" w:cs="Arial"/>
        <w:sz w:val="16"/>
        <w:szCs w:val="16"/>
      </w:rPr>
      <w:t>2</w:t>
    </w:r>
    <w:r w:rsidR="009D68A0">
      <w:rPr>
        <w:rFonts w:ascii="Arial" w:hAnsi="Arial" w:cs="Arial"/>
        <w:sz w:val="16"/>
        <w:szCs w:val="16"/>
      </w:rPr>
      <w:t>4</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6E" w:rsidRDefault="00007E6E" w:rsidP="00B425C7">
      <w:r>
        <w:separator/>
      </w:r>
    </w:p>
  </w:footnote>
  <w:footnote w:type="continuationSeparator" w:id="0">
    <w:p w:rsidR="00007E6E" w:rsidRDefault="00007E6E"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10D"/>
    <w:multiLevelType w:val="hybridMultilevel"/>
    <w:tmpl w:val="324AB26E"/>
    <w:lvl w:ilvl="0" w:tplc="1C090001">
      <w:start w:val="1"/>
      <w:numFmt w:val="bullet"/>
      <w:lvlText w:val=""/>
      <w:lvlJc w:val="left"/>
      <w:pPr>
        <w:ind w:left="892" w:hanging="360"/>
      </w:pPr>
      <w:rPr>
        <w:rFonts w:ascii="Symbol" w:hAnsi="Symbol" w:hint="default"/>
      </w:rPr>
    </w:lvl>
    <w:lvl w:ilvl="1" w:tplc="1C090003" w:tentative="1">
      <w:start w:val="1"/>
      <w:numFmt w:val="bullet"/>
      <w:lvlText w:val="o"/>
      <w:lvlJc w:val="left"/>
      <w:pPr>
        <w:ind w:left="1612" w:hanging="360"/>
      </w:pPr>
      <w:rPr>
        <w:rFonts w:ascii="Courier New" w:hAnsi="Courier New" w:cs="Courier New" w:hint="default"/>
      </w:rPr>
    </w:lvl>
    <w:lvl w:ilvl="2" w:tplc="1C090005" w:tentative="1">
      <w:start w:val="1"/>
      <w:numFmt w:val="bullet"/>
      <w:lvlText w:val=""/>
      <w:lvlJc w:val="left"/>
      <w:pPr>
        <w:ind w:left="2332" w:hanging="360"/>
      </w:pPr>
      <w:rPr>
        <w:rFonts w:ascii="Wingdings" w:hAnsi="Wingdings" w:hint="default"/>
      </w:rPr>
    </w:lvl>
    <w:lvl w:ilvl="3" w:tplc="1C090001" w:tentative="1">
      <w:start w:val="1"/>
      <w:numFmt w:val="bullet"/>
      <w:lvlText w:val=""/>
      <w:lvlJc w:val="left"/>
      <w:pPr>
        <w:ind w:left="3052" w:hanging="360"/>
      </w:pPr>
      <w:rPr>
        <w:rFonts w:ascii="Symbol" w:hAnsi="Symbol" w:hint="default"/>
      </w:rPr>
    </w:lvl>
    <w:lvl w:ilvl="4" w:tplc="1C090003" w:tentative="1">
      <w:start w:val="1"/>
      <w:numFmt w:val="bullet"/>
      <w:lvlText w:val="o"/>
      <w:lvlJc w:val="left"/>
      <w:pPr>
        <w:ind w:left="3772" w:hanging="360"/>
      </w:pPr>
      <w:rPr>
        <w:rFonts w:ascii="Courier New" w:hAnsi="Courier New" w:cs="Courier New" w:hint="default"/>
      </w:rPr>
    </w:lvl>
    <w:lvl w:ilvl="5" w:tplc="1C090005" w:tentative="1">
      <w:start w:val="1"/>
      <w:numFmt w:val="bullet"/>
      <w:lvlText w:val=""/>
      <w:lvlJc w:val="left"/>
      <w:pPr>
        <w:ind w:left="4492" w:hanging="360"/>
      </w:pPr>
      <w:rPr>
        <w:rFonts w:ascii="Wingdings" w:hAnsi="Wingdings" w:hint="default"/>
      </w:rPr>
    </w:lvl>
    <w:lvl w:ilvl="6" w:tplc="1C090001" w:tentative="1">
      <w:start w:val="1"/>
      <w:numFmt w:val="bullet"/>
      <w:lvlText w:val=""/>
      <w:lvlJc w:val="left"/>
      <w:pPr>
        <w:ind w:left="5212" w:hanging="360"/>
      </w:pPr>
      <w:rPr>
        <w:rFonts w:ascii="Symbol" w:hAnsi="Symbol" w:hint="default"/>
      </w:rPr>
    </w:lvl>
    <w:lvl w:ilvl="7" w:tplc="1C090003" w:tentative="1">
      <w:start w:val="1"/>
      <w:numFmt w:val="bullet"/>
      <w:lvlText w:val="o"/>
      <w:lvlJc w:val="left"/>
      <w:pPr>
        <w:ind w:left="5932" w:hanging="360"/>
      </w:pPr>
      <w:rPr>
        <w:rFonts w:ascii="Courier New" w:hAnsi="Courier New" w:cs="Courier New" w:hint="default"/>
      </w:rPr>
    </w:lvl>
    <w:lvl w:ilvl="8" w:tplc="1C090005" w:tentative="1">
      <w:start w:val="1"/>
      <w:numFmt w:val="bullet"/>
      <w:lvlText w:val=""/>
      <w:lvlJc w:val="left"/>
      <w:pPr>
        <w:ind w:left="6652" w:hanging="360"/>
      </w:pPr>
      <w:rPr>
        <w:rFonts w:ascii="Wingdings" w:hAnsi="Wingdings" w:hint="default"/>
      </w:rPr>
    </w:lvl>
  </w:abstractNum>
  <w:abstractNum w:abstractNumId="1">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54275CD"/>
    <w:multiLevelType w:val="hybridMultilevel"/>
    <w:tmpl w:val="1128A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396052D2"/>
    <w:multiLevelType w:val="hybridMultilevel"/>
    <w:tmpl w:val="A636DB66"/>
    <w:lvl w:ilvl="0" w:tplc="14B49F3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4AA13E93"/>
    <w:multiLevelType w:val="hybridMultilevel"/>
    <w:tmpl w:val="7D60642A"/>
    <w:lvl w:ilvl="0" w:tplc="7EBA2770">
      <w:start w:val="1"/>
      <w:numFmt w:val="lowerRoman"/>
      <w:lvlText w:val="(%1)"/>
      <w:lvlJc w:val="left"/>
      <w:pPr>
        <w:ind w:left="1347" w:hanging="720"/>
      </w:pPr>
      <w:rPr>
        <w:rFonts w:hint="default"/>
      </w:rPr>
    </w:lvl>
    <w:lvl w:ilvl="1" w:tplc="20000019" w:tentative="1">
      <w:start w:val="1"/>
      <w:numFmt w:val="lowerLetter"/>
      <w:lvlText w:val="%2."/>
      <w:lvlJc w:val="left"/>
      <w:pPr>
        <w:ind w:left="1707" w:hanging="360"/>
      </w:pPr>
    </w:lvl>
    <w:lvl w:ilvl="2" w:tplc="2000001B" w:tentative="1">
      <w:start w:val="1"/>
      <w:numFmt w:val="lowerRoman"/>
      <w:lvlText w:val="%3."/>
      <w:lvlJc w:val="right"/>
      <w:pPr>
        <w:ind w:left="2427" w:hanging="180"/>
      </w:pPr>
    </w:lvl>
    <w:lvl w:ilvl="3" w:tplc="2000000F" w:tentative="1">
      <w:start w:val="1"/>
      <w:numFmt w:val="decimal"/>
      <w:lvlText w:val="%4."/>
      <w:lvlJc w:val="left"/>
      <w:pPr>
        <w:ind w:left="3147" w:hanging="360"/>
      </w:pPr>
    </w:lvl>
    <w:lvl w:ilvl="4" w:tplc="20000019" w:tentative="1">
      <w:start w:val="1"/>
      <w:numFmt w:val="lowerLetter"/>
      <w:lvlText w:val="%5."/>
      <w:lvlJc w:val="left"/>
      <w:pPr>
        <w:ind w:left="3867" w:hanging="360"/>
      </w:pPr>
    </w:lvl>
    <w:lvl w:ilvl="5" w:tplc="2000001B" w:tentative="1">
      <w:start w:val="1"/>
      <w:numFmt w:val="lowerRoman"/>
      <w:lvlText w:val="%6."/>
      <w:lvlJc w:val="right"/>
      <w:pPr>
        <w:ind w:left="4587" w:hanging="180"/>
      </w:pPr>
    </w:lvl>
    <w:lvl w:ilvl="6" w:tplc="2000000F" w:tentative="1">
      <w:start w:val="1"/>
      <w:numFmt w:val="decimal"/>
      <w:lvlText w:val="%7."/>
      <w:lvlJc w:val="left"/>
      <w:pPr>
        <w:ind w:left="5307" w:hanging="360"/>
      </w:pPr>
    </w:lvl>
    <w:lvl w:ilvl="7" w:tplc="20000019" w:tentative="1">
      <w:start w:val="1"/>
      <w:numFmt w:val="lowerLetter"/>
      <w:lvlText w:val="%8."/>
      <w:lvlJc w:val="left"/>
      <w:pPr>
        <w:ind w:left="6027" w:hanging="360"/>
      </w:pPr>
    </w:lvl>
    <w:lvl w:ilvl="8" w:tplc="2000001B" w:tentative="1">
      <w:start w:val="1"/>
      <w:numFmt w:val="lowerRoman"/>
      <w:lvlText w:val="%9."/>
      <w:lvlJc w:val="right"/>
      <w:pPr>
        <w:ind w:left="6747" w:hanging="180"/>
      </w:pPr>
    </w:lvl>
  </w:abstractNum>
  <w:abstractNum w:abstractNumId="13">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C6C755A"/>
    <w:multiLevelType w:val="hybridMultilevel"/>
    <w:tmpl w:val="418ABC30"/>
    <w:lvl w:ilvl="0" w:tplc="BFCC9D7C">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61D92042"/>
    <w:multiLevelType w:val="hybridMultilevel"/>
    <w:tmpl w:val="8E76AF1A"/>
    <w:lvl w:ilvl="0" w:tplc="110E9E62">
      <w:start w:val="1"/>
      <w:numFmt w:val="decimal"/>
      <w:lvlText w:val="(%1)"/>
      <w:lvlJc w:val="left"/>
      <w:pPr>
        <w:ind w:left="1439" w:hanging="73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9">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0">
    <w:nsid w:val="716A43A7"/>
    <w:multiLevelType w:val="hybridMultilevel"/>
    <w:tmpl w:val="F61C52E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1">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3">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4">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884CBE"/>
    <w:multiLevelType w:val="hybridMultilevel"/>
    <w:tmpl w:val="9432CA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5"/>
  </w:num>
  <w:num w:numId="4">
    <w:abstractNumId w:val="3"/>
  </w:num>
  <w:num w:numId="5">
    <w:abstractNumId w:val="10"/>
  </w:num>
  <w:num w:numId="6">
    <w:abstractNumId w:val="19"/>
  </w:num>
  <w:num w:numId="7">
    <w:abstractNumId w:val="13"/>
  </w:num>
  <w:num w:numId="8">
    <w:abstractNumId w:val="23"/>
  </w:num>
  <w:num w:numId="9">
    <w:abstractNumId w:val="6"/>
  </w:num>
  <w:num w:numId="10">
    <w:abstractNumId w:val="15"/>
  </w:num>
  <w:num w:numId="11">
    <w:abstractNumId w:val="18"/>
  </w:num>
  <w:num w:numId="12">
    <w:abstractNumId w:val="4"/>
  </w:num>
  <w:num w:numId="13">
    <w:abstractNumId w:val="22"/>
  </w:num>
  <w:num w:numId="14">
    <w:abstractNumId w:val="7"/>
  </w:num>
  <w:num w:numId="15">
    <w:abstractNumId w:val="21"/>
  </w:num>
  <w:num w:numId="16">
    <w:abstractNumId w:val="8"/>
  </w:num>
  <w:num w:numId="17">
    <w:abstractNumId w:val="24"/>
  </w:num>
  <w:num w:numId="18">
    <w:abstractNumId w:val="1"/>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6"/>
  </w:num>
  <w:num w:numId="23">
    <w:abstractNumId w:val="20"/>
  </w:num>
  <w:num w:numId="24">
    <w:abstractNumId w:val="0"/>
  </w:num>
  <w:num w:numId="25">
    <w:abstractNumId w:val="17"/>
  </w:num>
  <w:num w:numId="26">
    <w:abstractNumId w:val="1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en-ZA" w:vendorID="64" w:dllVersion="6" w:nlCheck="1" w:checkStyle="1"/>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07E6E"/>
    <w:rsid w:val="000123D9"/>
    <w:rsid w:val="00016BD3"/>
    <w:rsid w:val="000207E1"/>
    <w:rsid w:val="00024C6F"/>
    <w:rsid w:val="00030DFB"/>
    <w:rsid w:val="00032DED"/>
    <w:rsid w:val="00034387"/>
    <w:rsid w:val="00036748"/>
    <w:rsid w:val="00037F29"/>
    <w:rsid w:val="0004074C"/>
    <w:rsid w:val="00042171"/>
    <w:rsid w:val="000446F4"/>
    <w:rsid w:val="00046C25"/>
    <w:rsid w:val="00050A81"/>
    <w:rsid w:val="00050E89"/>
    <w:rsid w:val="000520CF"/>
    <w:rsid w:val="00061A61"/>
    <w:rsid w:val="00074524"/>
    <w:rsid w:val="000831BB"/>
    <w:rsid w:val="00087D19"/>
    <w:rsid w:val="000901E5"/>
    <w:rsid w:val="00092380"/>
    <w:rsid w:val="000A0DFD"/>
    <w:rsid w:val="000C0BAE"/>
    <w:rsid w:val="000C291C"/>
    <w:rsid w:val="000C5300"/>
    <w:rsid w:val="000C5E0E"/>
    <w:rsid w:val="000D23D2"/>
    <w:rsid w:val="000D4C42"/>
    <w:rsid w:val="000E6B42"/>
    <w:rsid w:val="001001A2"/>
    <w:rsid w:val="001064C7"/>
    <w:rsid w:val="00113A76"/>
    <w:rsid w:val="00115128"/>
    <w:rsid w:val="00115A00"/>
    <w:rsid w:val="00122733"/>
    <w:rsid w:val="001270D7"/>
    <w:rsid w:val="0013458D"/>
    <w:rsid w:val="00145922"/>
    <w:rsid w:val="001502EB"/>
    <w:rsid w:val="00154DB8"/>
    <w:rsid w:val="00157F05"/>
    <w:rsid w:val="0016543A"/>
    <w:rsid w:val="00170409"/>
    <w:rsid w:val="00174C8D"/>
    <w:rsid w:val="0017675E"/>
    <w:rsid w:val="001776D8"/>
    <w:rsid w:val="00177CE7"/>
    <w:rsid w:val="001812CC"/>
    <w:rsid w:val="00181796"/>
    <w:rsid w:val="001823A8"/>
    <w:rsid w:val="00183C80"/>
    <w:rsid w:val="001848B8"/>
    <w:rsid w:val="00191C33"/>
    <w:rsid w:val="0019705A"/>
    <w:rsid w:val="001A37FA"/>
    <w:rsid w:val="001A3F40"/>
    <w:rsid w:val="001B131A"/>
    <w:rsid w:val="001B1E50"/>
    <w:rsid w:val="001B35A3"/>
    <w:rsid w:val="001B7A43"/>
    <w:rsid w:val="001B7C10"/>
    <w:rsid w:val="001D00DC"/>
    <w:rsid w:val="001D558B"/>
    <w:rsid w:val="001E51B8"/>
    <w:rsid w:val="001F0F38"/>
    <w:rsid w:val="001F5603"/>
    <w:rsid w:val="001F5C4A"/>
    <w:rsid w:val="002150F3"/>
    <w:rsid w:val="002165A5"/>
    <w:rsid w:val="00220C7A"/>
    <w:rsid w:val="00221940"/>
    <w:rsid w:val="00230C75"/>
    <w:rsid w:val="00240A0F"/>
    <w:rsid w:val="002411EA"/>
    <w:rsid w:val="002415D5"/>
    <w:rsid w:val="0025254A"/>
    <w:rsid w:val="002526C3"/>
    <w:rsid w:val="00252C1E"/>
    <w:rsid w:val="0027013A"/>
    <w:rsid w:val="002812CF"/>
    <w:rsid w:val="002917A6"/>
    <w:rsid w:val="002951F1"/>
    <w:rsid w:val="002A1CE0"/>
    <w:rsid w:val="002A33D7"/>
    <w:rsid w:val="002A376F"/>
    <w:rsid w:val="002A49D6"/>
    <w:rsid w:val="002B7DFE"/>
    <w:rsid w:val="002D007F"/>
    <w:rsid w:val="002D1DD4"/>
    <w:rsid w:val="002D6260"/>
    <w:rsid w:val="002E0E61"/>
    <w:rsid w:val="002E28C0"/>
    <w:rsid w:val="002E6E62"/>
    <w:rsid w:val="002F5876"/>
    <w:rsid w:val="003045FD"/>
    <w:rsid w:val="003076B5"/>
    <w:rsid w:val="00311A31"/>
    <w:rsid w:val="00320428"/>
    <w:rsid w:val="00321013"/>
    <w:rsid w:val="00324F26"/>
    <w:rsid w:val="00331137"/>
    <w:rsid w:val="00345193"/>
    <w:rsid w:val="00361A62"/>
    <w:rsid w:val="00380022"/>
    <w:rsid w:val="003810FA"/>
    <w:rsid w:val="00382A06"/>
    <w:rsid w:val="00387042"/>
    <w:rsid w:val="00392184"/>
    <w:rsid w:val="00396F00"/>
    <w:rsid w:val="00397932"/>
    <w:rsid w:val="003A2BBE"/>
    <w:rsid w:val="003A6E94"/>
    <w:rsid w:val="003B4A32"/>
    <w:rsid w:val="003C0532"/>
    <w:rsid w:val="003C072E"/>
    <w:rsid w:val="003C78B7"/>
    <w:rsid w:val="003D06A6"/>
    <w:rsid w:val="003D0A7E"/>
    <w:rsid w:val="003D15D2"/>
    <w:rsid w:val="003D42A1"/>
    <w:rsid w:val="003D5644"/>
    <w:rsid w:val="003D5BF1"/>
    <w:rsid w:val="004009FB"/>
    <w:rsid w:val="00403004"/>
    <w:rsid w:val="00404421"/>
    <w:rsid w:val="00415E27"/>
    <w:rsid w:val="00416B2B"/>
    <w:rsid w:val="00423CB6"/>
    <w:rsid w:val="00426F76"/>
    <w:rsid w:val="004308D3"/>
    <w:rsid w:val="00434408"/>
    <w:rsid w:val="004345BC"/>
    <w:rsid w:val="00441A82"/>
    <w:rsid w:val="00446638"/>
    <w:rsid w:val="00447E16"/>
    <w:rsid w:val="00450E3D"/>
    <w:rsid w:val="00456715"/>
    <w:rsid w:val="00464438"/>
    <w:rsid w:val="00466EAD"/>
    <w:rsid w:val="00470532"/>
    <w:rsid w:val="00472669"/>
    <w:rsid w:val="00474C67"/>
    <w:rsid w:val="00481D62"/>
    <w:rsid w:val="004916D6"/>
    <w:rsid w:val="004923FD"/>
    <w:rsid w:val="00496665"/>
    <w:rsid w:val="004D09C3"/>
    <w:rsid w:val="004F49A4"/>
    <w:rsid w:val="004F737C"/>
    <w:rsid w:val="004F76A3"/>
    <w:rsid w:val="0051118B"/>
    <w:rsid w:val="0051142D"/>
    <w:rsid w:val="00512439"/>
    <w:rsid w:val="00520445"/>
    <w:rsid w:val="0052145A"/>
    <w:rsid w:val="00521AE7"/>
    <w:rsid w:val="005233A0"/>
    <w:rsid w:val="005256FF"/>
    <w:rsid w:val="005315FC"/>
    <w:rsid w:val="00533DCE"/>
    <w:rsid w:val="005372AE"/>
    <w:rsid w:val="0054048C"/>
    <w:rsid w:val="00540970"/>
    <w:rsid w:val="00543F1D"/>
    <w:rsid w:val="00546361"/>
    <w:rsid w:val="0056431D"/>
    <w:rsid w:val="00572F73"/>
    <w:rsid w:val="00577F75"/>
    <w:rsid w:val="00582455"/>
    <w:rsid w:val="00596954"/>
    <w:rsid w:val="005A1507"/>
    <w:rsid w:val="005A157C"/>
    <w:rsid w:val="005B2BBC"/>
    <w:rsid w:val="005B57EE"/>
    <w:rsid w:val="005C36E2"/>
    <w:rsid w:val="005C538B"/>
    <w:rsid w:val="005D2DE2"/>
    <w:rsid w:val="005D3A78"/>
    <w:rsid w:val="005E110E"/>
    <w:rsid w:val="005E1504"/>
    <w:rsid w:val="005F0147"/>
    <w:rsid w:val="00602DEC"/>
    <w:rsid w:val="006039D7"/>
    <w:rsid w:val="0061417F"/>
    <w:rsid w:val="00615D49"/>
    <w:rsid w:val="00617022"/>
    <w:rsid w:val="00620D7D"/>
    <w:rsid w:val="00623A59"/>
    <w:rsid w:val="00625A78"/>
    <w:rsid w:val="006329F7"/>
    <w:rsid w:val="0064231A"/>
    <w:rsid w:val="006433F0"/>
    <w:rsid w:val="00654995"/>
    <w:rsid w:val="00655ACE"/>
    <w:rsid w:val="00660B42"/>
    <w:rsid w:val="0066323D"/>
    <w:rsid w:val="00663F2F"/>
    <w:rsid w:val="00667B0F"/>
    <w:rsid w:val="00682921"/>
    <w:rsid w:val="00684541"/>
    <w:rsid w:val="00692E8A"/>
    <w:rsid w:val="006930CF"/>
    <w:rsid w:val="00696BF6"/>
    <w:rsid w:val="006B4519"/>
    <w:rsid w:val="006C6246"/>
    <w:rsid w:val="006C7288"/>
    <w:rsid w:val="006D101F"/>
    <w:rsid w:val="006D12FA"/>
    <w:rsid w:val="006D2BE4"/>
    <w:rsid w:val="006D467A"/>
    <w:rsid w:val="006E1511"/>
    <w:rsid w:val="006E3E70"/>
    <w:rsid w:val="006E5263"/>
    <w:rsid w:val="006E63DA"/>
    <w:rsid w:val="006F1E78"/>
    <w:rsid w:val="006F2C6E"/>
    <w:rsid w:val="006F52FF"/>
    <w:rsid w:val="0070388C"/>
    <w:rsid w:val="007041AB"/>
    <w:rsid w:val="00705119"/>
    <w:rsid w:val="0071106A"/>
    <w:rsid w:val="00714546"/>
    <w:rsid w:val="00715549"/>
    <w:rsid w:val="007175FB"/>
    <w:rsid w:val="007245BB"/>
    <w:rsid w:val="00730FF0"/>
    <w:rsid w:val="0073119E"/>
    <w:rsid w:val="00740445"/>
    <w:rsid w:val="007421A5"/>
    <w:rsid w:val="00751456"/>
    <w:rsid w:val="0075396C"/>
    <w:rsid w:val="007542EA"/>
    <w:rsid w:val="00762752"/>
    <w:rsid w:val="007736B5"/>
    <w:rsid w:val="00777DE1"/>
    <w:rsid w:val="00796199"/>
    <w:rsid w:val="007B5F00"/>
    <w:rsid w:val="007C3899"/>
    <w:rsid w:val="007D3043"/>
    <w:rsid w:val="007D41B5"/>
    <w:rsid w:val="007E0B8F"/>
    <w:rsid w:val="007E12DD"/>
    <w:rsid w:val="007E49F2"/>
    <w:rsid w:val="007F20BA"/>
    <w:rsid w:val="007F3A49"/>
    <w:rsid w:val="00800190"/>
    <w:rsid w:val="00810A34"/>
    <w:rsid w:val="008113F4"/>
    <w:rsid w:val="00811C25"/>
    <w:rsid w:val="008179CA"/>
    <w:rsid w:val="00824B37"/>
    <w:rsid w:val="00827C48"/>
    <w:rsid w:val="00831CF8"/>
    <w:rsid w:val="00831D27"/>
    <w:rsid w:val="00835C12"/>
    <w:rsid w:val="00853A3E"/>
    <w:rsid w:val="0086147D"/>
    <w:rsid w:val="00870FDE"/>
    <w:rsid w:val="008732AD"/>
    <w:rsid w:val="008738AA"/>
    <w:rsid w:val="008740F6"/>
    <w:rsid w:val="008B1363"/>
    <w:rsid w:val="008B1FA4"/>
    <w:rsid w:val="008B2834"/>
    <w:rsid w:val="008B2C23"/>
    <w:rsid w:val="008B7E0B"/>
    <w:rsid w:val="008C5C6B"/>
    <w:rsid w:val="008D06B0"/>
    <w:rsid w:val="008D2590"/>
    <w:rsid w:val="008D7BD0"/>
    <w:rsid w:val="008D7EBE"/>
    <w:rsid w:val="008E3EF2"/>
    <w:rsid w:val="008F6257"/>
    <w:rsid w:val="008F7B20"/>
    <w:rsid w:val="008F7E0E"/>
    <w:rsid w:val="00902B12"/>
    <w:rsid w:val="009031A0"/>
    <w:rsid w:val="00915C3A"/>
    <w:rsid w:val="009202C0"/>
    <w:rsid w:val="00922EF8"/>
    <w:rsid w:val="00946234"/>
    <w:rsid w:val="00963A60"/>
    <w:rsid w:val="0096781F"/>
    <w:rsid w:val="00970119"/>
    <w:rsid w:val="0097260B"/>
    <w:rsid w:val="00981BAD"/>
    <w:rsid w:val="00983286"/>
    <w:rsid w:val="00986AF6"/>
    <w:rsid w:val="00990959"/>
    <w:rsid w:val="009A0B81"/>
    <w:rsid w:val="009A16B4"/>
    <w:rsid w:val="009A3590"/>
    <w:rsid w:val="009A5088"/>
    <w:rsid w:val="009A6984"/>
    <w:rsid w:val="009B2AB0"/>
    <w:rsid w:val="009B488A"/>
    <w:rsid w:val="009D11D6"/>
    <w:rsid w:val="009D42F1"/>
    <w:rsid w:val="009D646C"/>
    <w:rsid w:val="009D68A0"/>
    <w:rsid w:val="009D78BB"/>
    <w:rsid w:val="009E358F"/>
    <w:rsid w:val="009E7073"/>
    <w:rsid w:val="009F135B"/>
    <w:rsid w:val="009F465B"/>
    <w:rsid w:val="009F4E6A"/>
    <w:rsid w:val="00A01F17"/>
    <w:rsid w:val="00A02FCD"/>
    <w:rsid w:val="00A032A2"/>
    <w:rsid w:val="00A03B16"/>
    <w:rsid w:val="00A070C8"/>
    <w:rsid w:val="00A15780"/>
    <w:rsid w:val="00A15F5A"/>
    <w:rsid w:val="00A16F6D"/>
    <w:rsid w:val="00A2416C"/>
    <w:rsid w:val="00A32C57"/>
    <w:rsid w:val="00A36581"/>
    <w:rsid w:val="00A3690A"/>
    <w:rsid w:val="00A37CDA"/>
    <w:rsid w:val="00A4546F"/>
    <w:rsid w:val="00A45511"/>
    <w:rsid w:val="00A461E7"/>
    <w:rsid w:val="00A5476E"/>
    <w:rsid w:val="00A571DF"/>
    <w:rsid w:val="00A66D5A"/>
    <w:rsid w:val="00A70A7E"/>
    <w:rsid w:val="00A727AC"/>
    <w:rsid w:val="00A73ED2"/>
    <w:rsid w:val="00A74451"/>
    <w:rsid w:val="00A75EB5"/>
    <w:rsid w:val="00A8211F"/>
    <w:rsid w:val="00A82323"/>
    <w:rsid w:val="00A87465"/>
    <w:rsid w:val="00A90F99"/>
    <w:rsid w:val="00A919C4"/>
    <w:rsid w:val="00A91DBE"/>
    <w:rsid w:val="00A9651F"/>
    <w:rsid w:val="00A97256"/>
    <w:rsid w:val="00AA319F"/>
    <w:rsid w:val="00AA5921"/>
    <w:rsid w:val="00AA5F1F"/>
    <w:rsid w:val="00AB1B12"/>
    <w:rsid w:val="00AB3093"/>
    <w:rsid w:val="00AB4B29"/>
    <w:rsid w:val="00AB6BE7"/>
    <w:rsid w:val="00AC5FBC"/>
    <w:rsid w:val="00AC7FA4"/>
    <w:rsid w:val="00AD0A5A"/>
    <w:rsid w:val="00AD648A"/>
    <w:rsid w:val="00AD68DA"/>
    <w:rsid w:val="00AE4F3B"/>
    <w:rsid w:val="00AE5FB2"/>
    <w:rsid w:val="00AF0746"/>
    <w:rsid w:val="00AF2040"/>
    <w:rsid w:val="00AF2794"/>
    <w:rsid w:val="00AF60FC"/>
    <w:rsid w:val="00B10FEE"/>
    <w:rsid w:val="00B11ECD"/>
    <w:rsid w:val="00B177F8"/>
    <w:rsid w:val="00B21B5B"/>
    <w:rsid w:val="00B24AAE"/>
    <w:rsid w:val="00B260C7"/>
    <w:rsid w:val="00B30B1F"/>
    <w:rsid w:val="00B425C7"/>
    <w:rsid w:val="00B45EDD"/>
    <w:rsid w:val="00B47E9A"/>
    <w:rsid w:val="00B52304"/>
    <w:rsid w:val="00B558FF"/>
    <w:rsid w:val="00B61DEA"/>
    <w:rsid w:val="00B7372C"/>
    <w:rsid w:val="00B80014"/>
    <w:rsid w:val="00B83D2C"/>
    <w:rsid w:val="00B84896"/>
    <w:rsid w:val="00B84ACE"/>
    <w:rsid w:val="00B85760"/>
    <w:rsid w:val="00B93867"/>
    <w:rsid w:val="00BA1193"/>
    <w:rsid w:val="00BA3CEF"/>
    <w:rsid w:val="00BA60C5"/>
    <w:rsid w:val="00BA7441"/>
    <w:rsid w:val="00BB30AA"/>
    <w:rsid w:val="00BC3E73"/>
    <w:rsid w:val="00BE4F5E"/>
    <w:rsid w:val="00BE50FF"/>
    <w:rsid w:val="00BF4CCF"/>
    <w:rsid w:val="00BF581B"/>
    <w:rsid w:val="00C10852"/>
    <w:rsid w:val="00C10D1D"/>
    <w:rsid w:val="00C2355B"/>
    <w:rsid w:val="00C2775C"/>
    <w:rsid w:val="00C35A51"/>
    <w:rsid w:val="00C36A1F"/>
    <w:rsid w:val="00C45B63"/>
    <w:rsid w:val="00C5092B"/>
    <w:rsid w:val="00C55D01"/>
    <w:rsid w:val="00C56581"/>
    <w:rsid w:val="00C6195D"/>
    <w:rsid w:val="00C62F78"/>
    <w:rsid w:val="00C645F9"/>
    <w:rsid w:val="00C66E23"/>
    <w:rsid w:val="00C67C94"/>
    <w:rsid w:val="00C71800"/>
    <w:rsid w:val="00C71DBB"/>
    <w:rsid w:val="00C73E91"/>
    <w:rsid w:val="00C751C9"/>
    <w:rsid w:val="00C77EEE"/>
    <w:rsid w:val="00C84A70"/>
    <w:rsid w:val="00C85AC0"/>
    <w:rsid w:val="00C91683"/>
    <w:rsid w:val="00C92FD5"/>
    <w:rsid w:val="00CA717F"/>
    <w:rsid w:val="00CB156E"/>
    <w:rsid w:val="00CB23A0"/>
    <w:rsid w:val="00CB48F6"/>
    <w:rsid w:val="00CC4861"/>
    <w:rsid w:val="00CC73DC"/>
    <w:rsid w:val="00CD1540"/>
    <w:rsid w:val="00CD3258"/>
    <w:rsid w:val="00CE397E"/>
    <w:rsid w:val="00CF4D7B"/>
    <w:rsid w:val="00D03FF3"/>
    <w:rsid w:val="00D04890"/>
    <w:rsid w:val="00D10BDC"/>
    <w:rsid w:val="00D11143"/>
    <w:rsid w:val="00D114C7"/>
    <w:rsid w:val="00D176EC"/>
    <w:rsid w:val="00D17AA7"/>
    <w:rsid w:val="00D2458A"/>
    <w:rsid w:val="00D25411"/>
    <w:rsid w:val="00D42A1D"/>
    <w:rsid w:val="00D4312A"/>
    <w:rsid w:val="00D4451E"/>
    <w:rsid w:val="00D4621C"/>
    <w:rsid w:val="00D50915"/>
    <w:rsid w:val="00D54604"/>
    <w:rsid w:val="00D7018D"/>
    <w:rsid w:val="00D76864"/>
    <w:rsid w:val="00D82EF1"/>
    <w:rsid w:val="00D832BB"/>
    <w:rsid w:val="00D86238"/>
    <w:rsid w:val="00D86FA6"/>
    <w:rsid w:val="00D870C4"/>
    <w:rsid w:val="00D9521B"/>
    <w:rsid w:val="00DA0702"/>
    <w:rsid w:val="00DA34DA"/>
    <w:rsid w:val="00DB6146"/>
    <w:rsid w:val="00DC1C19"/>
    <w:rsid w:val="00DC5111"/>
    <w:rsid w:val="00DD088B"/>
    <w:rsid w:val="00DD5B85"/>
    <w:rsid w:val="00DE5A13"/>
    <w:rsid w:val="00DF407C"/>
    <w:rsid w:val="00DF44C4"/>
    <w:rsid w:val="00DF769D"/>
    <w:rsid w:val="00E01B91"/>
    <w:rsid w:val="00E02372"/>
    <w:rsid w:val="00E07CE3"/>
    <w:rsid w:val="00E17068"/>
    <w:rsid w:val="00E22831"/>
    <w:rsid w:val="00E27D04"/>
    <w:rsid w:val="00E34BD8"/>
    <w:rsid w:val="00E41F7A"/>
    <w:rsid w:val="00E43CB6"/>
    <w:rsid w:val="00E44929"/>
    <w:rsid w:val="00E510DA"/>
    <w:rsid w:val="00E52915"/>
    <w:rsid w:val="00E5391E"/>
    <w:rsid w:val="00E6082E"/>
    <w:rsid w:val="00E67003"/>
    <w:rsid w:val="00E6754E"/>
    <w:rsid w:val="00E75EA1"/>
    <w:rsid w:val="00E91E51"/>
    <w:rsid w:val="00E928E5"/>
    <w:rsid w:val="00E968AF"/>
    <w:rsid w:val="00EA562C"/>
    <w:rsid w:val="00EA5F81"/>
    <w:rsid w:val="00EC1646"/>
    <w:rsid w:val="00ED2813"/>
    <w:rsid w:val="00EE1640"/>
    <w:rsid w:val="00EE2A70"/>
    <w:rsid w:val="00EE2D18"/>
    <w:rsid w:val="00EE6969"/>
    <w:rsid w:val="00EF3AF2"/>
    <w:rsid w:val="00EF73FB"/>
    <w:rsid w:val="00F02DFD"/>
    <w:rsid w:val="00F11FDB"/>
    <w:rsid w:val="00F12A9A"/>
    <w:rsid w:val="00F32449"/>
    <w:rsid w:val="00F40180"/>
    <w:rsid w:val="00F40190"/>
    <w:rsid w:val="00F42569"/>
    <w:rsid w:val="00F4390F"/>
    <w:rsid w:val="00F445F4"/>
    <w:rsid w:val="00F45143"/>
    <w:rsid w:val="00F5002F"/>
    <w:rsid w:val="00F50C1A"/>
    <w:rsid w:val="00F617F8"/>
    <w:rsid w:val="00F66B26"/>
    <w:rsid w:val="00F703C6"/>
    <w:rsid w:val="00F70BD2"/>
    <w:rsid w:val="00F72615"/>
    <w:rsid w:val="00F72C82"/>
    <w:rsid w:val="00F7337E"/>
    <w:rsid w:val="00F7395B"/>
    <w:rsid w:val="00F7567C"/>
    <w:rsid w:val="00F76F04"/>
    <w:rsid w:val="00F8413A"/>
    <w:rsid w:val="00F844A5"/>
    <w:rsid w:val="00F8493A"/>
    <w:rsid w:val="00F85044"/>
    <w:rsid w:val="00F95114"/>
    <w:rsid w:val="00F96274"/>
    <w:rsid w:val="00F97824"/>
    <w:rsid w:val="00FA4F1A"/>
    <w:rsid w:val="00FB4449"/>
    <w:rsid w:val="00FB7997"/>
    <w:rsid w:val="00FC5C18"/>
    <w:rsid w:val="00FE0375"/>
    <w:rsid w:val="00FE2F10"/>
    <w:rsid w:val="00FF1964"/>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16727352">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287002514">
      <w:bodyDiv w:val="1"/>
      <w:marLeft w:val="0"/>
      <w:marRight w:val="0"/>
      <w:marTop w:val="0"/>
      <w:marBottom w:val="0"/>
      <w:divBdr>
        <w:top w:val="none" w:sz="0" w:space="0" w:color="auto"/>
        <w:left w:val="none" w:sz="0" w:space="0" w:color="auto"/>
        <w:bottom w:val="none" w:sz="0" w:space="0" w:color="auto"/>
        <w:right w:val="none" w:sz="0" w:space="0" w:color="auto"/>
      </w:divBdr>
    </w:div>
    <w:div w:id="13612006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439258501">
      <w:bodyDiv w:val="1"/>
      <w:marLeft w:val="0"/>
      <w:marRight w:val="0"/>
      <w:marTop w:val="0"/>
      <w:marBottom w:val="0"/>
      <w:divBdr>
        <w:top w:val="none" w:sz="0" w:space="0" w:color="auto"/>
        <w:left w:val="none" w:sz="0" w:space="0" w:color="auto"/>
        <w:bottom w:val="none" w:sz="0" w:space="0" w:color="auto"/>
        <w:right w:val="none" w:sz="0" w:space="0" w:color="auto"/>
      </w:divBdr>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62207440">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103185">
      <w:bodyDiv w:val="1"/>
      <w:marLeft w:val="0"/>
      <w:marRight w:val="0"/>
      <w:marTop w:val="0"/>
      <w:marBottom w:val="0"/>
      <w:divBdr>
        <w:top w:val="none" w:sz="0" w:space="0" w:color="auto"/>
        <w:left w:val="none" w:sz="0" w:space="0" w:color="auto"/>
        <w:bottom w:val="none" w:sz="0" w:space="0" w:color="auto"/>
        <w:right w:val="none" w:sz="0" w:space="0" w:color="auto"/>
      </w:divBdr>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2023-01-18T08:44:00Z</dcterms:created>
  <dcterms:modified xsi:type="dcterms:W3CDTF">2023-01-18T08:44:00Z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ccd2fdbb5890633d5bad26c643579e882ef3833932ca4fba4c554e46bf81e08a</vt:lpwstr>
  </property>
</Properties>
</file>