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7F20BA" w:rsidRPr="00990959" w:rsidRDefault="00B425C7" w:rsidP="00FE2554">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F4390F">
        <w:rPr>
          <w:rFonts w:ascii="Arial" w:hAnsi="Arial" w:cs="Arial"/>
          <w:b/>
          <w:sz w:val="22"/>
          <w:szCs w:val="22"/>
          <w:u w:val="single"/>
        </w:rPr>
        <w:t>4</w:t>
      </w:r>
      <w:r w:rsidR="0054048C">
        <w:rPr>
          <w:rFonts w:ascii="Arial" w:hAnsi="Arial" w:cs="Arial"/>
          <w:b/>
          <w:sz w:val="22"/>
          <w:szCs w:val="22"/>
          <w:u w:val="single"/>
        </w:rPr>
        <w:t>588</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54048C">
        <w:rPr>
          <w:rFonts w:ascii="Arial" w:hAnsi="Arial" w:cs="Arial"/>
          <w:b/>
          <w:sz w:val="22"/>
          <w:szCs w:val="22"/>
          <w:u w:val="single"/>
        </w:rPr>
        <w:t>25</w:t>
      </w:r>
      <w:r w:rsidR="0017675E">
        <w:rPr>
          <w:rFonts w:ascii="Arial" w:hAnsi="Arial" w:cs="Arial"/>
          <w:b/>
          <w:sz w:val="22"/>
          <w:szCs w:val="22"/>
          <w:u w:val="single"/>
        </w:rPr>
        <w:t xml:space="preserve"> NOVEMBER</w:t>
      </w:r>
      <w:r w:rsidR="000C0BAE">
        <w:rPr>
          <w:rFonts w:ascii="Arial" w:hAnsi="Arial" w:cs="Arial"/>
          <w:b/>
          <w:sz w:val="22"/>
          <w:szCs w:val="22"/>
          <w:u w:val="single"/>
        </w:rPr>
        <w:t xml:space="preserve">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54048C">
        <w:rPr>
          <w:rFonts w:ascii="Arial" w:hAnsi="Arial" w:cs="Arial"/>
          <w:b/>
          <w:sz w:val="22"/>
          <w:szCs w:val="22"/>
          <w:u w:val="single"/>
        </w:rPr>
        <w:t>50</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54048C" w:rsidRPr="0054048C" w:rsidRDefault="0054048C" w:rsidP="0054048C">
      <w:pPr>
        <w:spacing w:before="100" w:beforeAutospacing="1" w:after="100" w:afterAutospacing="1"/>
        <w:ind w:left="709" w:right="450" w:hanging="709"/>
        <w:jc w:val="both"/>
        <w:outlineLvl w:val="0"/>
        <w:rPr>
          <w:rFonts w:ascii="Arial" w:hAnsi="Arial" w:cs="Arial"/>
          <w:b/>
          <w:bCs/>
          <w:sz w:val="22"/>
          <w:szCs w:val="22"/>
          <w:lang w:val="en-GB"/>
        </w:rPr>
      </w:pPr>
      <w:r w:rsidRPr="0054048C">
        <w:rPr>
          <w:rFonts w:ascii="Arial" w:hAnsi="Arial" w:cs="Arial"/>
          <w:b/>
          <w:bCs/>
          <w:sz w:val="22"/>
          <w:szCs w:val="22"/>
        </w:rPr>
        <w:t>4588.</w:t>
      </w:r>
      <w:r w:rsidRPr="0054048C">
        <w:rPr>
          <w:rFonts w:ascii="Arial" w:hAnsi="Arial" w:cs="Arial"/>
          <w:b/>
          <w:bCs/>
          <w:sz w:val="22"/>
          <w:szCs w:val="22"/>
        </w:rPr>
        <w:tab/>
        <w:t>Mrs M R Mohlala (</w:t>
      </w:r>
      <w:r w:rsidRPr="0054048C">
        <w:rPr>
          <w:rFonts w:ascii="Arial" w:hAnsi="Arial" w:cs="Arial"/>
          <w:b/>
          <w:sz w:val="22"/>
          <w:szCs w:val="22"/>
        </w:rPr>
        <w:t>EFF</w:t>
      </w:r>
      <w:r w:rsidRPr="0054048C">
        <w:rPr>
          <w:rFonts w:ascii="Arial" w:hAnsi="Arial" w:cs="Arial"/>
          <w:b/>
          <w:bCs/>
          <w:sz w:val="22"/>
          <w:szCs w:val="22"/>
        </w:rPr>
        <w:t xml:space="preserve">) to ask the Minister of </w:t>
      </w:r>
      <w:r w:rsidRPr="0054048C">
        <w:rPr>
          <w:rFonts w:ascii="Arial" w:hAnsi="Arial" w:cs="Arial"/>
          <w:b/>
          <w:bCs/>
          <w:sz w:val="22"/>
          <w:szCs w:val="22"/>
          <w:lang w:val="en-GB"/>
        </w:rPr>
        <w:t>Water and Sanitation:</w:t>
      </w:r>
    </w:p>
    <w:p w:rsidR="00E76908" w:rsidRDefault="0054048C" w:rsidP="00E76908">
      <w:pPr>
        <w:autoSpaceDE w:val="0"/>
        <w:autoSpaceDN w:val="0"/>
        <w:adjustRightInd w:val="0"/>
        <w:spacing w:before="100" w:beforeAutospacing="1" w:after="100" w:afterAutospacing="1"/>
        <w:ind w:left="720" w:right="450"/>
        <w:jc w:val="both"/>
        <w:rPr>
          <w:rFonts w:ascii="Arial" w:hAnsi="Arial" w:cs="Arial"/>
          <w:sz w:val="22"/>
          <w:szCs w:val="22"/>
          <w:lang w:val="en-GB"/>
        </w:rPr>
      </w:pPr>
      <w:r w:rsidRPr="0054048C">
        <w:rPr>
          <w:rFonts w:ascii="Arial" w:hAnsi="Arial" w:cs="Arial"/>
          <w:sz w:val="22"/>
          <w:szCs w:val="22"/>
          <w:lang w:val="en-GB"/>
        </w:rPr>
        <w:t xml:space="preserve">With reference to the estimation that, based on current usage trends, water demand will exceed availability of </w:t>
      </w:r>
      <w:r w:rsidRPr="0054048C">
        <w:rPr>
          <w:rFonts w:ascii="Arial" w:hAnsi="Arial" w:cs="Arial"/>
          <w:sz w:val="22"/>
          <w:szCs w:val="22"/>
        </w:rPr>
        <w:t>economically</w:t>
      </w:r>
      <w:r w:rsidRPr="0054048C">
        <w:rPr>
          <w:rFonts w:ascii="Arial" w:hAnsi="Arial" w:cs="Arial"/>
          <w:sz w:val="22"/>
          <w:szCs w:val="22"/>
          <w:lang w:val="en-GB"/>
        </w:rPr>
        <w:t xml:space="preserve"> usable fresh water resources in the Republic by 2025, and in view of the fact that the continuing trend in industrialisation and urbanisation of the population is expected to place further pressure on the Republic’s sources of water supply unless appropriate corrective action is taken, (a) what is his department currently doing to ease the pressure as alluded to, (b) what are the key specific workable strategies to deal with the envisaged water demand and (c)(</w:t>
      </w:r>
      <w:proofErr w:type="spellStart"/>
      <w:r w:rsidRPr="0054048C">
        <w:rPr>
          <w:rFonts w:ascii="Arial" w:hAnsi="Arial" w:cs="Arial"/>
          <w:sz w:val="22"/>
          <w:szCs w:val="22"/>
          <w:lang w:val="en-GB"/>
        </w:rPr>
        <w:t>i</w:t>
      </w:r>
      <w:proofErr w:type="spellEnd"/>
      <w:r w:rsidRPr="0054048C">
        <w:rPr>
          <w:rFonts w:ascii="Arial" w:hAnsi="Arial" w:cs="Arial"/>
          <w:sz w:val="22"/>
          <w:szCs w:val="22"/>
          <w:lang w:val="en-GB"/>
        </w:rPr>
        <w:t>) which areas will be the most affected when it comes to water demand and (ii) why?</w:t>
      </w:r>
    </w:p>
    <w:p w:rsidR="0054048C" w:rsidRPr="0054048C" w:rsidRDefault="0054048C" w:rsidP="00E76908">
      <w:pPr>
        <w:autoSpaceDE w:val="0"/>
        <w:autoSpaceDN w:val="0"/>
        <w:adjustRightInd w:val="0"/>
        <w:spacing w:before="100" w:beforeAutospacing="1" w:after="100" w:afterAutospacing="1"/>
        <w:ind w:left="720" w:right="450"/>
        <w:jc w:val="right"/>
        <w:rPr>
          <w:rFonts w:ascii="Arial" w:hAnsi="Arial" w:cs="Arial"/>
          <w:b/>
          <w:lang w:val="en-GB"/>
        </w:rPr>
      </w:pPr>
      <w:r w:rsidRPr="0054048C">
        <w:rPr>
          <w:rFonts w:ascii="Arial" w:hAnsi="Arial" w:cs="Arial"/>
          <w:sz w:val="20"/>
          <w:szCs w:val="20"/>
          <w:lang w:val="en-GB"/>
        </w:rPr>
        <w:t>NW5717E</w:t>
      </w:r>
    </w:p>
    <w:p w:rsidR="00115128" w:rsidRDefault="00404421" w:rsidP="00AC7FA4">
      <w:pPr>
        <w:tabs>
          <w:tab w:val="left" w:pos="540"/>
          <w:tab w:val="left" w:pos="709"/>
        </w:tabs>
        <w:ind w:left="567" w:hanging="141"/>
        <w:jc w:val="center"/>
        <w:rPr>
          <w:rFonts w:ascii="Arial" w:hAnsi="Arial" w:cs="Arial"/>
          <w:bCs/>
          <w:sz w:val="22"/>
          <w:szCs w:val="22"/>
          <w:lang w:val="pt-BR"/>
        </w:rPr>
      </w:pPr>
      <w:r w:rsidRPr="00441A82">
        <w:rPr>
          <w:rFonts w:ascii="Arial" w:hAnsi="Arial" w:cs="Arial"/>
          <w:bCs/>
          <w:sz w:val="22"/>
          <w:szCs w:val="22"/>
          <w:lang w:val="pt-BR"/>
        </w:rPr>
        <w:t>---00O00---</w:t>
      </w:r>
    </w:p>
    <w:p w:rsidR="00A51FAE" w:rsidRDefault="00A51FAE" w:rsidP="00A51FAE">
      <w:pPr>
        <w:tabs>
          <w:tab w:val="left" w:pos="540"/>
          <w:tab w:val="left" w:pos="709"/>
        </w:tabs>
        <w:ind w:firstLine="142"/>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C6573C" w:rsidRDefault="00A51FAE" w:rsidP="00A51FAE">
      <w:pPr>
        <w:tabs>
          <w:tab w:val="left" w:pos="540"/>
          <w:tab w:val="left" w:pos="709"/>
        </w:tabs>
        <w:ind w:firstLine="142"/>
        <w:rPr>
          <w:rFonts w:ascii="Arial" w:hAnsi="Arial" w:cs="Arial"/>
          <w:b/>
          <w:sz w:val="22"/>
          <w:szCs w:val="22"/>
        </w:rPr>
      </w:pPr>
      <w:r>
        <w:rPr>
          <w:rFonts w:ascii="Arial" w:hAnsi="Arial" w:cs="Arial"/>
          <w:b/>
          <w:sz w:val="22"/>
          <w:szCs w:val="22"/>
        </w:rPr>
        <w:tab/>
      </w:r>
      <w:r>
        <w:rPr>
          <w:rFonts w:ascii="Arial" w:hAnsi="Arial" w:cs="Arial"/>
          <w:b/>
          <w:sz w:val="22"/>
          <w:szCs w:val="22"/>
        </w:rPr>
        <w:tab/>
      </w:r>
    </w:p>
    <w:p w:rsidR="00C6573C" w:rsidRDefault="00C6573C" w:rsidP="00A51FAE">
      <w:pPr>
        <w:tabs>
          <w:tab w:val="left" w:pos="540"/>
          <w:tab w:val="left" w:pos="709"/>
        </w:tabs>
        <w:ind w:firstLine="142"/>
        <w:rPr>
          <w:rFonts w:ascii="Arial" w:hAnsi="Arial" w:cs="Arial"/>
          <w:b/>
          <w:sz w:val="22"/>
          <w:szCs w:val="22"/>
        </w:rPr>
      </w:pPr>
    </w:p>
    <w:p w:rsidR="00C6573C" w:rsidRDefault="00C6573C" w:rsidP="00A51FAE">
      <w:pPr>
        <w:tabs>
          <w:tab w:val="left" w:pos="540"/>
          <w:tab w:val="left" w:pos="709"/>
        </w:tabs>
        <w:ind w:firstLine="142"/>
        <w:rPr>
          <w:rFonts w:ascii="Arial" w:hAnsi="Arial" w:cs="Arial"/>
          <w:b/>
          <w:sz w:val="22"/>
          <w:szCs w:val="22"/>
        </w:rPr>
      </w:pPr>
    </w:p>
    <w:p w:rsidR="00C6573C" w:rsidRDefault="00C6573C" w:rsidP="00A51FAE">
      <w:pPr>
        <w:tabs>
          <w:tab w:val="left" w:pos="540"/>
          <w:tab w:val="left" w:pos="709"/>
        </w:tabs>
        <w:ind w:firstLine="142"/>
        <w:rPr>
          <w:rFonts w:ascii="Arial" w:hAnsi="Arial" w:cs="Arial"/>
          <w:b/>
          <w:sz w:val="22"/>
          <w:szCs w:val="22"/>
        </w:rPr>
      </w:pPr>
    </w:p>
    <w:p w:rsidR="00C6573C" w:rsidRDefault="00C6573C" w:rsidP="00A51FAE">
      <w:pPr>
        <w:tabs>
          <w:tab w:val="left" w:pos="540"/>
          <w:tab w:val="left" w:pos="709"/>
        </w:tabs>
        <w:ind w:firstLine="142"/>
        <w:rPr>
          <w:rFonts w:ascii="Arial" w:hAnsi="Arial" w:cs="Arial"/>
          <w:b/>
          <w:sz w:val="22"/>
          <w:szCs w:val="22"/>
        </w:rPr>
      </w:pPr>
    </w:p>
    <w:p w:rsidR="00C6573C" w:rsidRDefault="00C6573C" w:rsidP="00A51FAE">
      <w:pPr>
        <w:tabs>
          <w:tab w:val="left" w:pos="540"/>
          <w:tab w:val="left" w:pos="709"/>
        </w:tabs>
        <w:ind w:firstLine="142"/>
        <w:rPr>
          <w:rFonts w:ascii="Arial" w:hAnsi="Arial" w:cs="Arial"/>
          <w:b/>
          <w:sz w:val="22"/>
          <w:szCs w:val="22"/>
        </w:rPr>
      </w:pPr>
    </w:p>
    <w:p w:rsidR="00C6573C" w:rsidRDefault="00C6573C" w:rsidP="00A51FAE">
      <w:pPr>
        <w:tabs>
          <w:tab w:val="left" w:pos="540"/>
          <w:tab w:val="left" w:pos="709"/>
        </w:tabs>
        <w:ind w:firstLine="142"/>
        <w:rPr>
          <w:rFonts w:ascii="Arial" w:hAnsi="Arial" w:cs="Arial"/>
          <w:b/>
          <w:sz w:val="22"/>
          <w:szCs w:val="22"/>
        </w:rPr>
      </w:pPr>
    </w:p>
    <w:p w:rsidR="00C6573C" w:rsidRDefault="00C6573C" w:rsidP="00A51FAE">
      <w:pPr>
        <w:tabs>
          <w:tab w:val="left" w:pos="540"/>
          <w:tab w:val="left" w:pos="709"/>
        </w:tabs>
        <w:ind w:firstLine="142"/>
        <w:rPr>
          <w:rFonts w:ascii="Arial" w:hAnsi="Arial" w:cs="Arial"/>
          <w:b/>
          <w:sz w:val="22"/>
          <w:szCs w:val="22"/>
        </w:rPr>
      </w:pPr>
    </w:p>
    <w:p w:rsidR="00C6573C" w:rsidRDefault="00C6573C" w:rsidP="00A51FAE">
      <w:pPr>
        <w:tabs>
          <w:tab w:val="left" w:pos="540"/>
          <w:tab w:val="left" w:pos="709"/>
        </w:tabs>
        <w:ind w:firstLine="142"/>
        <w:rPr>
          <w:rFonts w:ascii="Arial" w:hAnsi="Arial" w:cs="Arial"/>
          <w:b/>
          <w:sz w:val="22"/>
          <w:szCs w:val="22"/>
        </w:rPr>
      </w:pPr>
    </w:p>
    <w:p w:rsidR="00C6573C" w:rsidRDefault="00C6573C" w:rsidP="00A51FAE">
      <w:pPr>
        <w:tabs>
          <w:tab w:val="left" w:pos="540"/>
          <w:tab w:val="left" w:pos="709"/>
        </w:tabs>
        <w:ind w:firstLine="142"/>
        <w:rPr>
          <w:rFonts w:ascii="Arial" w:hAnsi="Arial" w:cs="Arial"/>
          <w:b/>
          <w:sz w:val="22"/>
          <w:szCs w:val="22"/>
        </w:rPr>
      </w:pPr>
    </w:p>
    <w:p w:rsidR="00C6573C" w:rsidRDefault="00C6573C" w:rsidP="00C6573C">
      <w:pPr>
        <w:tabs>
          <w:tab w:val="left" w:pos="540"/>
          <w:tab w:val="left" w:pos="709"/>
        </w:tabs>
        <w:rPr>
          <w:rFonts w:ascii="Arial" w:hAnsi="Arial" w:cs="Arial"/>
          <w:b/>
          <w:sz w:val="22"/>
          <w:szCs w:val="22"/>
        </w:rPr>
      </w:pPr>
    </w:p>
    <w:p w:rsidR="00E76908" w:rsidRDefault="00C6573C" w:rsidP="00A51FAE">
      <w:pPr>
        <w:tabs>
          <w:tab w:val="left" w:pos="540"/>
          <w:tab w:val="left" w:pos="709"/>
        </w:tabs>
        <w:ind w:firstLine="142"/>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76908">
        <w:rPr>
          <w:rFonts w:ascii="Arial" w:hAnsi="Arial" w:cs="Arial"/>
          <w:b/>
          <w:sz w:val="22"/>
          <w:szCs w:val="22"/>
        </w:rPr>
        <w:t>MINISTER OF WATER AND SANITATION</w:t>
      </w:r>
    </w:p>
    <w:p w:rsidR="00055817" w:rsidRPr="00441A82" w:rsidRDefault="00055817" w:rsidP="00AC7FA4">
      <w:pPr>
        <w:tabs>
          <w:tab w:val="left" w:pos="540"/>
          <w:tab w:val="left" w:pos="709"/>
        </w:tabs>
        <w:ind w:left="567" w:hanging="141"/>
        <w:jc w:val="center"/>
        <w:rPr>
          <w:rFonts w:ascii="Arial" w:hAnsi="Arial" w:cs="Arial"/>
          <w:b/>
          <w:sz w:val="22"/>
          <w:szCs w:val="22"/>
        </w:rPr>
      </w:pPr>
    </w:p>
    <w:p w:rsidR="00055817" w:rsidRDefault="00055817" w:rsidP="00A51FAE">
      <w:pPr>
        <w:pStyle w:val="ListParagraph"/>
        <w:numPr>
          <w:ilvl w:val="0"/>
          <w:numId w:val="20"/>
        </w:numPr>
        <w:ind w:right="403"/>
        <w:jc w:val="both"/>
        <w:rPr>
          <w:rFonts w:ascii="Arial" w:hAnsi="Arial" w:cs="Arial"/>
          <w:sz w:val="22"/>
          <w:szCs w:val="22"/>
        </w:rPr>
      </w:pPr>
      <w:r w:rsidRPr="001F5CD1">
        <w:rPr>
          <w:rFonts w:ascii="Arial" w:hAnsi="Arial" w:cs="Arial"/>
          <w:sz w:val="22"/>
          <w:szCs w:val="22"/>
        </w:rPr>
        <w:t xml:space="preserve">The Department </w:t>
      </w:r>
      <w:r w:rsidR="00A51FAE">
        <w:rPr>
          <w:rFonts w:ascii="Arial" w:hAnsi="Arial" w:cs="Arial"/>
          <w:sz w:val="22"/>
          <w:szCs w:val="22"/>
        </w:rPr>
        <w:t xml:space="preserve">of Water and Sanitation (DWS) </w:t>
      </w:r>
      <w:r w:rsidRPr="001F5CD1">
        <w:rPr>
          <w:rFonts w:ascii="Arial" w:hAnsi="Arial" w:cs="Arial"/>
          <w:sz w:val="22"/>
          <w:szCs w:val="22"/>
        </w:rPr>
        <w:t xml:space="preserve">undertakes planning studies over different planning horizons, to </w:t>
      </w:r>
      <w:r w:rsidR="00A51FAE">
        <w:rPr>
          <w:rFonts w:ascii="Arial" w:hAnsi="Arial" w:cs="Arial"/>
          <w:sz w:val="22"/>
          <w:szCs w:val="22"/>
        </w:rPr>
        <w:t>develop</w:t>
      </w:r>
      <w:r w:rsidRPr="001F5CD1">
        <w:rPr>
          <w:rFonts w:ascii="Arial" w:hAnsi="Arial" w:cs="Arial"/>
          <w:sz w:val="22"/>
          <w:szCs w:val="22"/>
        </w:rPr>
        <w:t xml:space="preserve"> interventions that are implemented to ensure water security for the country. These interventions co</w:t>
      </w:r>
      <w:r w:rsidR="00A51FAE">
        <w:rPr>
          <w:rFonts w:ascii="Arial" w:hAnsi="Arial" w:cs="Arial"/>
          <w:sz w:val="22"/>
          <w:szCs w:val="22"/>
        </w:rPr>
        <w:t>mprise</w:t>
      </w:r>
      <w:r w:rsidRPr="001F5CD1">
        <w:rPr>
          <w:rFonts w:ascii="Arial" w:hAnsi="Arial" w:cs="Arial"/>
          <w:sz w:val="22"/>
          <w:szCs w:val="22"/>
        </w:rPr>
        <w:t xml:space="preserve"> </w:t>
      </w:r>
      <w:r w:rsidR="00E27547">
        <w:rPr>
          <w:rFonts w:ascii="Arial" w:hAnsi="Arial" w:cs="Arial"/>
          <w:sz w:val="22"/>
          <w:szCs w:val="22"/>
        </w:rPr>
        <w:t xml:space="preserve">of </w:t>
      </w:r>
      <w:r w:rsidRPr="001F5CD1">
        <w:rPr>
          <w:rFonts w:ascii="Arial" w:hAnsi="Arial" w:cs="Arial"/>
          <w:sz w:val="22"/>
          <w:szCs w:val="22"/>
        </w:rPr>
        <w:t>enablers like governance, financing, human capacity building</w:t>
      </w:r>
      <w:r w:rsidR="00E27547">
        <w:rPr>
          <w:rFonts w:ascii="Arial" w:hAnsi="Arial" w:cs="Arial"/>
          <w:sz w:val="22"/>
          <w:szCs w:val="22"/>
        </w:rPr>
        <w:t xml:space="preserve"> as well as</w:t>
      </w:r>
      <w:r w:rsidRPr="001F5CD1">
        <w:rPr>
          <w:rFonts w:ascii="Arial" w:hAnsi="Arial" w:cs="Arial"/>
          <w:sz w:val="22"/>
          <w:szCs w:val="22"/>
        </w:rPr>
        <w:t xml:space="preserve"> science and innovation which facilitate implementation of water projects at National, Provincial and District and Local Municipality level</w:t>
      </w:r>
      <w:r w:rsidR="001F5CD1" w:rsidRPr="001F5CD1">
        <w:rPr>
          <w:rFonts w:ascii="Arial" w:hAnsi="Arial" w:cs="Arial"/>
          <w:sz w:val="22"/>
          <w:szCs w:val="22"/>
        </w:rPr>
        <w:t xml:space="preserve">. </w:t>
      </w:r>
    </w:p>
    <w:p w:rsidR="00E76908" w:rsidRPr="001F5CD1" w:rsidRDefault="00E76908" w:rsidP="00A51FAE">
      <w:pPr>
        <w:pStyle w:val="ListParagraph"/>
        <w:ind w:right="403"/>
        <w:jc w:val="both"/>
        <w:rPr>
          <w:rFonts w:ascii="Arial" w:hAnsi="Arial" w:cs="Arial"/>
          <w:sz w:val="22"/>
          <w:szCs w:val="22"/>
        </w:rPr>
      </w:pPr>
    </w:p>
    <w:p w:rsidR="00D9740A" w:rsidRDefault="00055817" w:rsidP="00A51FAE">
      <w:pPr>
        <w:pStyle w:val="ListParagraph"/>
        <w:numPr>
          <w:ilvl w:val="0"/>
          <w:numId w:val="20"/>
        </w:numPr>
        <w:ind w:right="403"/>
        <w:jc w:val="both"/>
        <w:rPr>
          <w:rFonts w:ascii="Arial" w:hAnsi="Arial" w:cs="Arial"/>
          <w:sz w:val="22"/>
          <w:szCs w:val="22"/>
        </w:rPr>
      </w:pPr>
      <w:r>
        <w:rPr>
          <w:rFonts w:ascii="Arial" w:hAnsi="Arial" w:cs="Arial"/>
          <w:sz w:val="22"/>
          <w:szCs w:val="22"/>
        </w:rPr>
        <w:t xml:space="preserve">The interventions implemented </w:t>
      </w:r>
      <w:r w:rsidR="00D9740A">
        <w:rPr>
          <w:rFonts w:ascii="Arial" w:hAnsi="Arial" w:cs="Arial"/>
          <w:sz w:val="22"/>
          <w:szCs w:val="22"/>
        </w:rPr>
        <w:t>to ensure</w:t>
      </w:r>
      <w:r>
        <w:rPr>
          <w:rFonts w:ascii="Arial" w:hAnsi="Arial" w:cs="Arial"/>
          <w:sz w:val="22"/>
          <w:szCs w:val="22"/>
        </w:rPr>
        <w:t xml:space="preserve"> water security are contained in the National Water Resource Strategy (NWRS), </w:t>
      </w:r>
      <w:r w:rsidR="00D9740A">
        <w:rPr>
          <w:rFonts w:ascii="Arial" w:hAnsi="Arial" w:cs="Arial"/>
          <w:sz w:val="22"/>
          <w:szCs w:val="22"/>
        </w:rPr>
        <w:t>through</w:t>
      </w:r>
      <w:r>
        <w:rPr>
          <w:rFonts w:ascii="Arial" w:hAnsi="Arial" w:cs="Arial"/>
          <w:sz w:val="22"/>
          <w:szCs w:val="22"/>
        </w:rPr>
        <w:t xml:space="preserve"> which the minister gives effect to the National Water Act, as well as the </w:t>
      </w:r>
      <w:r w:rsidR="00A16BC4" w:rsidRPr="00A16BC4">
        <w:rPr>
          <w:rFonts w:ascii="Arial" w:hAnsi="Arial" w:cs="Arial"/>
          <w:sz w:val="22"/>
          <w:szCs w:val="22"/>
        </w:rPr>
        <w:t>National Water and Sanitation Master Plan (NWSMP)</w:t>
      </w:r>
      <w:r>
        <w:rPr>
          <w:rFonts w:ascii="Arial" w:hAnsi="Arial" w:cs="Arial"/>
          <w:sz w:val="22"/>
          <w:szCs w:val="22"/>
        </w:rPr>
        <w:t xml:space="preserve">. </w:t>
      </w:r>
      <w:r w:rsidR="00C6573C">
        <w:rPr>
          <w:rFonts w:ascii="Arial" w:hAnsi="Arial" w:cs="Arial"/>
          <w:sz w:val="22"/>
          <w:szCs w:val="22"/>
        </w:rPr>
        <w:t>Additional interventions include the following:</w:t>
      </w:r>
    </w:p>
    <w:p w:rsidR="00C6573C" w:rsidRPr="001D7FEB" w:rsidRDefault="00C6573C" w:rsidP="00C6573C">
      <w:pPr>
        <w:pStyle w:val="ListParagraph"/>
        <w:numPr>
          <w:ilvl w:val="0"/>
          <w:numId w:val="23"/>
        </w:numPr>
        <w:spacing w:before="120" w:after="120"/>
        <w:ind w:left="1134" w:right="306" w:hanging="425"/>
        <w:contextualSpacing w:val="0"/>
        <w:jc w:val="both"/>
        <w:rPr>
          <w:rFonts w:ascii="Arial" w:hAnsi="Arial" w:cs="Arial"/>
          <w:sz w:val="22"/>
          <w:szCs w:val="22"/>
          <w:shd w:val="clear" w:color="auto" w:fill="FFFFFF"/>
        </w:rPr>
      </w:pPr>
      <w:r w:rsidRPr="001D7FEB">
        <w:rPr>
          <w:rFonts w:ascii="Arial" w:hAnsi="Arial" w:cs="Arial"/>
          <w:sz w:val="22"/>
          <w:szCs w:val="22"/>
          <w:shd w:val="clear" w:color="auto" w:fill="FFFFFF"/>
        </w:rPr>
        <w:t xml:space="preserve">Planning and implementing a range of major projects to augment national bulk water resource infrastructure and </w:t>
      </w:r>
    </w:p>
    <w:p w:rsidR="00C6573C" w:rsidRPr="001D7FEB" w:rsidRDefault="00C6573C" w:rsidP="00C6573C">
      <w:pPr>
        <w:pStyle w:val="ListParagraph"/>
        <w:numPr>
          <w:ilvl w:val="0"/>
          <w:numId w:val="23"/>
        </w:numPr>
        <w:spacing w:before="120" w:after="120"/>
        <w:ind w:left="1134" w:right="306" w:hanging="425"/>
        <w:contextualSpacing w:val="0"/>
        <w:jc w:val="both"/>
        <w:rPr>
          <w:rFonts w:ascii="Arial" w:hAnsi="Arial" w:cs="Arial"/>
          <w:sz w:val="22"/>
          <w:szCs w:val="22"/>
          <w:shd w:val="clear" w:color="auto" w:fill="FFFFFF"/>
        </w:rPr>
      </w:pPr>
      <w:r w:rsidRPr="001D7FEB">
        <w:rPr>
          <w:rFonts w:ascii="Arial" w:hAnsi="Arial" w:cs="Arial"/>
          <w:sz w:val="22"/>
          <w:szCs w:val="22"/>
          <w:shd w:val="clear" w:color="auto" w:fill="FFFFFF"/>
        </w:rPr>
        <w:t>Establishing the National Water Resource Infrastructure Agency (NWRIA) to finance and implement the large-scale investments in national water resource infrastructure that are required to ensure that South Africa has sufficient bulk water supply now and in future.</w:t>
      </w:r>
    </w:p>
    <w:p w:rsidR="007D4D1A" w:rsidRPr="001D7FEB" w:rsidRDefault="007D4D1A" w:rsidP="00C6573C">
      <w:pPr>
        <w:pStyle w:val="ListParagraph"/>
        <w:numPr>
          <w:ilvl w:val="0"/>
          <w:numId w:val="23"/>
        </w:numPr>
        <w:spacing w:before="120" w:after="120"/>
        <w:ind w:left="1134" w:right="306" w:hanging="425"/>
        <w:contextualSpacing w:val="0"/>
        <w:jc w:val="both"/>
        <w:rPr>
          <w:rFonts w:ascii="Arial" w:hAnsi="Arial" w:cs="Arial"/>
          <w:sz w:val="22"/>
          <w:szCs w:val="22"/>
          <w:shd w:val="clear" w:color="auto" w:fill="FFFFFF"/>
        </w:rPr>
      </w:pPr>
      <w:r w:rsidRPr="001D7FEB">
        <w:rPr>
          <w:rFonts w:ascii="Arial" w:hAnsi="Arial" w:cs="Arial"/>
          <w:sz w:val="22"/>
          <w:szCs w:val="22"/>
          <w:shd w:val="clear" w:color="auto" w:fill="FFFFFF"/>
        </w:rPr>
        <w:t>The depart</w:t>
      </w:r>
      <w:r w:rsidR="00572BD1" w:rsidRPr="001D7FEB">
        <w:rPr>
          <w:rFonts w:ascii="Arial" w:hAnsi="Arial" w:cs="Arial"/>
          <w:sz w:val="22"/>
          <w:szCs w:val="22"/>
          <w:shd w:val="clear" w:color="auto" w:fill="FFFFFF"/>
        </w:rPr>
        <w:t xml:space="preserve">ment is prioritising increased but sustainable </w:t>
      </w:r>
      <w:r w:rsidR="00264E18" w:rsidRPr="001D7FEB">
        <w:rPr>
          <w:rFonts w:ascii="Arial" w:hAnsi="Arial" w:cs="Arial"/>
          <w:sz w:val="22"/>
          <w:szCs w:val="22"/>
          <w:shd w:val="clear" w:color="auto" w:fill="FFFFFF"/>
        </w:rPr>
        <w:t xml:space="preserve">use of groundwater </w:t>
      </w:r>
    </w:p>
    <w:p w:rsidR="0053253A" w:rsidRPr="001D7FEB" w:rsidRDefault="0053253A" w:rsidP="00C6573C">
      <w:pPr>
        <w:pStyle w:val="ListParagraph"/>
        <w:numPr>
          <w:ilvl w:val="0"/>
          <w:numId w:val="23"/>
        </w:numPr>
        <w:spacing w:before="120" w:after="120"/>
        <w:ind w:left="1134" w:right="306" w:hanging="425"/>
        <w:contextualSpacing w:val="0"/>
        <w:jc w:val="both"/>
        <w:rPr>
          <w:rFonts w:ascii="Arial" w:hAnsi="Arial" w:cs="Arial"/>
          <w:sz w:val="22"/>
          <w:szCs w:val="22"/>
          <w:shd w:val="clear" w:color="auto" w:fill="FFFFFF"/>
        </w:rPr>
      </w:pPr>
      <w:r w:rsidRPr="001D7FEB">
        <w:rPr>
          <w:rFonts w:ascii="Arial" w:hAnsi="Arial" w:cs="Arial"/>
          <w:sz w:val="22"/>
          <w:szCs w:val="22"/>
          <w:shd w:val="clear" w:color="auto" w:fill="FFFFFF"/>
        </w:rPr>
        <w:t xml:space="preserve">The department is also exploring seawater desalination. </w:t>
      </w:r>
    </w:p>
    <w:p w:rsidR="00C6573C" w:rsidRPr="001D7FEB" w:rsidRDefault="00C6573C" w:rsidP="00C6573C">
      <w:pPr>
        <w:pStyle w:val="ListParagraph"/>
        <w:numPr>
          <w:ilvl w:val="0"/>
          <w:numId w:val="23"/>
        </w:numPr>
        <w:spacing w:before="120" w:after="120"/>
        <w:ind w:left="1134" w:right="306" w:hanging="425"/>
        <w:contextualSpacing w:val="0"/>
        <w:jc w:val="both"/>
        <w:rPr>
          <w:rFonts w:ascii="Arial" w:hAnsi="Arial" w:cs="Arial"/>
          <w:sz w:val="22"/>
          <w:szCs w:val="22"/>
          <w:shd w:val="clear" w:color="auto" w:fill="FFFFFF"/>
        </w:rPr>
      </w:pPr>
      <w:r w:rsidRPr="001D7FEB">
        <w:rPr>
          <w:rFonts w:ascii="Arial" w:hAnsi="Arial" w:cs="Arial"/>
          <w:sz w:val="22"/>
          <w:szCs w:val="22"/>
          <w:shd w:val="clear" w:color="auto" w:fill="FFFFFF"/>
        </w:rPr>
        <w:t xml:space="preserve">Strengthening the department’s its role in supporting and intervening in municipalities where water and sanitation services are failing, in conjunction with provinces, COGTA, National Treasury and SALGA. </w:t>
      </w:r>
    </w:p>
    <w:p w:rsidR="00D75E5D" w:rsidRPr="001D7FEB" w:rsidRDefault="004C097C" w:rsidP="00321BF3">
      <w:pPr>
        <w:pStyle w:val="ListParagraph"/>
        <w:numPr>
          <w:ilvl w:val="0"/>
          <w:numId w:val="23"/>
        </w:numPr>
        <w:ind w:left="1134" w:hanging="425"/>
        <w:jc w:val="both"/>
        <w:rPr>
          <w:rFonts w:ascii="Arial" w:hAnsi="Arial" w:cs="Arial"/>
          <w:sz w:val="22"/>
          <w:szCs w:val="22"/>
        </w:rPr>
      </w:pPr>
      <w:r w:rsidRPr="001D7FEB">
        <w:rPr>
          <w:rFonts w:ascii="Arial" w:hAnsi="Arial" w:cs="Arial"/>
          <w:sz w:val="22"/>
          <w:szCs w:val="22"/>
          <w:shd w:val="clear" w:color="auto" w:fill="FFFFFF"/>
        </w:rPr>
        <w:t>The</w:t>
      </w:r>
      <w:r w:rsidR="00D75E5D" w:rsidRPr="001D7FEB">
        <w:rPr>
          <w:rFonts w:ascii="Arial" w:hAnsi="Arial" w:cs="Arial"/>
          <w:sz w:val="22"/>
          <w:szCs w:val="22"/>
        </w:rPr>
        <w:t xml:space="preserve"> Department is updating the National and sectoral W</w:t>
      </w:r>
      <w:r w:rsidR="000003B3" w:rsidRPr="001D7FEB">
        <w:rPr>
          <w:rFonts w:ascii="Arial" w:hAnsi="Arial" w:cs="Arial"/>
          <w:sz w:val="22"/>
          <w:szCs w:val="22"/>
        </w:rPr>
        <w:t xml:space="preserve">ater </w:t>
      </w:r>
      <w:r w:rsidR="00D75E5D" w:rsidRPr="001D7FEB">
        <w:rPr>
          <w:rFonts w:ascii="Arial" w:hAnsi="Arial" w:cs="Arial"/>
          <w:sz w:val="22"/>
          <w:szCs w:val="22"/>
        </w:rPr>
        <w:t>C</w:t>
      </w:r>
      <w:r w:rsidR="000003B3" w:rsidRPr="001D7FEB">
        <w:rPr>
          <w:rFonts w:ascii="Arial" w:hAnsi="Arial" w:cs="Arial"/>
          <w:sz w:val="22"/>
          <w:szCs w:val="22"/>
        </w:rPr>
        <w:t xml:space="preserve">onservation and </w:t>
      </w:r>
      <w:r w:rsidR="00D75E5D" w:rsidRPr="001D7FEB">
        <w:rPr>
          <w:rFonts w:ascii="Arial" w:hAnsi="Arial" w:cs="Arial"/>
          <w:sz w:val="22"/>
          <w:szCs w:val="22"/>
        </w:rPr>
        <w:t>W</w:t>
      </w:r>
      <w:r w:rsidR="000003B3" w:rsidRPr="001D7FEB">
        <w:rPr>
          <w:rFonts w:ascii="Arial" w:hAnsi="Arial" w:cs="Arial"/>
          <w:sz w:val="22"/>
          <w:szCs w:val="22"/>
        </w:rPr>
        <w:t xml:space="preserve">ater </w:t>
      </w:r>
      <w:r w:rsidR="00D75E5D" w:rsidRPr="001D7FEB">
        <w:rPr>
          <w:rFonts w:ascii="Arial" w:hAnsi="Arial" w:cs="Arial"/>
          <w:sz w:val="22"/>
          <w:szCs w:val="22"/>
        </w:rPr>
        <w:t>D</w:t>
      </w:r>
      <w:r w:rsidR="000003B3" w:rsidRPr="001D7FEB">
        <w:rPr>
          <w:rFonts w:ascii="Arial" w:hAnsi="Arial" w:cs="Arial"/>
          <w:sz w:val="22"/>
          <w:szCs w:val="22"/>
        </w:rPr>
        <w:t xml:space="preserve">emand </w:t>
      </w:r>
      <w:r w:rsidR="00D75E5D" w:rsidRPr="001D7FEB">
        <w:rPr>
          <w:rFonts w:ascii="Arial" w:hAnsi="Arial" w:cs="Arial"/>
          <w:sz w:val="22"/>
          <w:szCs w:val="22"/>
        </w:rPr>
        <w:t>M</w:t>
      </w:r>
      <w:r w:rsidR="00ED2356" w:rsidRPr="001D7FEB">
        <w:rPr>
          <w:rFonts w:ascii="Arial" w:hAnsi="Arial" w:cs="Arial"/>
          <w:sz w:val="22"/>
          <w:szCs w:val="22"/>
        </w:rPr>
        <w:t>anagement</w:t>
      </w:r>
      <w:r w:rsidR="00D75E5D" w:rsidRPr="001D7FEB">
        <w:rPr>
          <w:rFonts w:ascii="Arial" w:hAnsi="Arial" w:cs="Arial"/>
          <w:sz w:val="22"/>
          <w:szCs w:val="22"/>
        </w:rPr>
        <w:t xml:space="preserve"> strategies. This is to ensure effective performance of WCWDM practices by the sector.</w:t>
      </w:r>
    </w:p>
    <w:p w:rsidR="00C6573C" w:rsidRPr="001D7FEB" w:rsidRDefault="00C6573C" w:rsidP="00C6573C">
      <w:pPr>
        <w:pStyle w:val="ListParagraph"/>
        <w:numPr>
          <w:ilvl w:val="0"/>
          <w:numId w:val="23"/>
        </w:numPr>
        <w:spacing w:before="120" w:after="120"/>
        <w:ind w:left="1134" w:right="306" w:hanging="425"/>
        <w:contextualSpacing w:val="0"/>
        <w:jc w:val="both"/>
        <w:rPr>
          <w:rFonts w:ascii="Arial" w:hAnsi="Arial" w:cs="Arial"/>
          <w:color w:val="444444"/>
          <w:sz w:val="22"/>
          <w:szCs w:val="22"/>
          <w:shd w:val="clear" w:color="auto" w:fill="FFFFFF"/>
        </w:rPr>
      </w:pPr>
      <w:r w:rsidRPr="001D7FEB">
        <w:rPr>
          <w:rFonts w:ascii="Arial" w:hAnsi="Arial" w:cs="Arial"/>
          <w:sz w:val="22"/>
          <w:szCs w:val="22"/>
        </w:rPr>
        <w:t>The DWS has also developed the Water Services Improvement Programme (WSIP) to strengthen its support and intervention at municipal level based on actual data or most available data. The aim of the programme is for the Department to ensure that support and intervention at municipal level is proactive, consistent, and systematic.</w:t>
      </w:r>
    </w:p>
    <w:p w:rsidR="00C6573C" w:rsidRPr="001D7FEB" w:rsidRDefault="00C6573C" w:rsidP="00C6573C">
      <w:pPr>
        <w:pStyle w:val="ListParagraph"/>
        <w:numPr>
          <w:ilvl w:val="0"/>
          <w:numId w:val="23"/>
        </w:numPr>
        <w:spacing w:before="120" w:after="120"/>
        <w:ind w:left="1134" w:right="306" w:hanging="425"/>
        <w:contextualSpacing w:val="0"/>
        <w:jc w:val="both"/>
        <w:rPr>
          <w:rFonts w:ascii="Arial" w:hAnsi="Arial" w:cs="Arial"/>
          <w:color w:val="444444"/>
          <w:sz w:val="22"/>
          <w:szCs w:val="22"/>
          <w:shd w:val="clear" w:color="auto" w:fill="FFFFFF"/>
        </w:rPr>
      </w:pPr>
      <w:r w:rsidRPr="001D7FEB">
        <w:rPr>
          <w:rFonts w:ascii="Arial" w:hAnsi="Arial" w:cs="Arial"/>
          <w:sz w:val="22"/>
          <w:szCs w:val="22"/>
        </w:rPr>
        <w:t xml:space="preserve">In line with the WSIP, the department has further established the Water Partnership Office (WPO) within the Development Bank of Southern Africa (DBSA). The WPO has developed five standardized National Programmes for private sector participation in municipal water and sanitation services, </w:t>
      </w:r>
    </w:p>
    <w:p w:rsidR="00C6573C" w:rsidRPr="001D7FEB" w:rsidRDefault="00C6573C" w:rsidP="00C6573C">
      <w:pPr>
        <w:pStyle w:val="ListParagraph"/>
        <w:numPr>
          <w:ilvl w:val="0"/>
          <w:numId w:val="23"/>
        </w:numPr>
        <w:spacing w:before="120" w:after="120"/>
        <w:ind w:left="1134" w:right="306" w:hanging="425"/>
        <w:contextualSpacing w:val="0"/>
        <w:jc w:val="both"/>
        <w:rPr>
          <w:rFonts w:ascii="Arial" w:hAnsi="Arial" w:cs="Arial"/>
          <w:color w:val="444444"/>
          <w:sz w:val="22"/>
          <w:szCs w:val="22"/>
          <w:shd w:val="clear" w:color="auto" w:fill="FFFFFF"/>
        </w:rPr>
      </w:pPr>
      <w:r w:rsidRPr="001D7FEB">
        <w:rPr>
          <w:rFonts w:ascii="Arial" w:hAnsi="Arial" w:cs="Arial"/>
          <w:sz w:val="22"/>
          <w:szCs w:val="22"/>
        </w:rPr>
        <w:t>One of the five National Programmes within the WPO is Non- Revenue Water (NRW) programme aimed at implementing the Water Conservation and Water Demand Management and cost recovery programme focusing on reducing losses, reducing over consumption, and improving cost recovery</w:t>
      </w:r>
    </w:p>
    <w:p w:rsidR="00D9740A" w:rsidRPr="00D9740A" w:rsidRDefault="00D9740A" w:rsidP="00C6573C">
      <w:pPr>
        <w:pStyle w:val="ListParagraph"/>
        <w:spacing w:before="120" w:after="120"/>
        <w:rPr>
          <w:rFonts w:ascii="Arial" w:hAnsi="Arial" w:cs="Arial"/>
          <w:sz w:val="22"/>
          <w:szCs w:val="22"/>
        </w:rPr>
      </w:pPr>
    </w:p>
    <w:p w:rsidR="00055817" w:rsidRDefault="00055817" w:rsidP="00D9740A">
      <w:pPr>
        <w:pStyle w:val="ListParagraph"/>
        <w:ind w:right="403"/>
        <w:jc w:val="both"/>
        <w:rPr>
          <w:rFonts w:ascii="Arial" w:hAnsi="Arial" w:cs="Arial"/>
          <w:sz w:val="22"/>
          <w:szCs w:val="22"/>
        </w:rPr>
      </w:pPr>
      <w:r>
        <w:rPr>
          <w:rFonts w:ascii="Arial" w:hAnsi="Arial" w:cs="Arial"/>
          <w:sz w:val="22"/>
          <w:szCs w:val="22"/>
        </w:rPr>
        <w:t xml:space="preserve">The various studies </w:t>
      </w:r>
      <w:r w:rsidR="00D9740A">
        <w:rPr>
          <w:rFonts w:ascii="Arial" w:hAnsi="Arial" w:cs="Arial"/>
          <w:sz w:val="22"/>
          <w:szCs w:val="22"/>
        </w:rPr>
        <w:t xml:space="preserve">that </w:t>
      </w:r>
      <w:r>
        <w:rPr>
          <w:rFonts w:ascii="Arial" w:hAnsi="Arial" w:cs="Arial"/>
          <w:sz w:val="22"/>
          <w:szCs w:val="22"/>
        </w:rPr>
        <w:t xml:space="preserve">inform the NWRS are available on the DWS website, at </w:t>
      </w:r>
      <w:hyperlink r:id="rId8" w:history="1">
        <w:r w:rsidRPr="00B03ABC">
          <w:rPr>
            <w:rStyle w:val="Hyperlink"/>
            <w:rFonts w:ascii="Arial" w:hAnsi="Arial" w:cs="Arial"/>
            <w:sz w:val="22"/>
            <w:szCs w:val="22"/>
          </w:rPr>
          <w:t>http://www6.dwa.gov.za/iwrp/projects.aspx</w:t>
        </w:r>
      </w:hyperlink>
      <w:r>
        <w:rPr>
          <w:rFonts w:ascii="Arial" w:hAnsi="Arial" w:cs="Arial"/>
          <w:sz w:val="22"/>
          <w:szCs w:val="22"/>
        </w:rPr>
        <w:t xml:space="preserve">, and the National Water and Sanitation Master Plan (NW&amp;SMP) is available at </w:t>
      </w:r>
      <w:hyperlink r:id="rId9" w:history="1">
        <w:r w:rsidRPr="00B03ABC">
          <w:rPr>
            <w:rStyle w:val="Hyperlink"/>
            <w:rFonts w:ascii="Arial" w:hAnsi="Arial" w:cs="Arial"/>
            <w:sz w:val="22"/>
            <w:szCs w:val="22"/>
          </w:rPr>
          <w:t>http://www.dwa.gov.za</w:t>
        </w:r>
      </w:hyperlink>
      <w:r>
        <w:rPr>
          <w:rFonts w:ascii="Arial" w:hAnsi="Arial" w:cs="Arial"/>
          <w:sz w:val="22"/>
          <w:szCs w:val="22"/>
        </w:rPr>
        <w:t>.</w:t>
      </w:r>
    </w:p>
    <w:p w:rsidR="00E76908" w:rsidRPr="00E76908" w:rsidRDefault="00E76908" w:rsidP="00A51FAE">
      <w:pPr>
        <w:pStyle w:val="ListParagraph"/>
        <w:ind w:right="403"/>
        <w:rPr>
          <w:rFonts w:ascii="Arial" w:hAnsi="Arial" w:cs="Arial"/>
          <w:sz w:val="22"/>
          <w:szCs w:val="22"/>
        </w:rPr>
      </w:pPr>
    </w:p>
    <w:p w:rsidR="00E76908" w:rsidRDefault="00E76908" w:rsidP="00A51FAE">
      <w:pPr>
        <w:pStyle w:val="ListParagraph"/>
        <w:ind w:right="403"/>
        <w:jc w:val="both"/>
        <w:rPr>
          <w:rFonts w:ascii="Arial" w:hAnsi="Arial" w:cs="Arial"/>
          <w:sz w:val="22"/>
          <w:szCs w:val="22"/>
        </w:rPr>
      </w:pPr>
    </w:p>
    <w:p w:rsidR="00D9740A" w:rsidRDefault="00A51FAE" w:rsidP="00D9740A">
      <w:pPr>
        <w:pStyle w:val="ListParagraph"/>
        <w:numPr>
          <w:ilvl w:val="0"/>
          <w:numId w:val="20"/>
        </w:numPr>
        <w:ind w:right="403"/>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sidR="00D9740A">
        <w:rPr>
          <w:rFonts w:ascii="Arial" w:hAnsi="Arial" w:cs="Arial"/>
          <w:sz w:val="22"/>
          <w:szCs w:val="22"/>
        </w:rPr>
        <w:t>-ii</w:t>
      </w:r>
      <w:r>
        <w:rPr>
          <w:rFonts w:ascii="Arial" w:hAnsi="Arial" w:cs="Arial"/>
          <w:sz w:val="22"/>
          <w:szCs w:val="22"/>
        </w:rPr>
        <w:t xml:space="preserve">) </w:t>
      </w:r>
      <w:r w:rsidR="00D9740A">
        <w:rPr>
          <w:rFonts w:ascii="Arial" w:hAnsi="Arial" w:cs="Arial"/>
          <w:sz w:val="22"/>
          <w:szCs w:val="22"/>
        </w:rPr>
        <w:t>All provinces are affected by the growing demand for water due to:</w:t>
      </w:r>
    </w:p>
    <w:p w:rsidR="00D9740A" w:rsidRPr="0059272D" w:rsidRDefault="00D9740A" w:rsidP="00D9740A">
      <w:pPr>
        <w:pStyle w:val="ListParagraph"/>
        <w:numPr>
          <w:ilvl w:val="0"/>
          <w:numId w:val="23"/>
        </w:numPr>
        <w:spacing w:before="40" w:after="40"/>
        <w:ind w:left="1134" w:right="306" w:hanging="357"/>
        <w:contextualSpacing w:val="0"/>
        <w:jc w:val="both"/>
        <w:rPr>
          <w:rFonts w:ascii="Arial" w:hAnsi="Arial" w:cs="Arial"/>
          <w:color w:val="444444"/>
          <w:sz w:val="22"/>
          <w:szCs w:val="22"/>
          <w:shd w:val="clear" w:color="auto" w:fill="FFFFFF"/>
        </w:rPr>
      </w:pPr>
      <w:r>
        <w:rPr>
          <w:rFonts w:ascii="Arial" w:hAnsi="Arial" w:cs="Arial"/>
          <w:color w:val="000000"/>
          <w:sz w:val="22"/>
          <w:szCs w:val="22"/>
          <w:shd w:val="clear" w:color="auto" w:fill="FFFFFF"/>
        </w:rPr>
        <w:t>Demand outstripping supply due to extensive growth of urban settlements</w:t>
      </w:r>
    </w:p>
    <w:p w:rsidR="00D9740A" w:rsidRPr="0059272D" w:rsidRDefault="00D9740A" w:rsidP="00D9740A">
      <w:pPr>
        <w:pStyle w:val="ListParagraph"/>
        <w:numPr>
          <w:ilvl w:val="0"/>
          <w:numId w:val="23"/>
        </w:numPr>
        <w:spacing w:before="40" w:after="40"/>
        <w:ind w:left="1134" w:right="306" w:hanging="357"/>
        <w:contextualSpacing w:val="0"/>
        <w:jc w:val="both"/>
        <w:rPr>
          <w:rFonts w:ascii="Arial" w:hAnsi="Arial" w:cs="Arial"/>
          <w:color w:val="444444"/>
          <w:sz w:val="22"/>
          <w:szCs w:val="22"/>
          <w:shd w:val="clear" w:color="auto" w:fill="FFFFFF"/>
        </w:rPr>
      </w:pPr>
      <w:r>
        <w:rPr>
          <w:rFonts w:ascii="Arial" w:hAnsi="Arial" w:cs="Arial"/>
          <w:color w:val="000000"/>
          <w:sz w:val="22"/>
          <w:szCs w:val="22"/>
          <w:shd w:val="clear" w:color="auto" w:fill="FFFFFF"/>
        </w:rPr>
        <w:t>Extension of services to previously serviced rural settlements</w:t>
      </w:r>
      <w:r w:rsidRPr="0059272D">
        <w:rPr>
          <w:rFonts w:ascii="Arial" w:hAnsi="Arial" w:cs="Arial"/>
          <w:color w:val="000000"/>
          <w:sz w:val="22"/>
          <w:szCs w:val="22"/>
          <w:shd w:val="clear" w:color="auto" w:fill="FFFFFF"/>
        </w:rPr>
        <w:t xml:space="preserve"> </w:t>
      </w:r>
    </w:p>
    <w:p w:rsidR="00D9740A" w:rsidRPr="0059272D" w:rsidRDefault="00D9740A" w:rsidP="00D9740A">
      <w:pPr>
        <w:pStyle w:val="ListParagraph"/>
        <w:numPr>
          <w:ilvl w:val="0"/>
          <w:numId w:val="23"/>
        </w:numPr>
        <w:spacing w:before="40" w:after="40"/>
        <w:ind w:left="1134" w:right="306" w:hanging="357"/>
        <w:contextualSpacing w:val="0"/>
        <w:jc w:val="both"/>
        <w:rPr>
          <w:rFonts w:ascii="Arial" w:hAnsi="Arial" w:cs="Arial"/>
          <w:color w:val="444444"/>
          <w:sz w:val="22"/>
          <w:szCs w:val="22"/>
          <w:shd w:val="clear" w:color="auto" w:fill="FFFFFF"/>
        </w:rPr>
      </w:pPr>
      <w:r>
        <w:rPr>
          <w:rFonts w:ascii="Arial" w:hAnsi="Arial" w:cs="Arial"/>
          <w:color w:val="000000"/>
          <w:sz w:val="22"/>
          <w:szCs w:val="22"/>
          <w:shd w:val="clear" w:color="auto" w:fill="FFFFFF"/>
        </w:rPr>
        <w:t>Poor maintenance of ageing infrastructure - at a municipal level - that has also reached the end of its lifespan</w:t>
      </w:r>
    </w:p>
    <w:p w:rsidR="00D9740A" w:rsidRPr="002C09A9" w:rsidRDefault="00D9740A" w:rsidP="00D9740A">
      <w:pPr>
        <w:pStyle w:val="ListParagraph"/>
        <w:numPr>
          <w:ilvl w:val="0"/>
          <w:numId w:val="23"/>
        </w:numPr>
        <w:spacing w:before="40" w:after="40"/>
        <w:ind w:left="1134" w:right="306" w:hanging="357"/>
        <w:contextualSpacing w:val="0"/>
        <w:jc w:val="both"/>
        <w:rPr>
          <w:rFonts w:ascii="Arial" w:hAnsi="Arial" w:cs="Arial"/>
          <w:color w:val="444444"/>
          <w:sz w:val="22"/>
          <w:szCs w:val="22"/>
          <w:shd w:val="clear" w:color="auto" w:fill="FFFFFF"/>
        </w:rPr>
      </w:pPr>
      <w:r w:rsidRPr="0059272D">
        <w:rPr>
          <w:rFonts w:ascii="Arial" w:hAnsi="Arial" w:cs="Arial"/>
          <w:color w:val="000000"/>
          <w:sz w:val="22"/>
          <w:szCs w:val="22"/>
          <w:shd w:val="clear" w:color="auto" w:fill="FFFFFF"/>
        </w:rPr>
        <w:t xml:space="preserve">Non-revenue water is currently sitting at </w:t>
      </w:r>
      <w:r w:rsidRPr="0059272D">
        <w:rPr>
          <w:rFonts w:ascii="Arial" w:hAnsi="Arial" w:cs="Arial"/>
          <w:color w:val="000000" w:themeColor="text1"/>
          <w:sz w:val="22"/>
          <w:szCs w:val="22"/>
          <w:shd w:val="clear" w:color="auto" w:fill="FFFFFF"/>
        </w:rPr>
        <w:t>45.1% (</w:t>
      </w:r>
      <w:r w:rsidRPr="0059272D">
        <w:rPr>
          <w:rFonts w:ascii="Arial" w:hAnsi="Arial" w:cs="Arial"/>
          <w:bCs/>
          <w:sz w:val="22"/>
          <w:szCs w:val="22"/>
          <w:lang w:val="en-GB"/>
        </w:rPr>
        <w:t>31,9 % is losses through physical leakages)</w:t>
      </w:r>
    </w:p>
    <w:p w:rsidR="00D9740A" w:rsidRPr="00C6573C" w:rsidRDefault="00D9740A" w:rsidP="00D9740A">
      <w:pPr>
        <w:pStyle w:val="ListParagraph"/>
        <w:numPr>
          <w:ilvl w:val="0"/>
          <w:numId w:val="23"/>
        </w:numPr>
        <w:spacing w:before="40" w:after="40"/>
        <w:ind w:left="1134" w:right="306" w:hanging="357"/>
        <w:contextualSpacing w:val="0"/>
        <w:jc w:val="both"/>
        <w:rPr>
          <w:rFonts w:ascii="Arial" w:hAnsi="Arial" w:cs="Arial"/>
          <w:color w:val="444444"/>
          <w:sz w:val="22"/>
          <w:szCs w:val="22"/>
          <w:shd w:val="clear" w:color="auto" w:fill="FFFFFF"/>
        </w:rPr>
      </w:pPr>
      <w:r w:rsidRPr="002C09A9">
        <w:rPr>
          <w:rFonts w:ascii="Arial" w:hAnsi="Arial" w:cs="Arial"/>
          <w:color w:val="000000"/>
          <w:sz w:val="22"/>
          <w:szCs w:val="22"/>
          <w:shd w:val="clear" w:color="auto" w:fill="FFFFFF"/>
        </w:rPr>
        <w:t>The management of</w:t>
      </w:r>
      <w:r>
        <w:rPr>
          <w:rFonts w:ascii="Arial" w:hAnsi="Arial" w:cs="Arial"/>
          <w:color w:val="000000"/>
          <w:sz w:val="22"/>
          <w:szCs w:val="22"/>
          <w:shd w:val="clear" w:color="auto" w:fill="FFFFFF"/>
        </w:rPr>
        <w:t xml:space="preserve"> water</w:t>
      </w:r>
      <w:r w:rsidRPr="002C09A9">
        <w:rPr>
          <w:rFonts w:ascii="Arial" w:hAnsi="Arial" w:cs="Arial"/>
          <w:color w:val="000000"/>
          <w:sz w:val="22"/>
          <w:szCs w:val="22"/>
          <w:shd w:val="clear" w:color="auto" w:fill="FFFFFF"/>
        </w:rPr>
        <w:t xml:space="preserve"> treatment plants adds to the crisis as </w:t>
      </w:r>
      <w:r>
        <w:rPr>
          <w:rFonts w:ascii="Arial" w:hAnsi="Arial" w:cs="Arial"/>
          <w:color w:val="000000"/>
          <w:sz w:val="22"/>
          <w:szCs w:val="22"/>
          <w:shd w:val="clear" w:color="auto" w:fill="FFFFFF"/>
        </w:rPr>
        <w:t xml:space="preserve">many of the municipal </w:t>
      </w:r>
      <w:r w:rsidRPr="002C09A9">
        <w:rPr>
          <w:rFonts w:ascii="Arial" w:hAnsi="Arial" w:cs="Arial"/>
          <w:color w:val="000000"/>
          <w:sz w:val="22"/>
          <w:szCs w:val="22"/>
          <w:shd w:val="clear" w:color="auto" w:fill="FFFFFF"/>
        </w:rPr>
        <w:t xml:space="preserve"> treatment plants are operating below average standards and a third are </w:t>
      </w:r>
      <w:hyperlink r:id="rId10" w:history="1">
        <w:r w:rsidRPr="002C09A9">
          <w:rPr>
            <w:rFonts w:ascii="Arial" w:hAnsi="Arial" w:cs="Arial"/>
            <w:sz w:val="22"/>
            <w:szCs w:val="22"/>
          </w:rPr>
          <w:t>critical</w:t>
        </w:r>
      </w:hyperlink>
      <w:r w:rsidRPr="002C09A9">
        <w:rPr>
          <w:rFonts w:ascii="Arial" w:hAnsi="Arial" w:cs="Arial"/>
          <w:sz w:val="22"/>
          <w:szCs w:val="22"/>
          <w:shd w:val="clear" w:color="auto" w:fill="FFFFFF"/>
        </w:rPr>
        <w:t xml:space="preserve"> based on the Blue Drop reports. </w:t>
      </w:r>
    </w:p>
    <w:p w:rsidR="00C6573C" w:rsidRDefault="00C6573C" w:rsidP="00C6573C">
      <w:pPr>
        <w:pStyle w:val="ListParagraph"/>
        <w:numPr>
          <w:ilvl w:val="0"/>
          <w:numId w:val="23"/>
        </w:numPr>
        <w:spacing w:before="40" w:after="40"/>
        <w:ind w:left="1134" w:right="306" w:hanging="357"/>
        <w:contextualSpacing w:val="0"/>
        <w:jc w:val="both"/>
        <w:rPr>
          <w:rFonts w:ascii="Arial" w:hAnsi="Arial" w:cs="Arial"/>
          <w:color w:val="444444"/>
          <w:sz w:val="22"/>
          <w:szCs w:val="22"/>
          <w:shd w:val="clear" w:color="auto" w:fill="FFFFFF"/>
        </w:rPr>
      </w:pPr>
      <w:r>
        <w:rPr>
          <w:rFonts w:ascii="Arial" w:hAnsi="Arial" w:cs="Arial"/>
          <w:color w:val="444444"/>
          <w:sz w:val="22"/>
          <w:szCs w:val="22"/>
          <w:shd w:val="clear" w:color="auto" w:fill="FFFFFF"/>
        </w:rPr>
        <w:t>Shortage of bulk water (</w:t>
      </w:r>
      <w:r w:rsidRPr="00C6573C">
        <w:rPr>
          <w:rFonts w:ascii="Arial" w:hAnsi="Arial" w:cs="Arial"/>
          <w:color w:val="000000"/>
          <w:sz w:val="22"/>
          <w:szCs w:val="22"/>
          <w:shd w:val="clear" w:color="auto" w:fill="FFFFFF"/>
        </w:rPr>
        <w:t>owing</w:t>
      </w:r>
      <w:r>
        <w:rPr>
          <w:rFonts w:ascii="Arial" w:hAnsi="Arial" w:cs="Arial"/>
          <w:color w:val="444444"/>
          <w:sz w:val="22"/>
          <w:szCs w:val="22"/>
          <w:shd w:val="clear" w:color="auto" w:fill="FFFFFF"/>
        </w:rPr>
        <w:t xml:space="preserve"> to droughts, delayed </w:t>
      </w:r>
      <w:r w:rsidRPr="00B23F58">
        <w:rPr>
          <w:rFonts w:ascii="Arial" w:hAnsi="Arial" w:cs="Arial"/>
          <w:color w:val="444444"/>
          <w:sz w:val="22"/>
          <w:szCs w:val="22"/>
          <w:shd w:val="clear" w:color="auto" w:fill="FFFFFF"/>
        </w:rPr>
        <w:t>planning</w:t>
      </w:r>
      <w:r>
        <w:rPr>
          <w:rFonts w:ascii="Arial" w:hAnsi="Arial" w:cs="Arial"/>
          <w:color w:val="444444"/>
          <w:sz w:val="22"/>
          <w:szCs w:val="22"/>
          <w:shd w:val="clear" w:color="auto" w:fill="FFFFFF"/>
        </w:rPr>
        <w:t xml:space="preserve"> for and</w:t>
      </w:r>
      <w:r w:rsidRPr="00B23F58">
        <w:rPr>
          <w:rFonts w:ascii="Arial" w:hAnsi="Arial" w:cs="Arial"/>
          <w:color w:val="444444"/>
          <w:sz w:val="22"/>
          <w:szCs w:val="22"/>
          <w:shd w:val="clear" w:color="auto" w:fill="FFFFFF"/>
        </w:rPr>
        <w:t xml:space="preserve"> delivery</w:t>
      </w:r>
      <w:r>
        <w:rPr>
          <w:rFonts w:ascii="Arial" w:hAnsi="Arial" w:cs="Arial"/>
          <w:color w:val="444444"/>
          <w:sz w:val="22"/>
          <w:szCs w:val="22"/>
          <w:shd w:val="clear" w:color="auto" w:fill="FFFFFF"/>
        </w:rPr>
        <w:t xml:space="preserve"> of</w:t>
      </w:r>
      <w:r w:rsidRPr="00B23F58">
        <w:rPr>
          <w:rFonts w:ascii="Arial" w:hAnsi="Arial" w:cs="Arial"/>
          <w:color w:val="444444"/>
          <w:sz w:val="22"/>
          <w:szCs w:val="22"/>
          <w:shd w:val="clear" w:color="auto" w:fill="FFFFFF"/>
        </w:rPr>
        <w:t xml:space="preserve"> </w:t>
      </w:r>
      <w:r>
        <w:rPr>
          <w:rFonts w:ascii="Arial" w:hAnsi="Arial" w:cs="Arial"/>
          <w:color w:val="444444"/>
          <w:sz w:val="22"/>
          <w:szCs w:val="22"/>
          <w:shd w:val="clear" w:color="auto" w:fill="FFFFFF"/>
        </w:rPr>
        <w:t>bulk</w:t>
      </w:r>
      <w:r w:rsidRPr="00B23F58">
        <w:rPr>
          <w:rFonts w:ascii="Arial" w:hAnsi="Arial" w:cs="Arial"/>
          <w:color w:val="444444"/>
          <w:sz w:val="22"/>
          <w:szCs w:val="22"/>
          <w:shd w:val="clear" w:color="auto" w:fill="FFFFFF"/>
        </w:rPr>
        <w:t xml:space="preserve"> water infrastructure</w:t>
      </w:r>
      <w:r>
        <w:rPr>
          <w:rFonts w:ascii="Arial" w:hAnsi="Arial" w:cs="Arial"/>
          <w:color w:val="444444"/>
          <w:sz w:val="22"/>
          <w:szCs w:val="22"/>
          <w:shd w:val="clear" w:color="auto" w:fill="FFFFFF"/>
        </w:rPr>
        <w:t xml:space="preserve"> such as dams and associated infrastructure)</w:t>
      </w:r>
    </w:p>
    <w:p w:rsidR="00115128" w:rsidRPr="00C6573C" w:rsidRDefault="00115128" w:rsidP="00C6573C">
      <w:pPr>
        <w:ind w:right="403"/>
        <w:jc w:val="both"/>
        <w:rPr>
          <w:rFonts w:ascii="Arial" w:hAnsi="Arial" w:cs="Arial"/>
          <w:sz w:val="22"/>
          <w:szCs w:val="22"/>
        </w:rPr>
      </w:pPr>
    </w:p>
    <w:p w:rsidR="00361A62" w:rsidRPr="00CD3258" w:rsidRDefault="00361A62" w:rsidP="00361A62">
      <w:pPr>
        <w:tabs>
          <w:tab w:val="left" w:pos="540"/>
          <w:tab w:val="left" w:pos="709"/>
        </w:tabs>
        <w:rPr>
          <w:rFonts w:ascii="Arial" w:hAnsi="Arial" w:cs="Arial"/>
          <w:b/>
          <w:bCs/>
          <w:sz w:val="22"/>
          <w:szCs w:val="22"/>
          <w:lang w:val="pt-BR"/>
        </w:rPr>
      </w:pPr>
    </w:p>
    <w:p w:rsidR="00361A62" w:rsidRDefault="00361A62" w:rsidP="00361A62">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5C538B" w:rsidRPr="00990959" w:rsidRDefault="005C538B" w:rsidP="00361A62">
      <w:pPr>
        <w:tabs>
          <w:tab w:val="left" w:pos="540"/>
          <w:tab w:val="left" w:pos="1080"/>
        </w:tabs>
        <w:jc w:val="center"/>
        <w:rPr>
          <w:rFonts w:ascii="Arial" w:hAnsi="Arial" w:cs="Arial"/>
          <w:bCs/>
          <w:sz w:val="22"/>
          <w:szCs w:val="22"/>
          <w:lang w:val="pt-BR"/>
        </w:rPr>
      </w:pPr>
    </w:p>
    <w:p w:rsidR="00361A62" w:rsidRDefault="00361A62" w:rsidP="00361A62">
      <w:pPr>
        <w:jc w:val="both"/>
        <w:rPr>
          <w:rFonts w:ascii="Arial" w:hAnsi="Arial" w:cs="Arial"/>
          <w:sz w:val="22"/>
          <w:szCs w:val="22"/>
        </w:rPr>
      </w:pPr>
    </w:p>
    <w:p w:rsidR="00361A62" w:rsidRPr="009D42F1" w:rsidRDefault="00361A62" w:rsidP="00361A62">
      <w:pPr>
        <w:jc w:val="both"/>
        <w:rPr>
          <w:rFonts w:ascii="Arial" w:hAnsi="Arial" w:cs="Arial"/>
          <w:b/>
          <w:sz w:val="22"/>
          <w:szCs w:val="22"/>
        </w:rPr>
      </w:pPr>
    </w:p>
    <w:sectPr w:rsidR="00361A62" w:rsidRPr="009D42F1" w:rsidSect="00C6573C">
      <w:footerReference w:type="default" r:id="rId11"/>
      <w:pgSz w:w="12240" w:h="15840"/>
      <w:pgMar w:top="1560" w:right="1041" w:bottom="170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465" w:rsidRDefault="00C07465" w:rsidP="00B425C7">
      <w:r>
        <w:separator/>
      </w:r>
    </w:p>
  </w:endnote>
  <w:endnote w:type="continuationSeparator" w:id="0">
    <w:p w:rsidR="00C07465" w:rsidRDefault="00C07465"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17675E">
      <w:rPr>
        <w:rFonts w:ascii="Arial" w:hAnsi="Arial" w:cs="Arial"/>
        <w:sz w:val="16"/>
        <w:szCs w:val="16"/>
      </w:rPr>
      <w:t xml:space="preserve"> 4</w:t>
    </w:r>
    <w:r w:rsidR="0054048C">
      <w:rPr>
        <w:rFonts w:ascii="Arial" w:hAnsi="Arial" w:cs="Arial"/>
        <w:sz w:val="16"/>
        <w:szCs w:val="16"/>
      </w:rPr>
      <w:t>588</w:t>
    </w:r>
    <w:r w:rsidR="0086147D">
      <w:rPr>
        <w:rFonts w:ascii="Arial" w:hAnsi="Arial" w:cs="Arial"/>
        <w:sz w:val="16"/>
        <w:szCs w:val="16"/>
      </w:rPr>
      <w:tab/>
    </w:r>
    <w:r w:rsidR="00F95114">
      <w:rPr>
        <w:rFonts w:ascii="Arial" w:hAnsi="Arial" w:cs="Arial"/>
        <w:sz w:val="16"/>
        <w:szCs w:val="16"/>
      </w:rPr>
      <w:t>NW</w:t>
    </w:r>
    <w:r w:rsidR="0086147D">
      <w:rPr>
        <w:rFonts w:ascii="Arial" w:hAnsi="Arial" w:cs="Arial"/>
        <w:sz w:val="16"/>
        <w:szCs w:val="16"/>
      </w:rPr>
      <w:t>5</w:t>
    </w:r>
    <w:r w:rsidR="0054048C">
      <w:rPr>
        <w:rFonts w:ascii="Arial" w:hAnsi="Arial" w:cs="Arial"/>
        <w:sz w:val="16"/>
        <w:szCs w:val="16"/>
      </w:rPr>
      <w:t>717</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465" w:rsidRDefault="00C07465" w:rsidP="00B425C7">
      <w:r>
        <w:separator/>
      </w:r>
    </w:p>
  </w:footnote>
  <w:footnote w:type="continuationSeparator" w:id="0">
    <w:p w:rsidR="00C07465" w:rsidRDefault="00C07465"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12B720CA"/>
    <w:multiLevelType w:val="hybridMultilevel"/>
    <w:tmpl w:val="655CDCCC"/>
    <w:lvl w:ilvl="0" w:tplc="20000001">
      <w:start w:val="1"/>
      <w:numFmt w:val="bullet"/>
      <w:lvlText w:val=""/>
      <w:lvlJc w:val="left"/>
      <w:pPr>
        <w:ind w:left="1697" w:hanging="360"/>
      </w:pPr>
      <w:rPr>
        <w:rFonts w:ascii="Symbol" w:hAnsi="Symbol" w:hint="default"/>
      </w:rPr>
    </w:lvl>
    <w:lvl w:ilvl="1" w:tplc="20000003" w:tentative="1">
      <w:start w:val="1"/>
      <w:numFmt w:val="bullet"/>
      <w:lvlText w:val="o"/>
      <w:lvlJc w:val="left"/>
      <w:pPr>
        <w:ind w:left="2417" w:hanging="360"/>
      </w:pPr>
      <w:rPr>
        <w:rFonts w:ascii="Courier New" w:hAnsi="Courier New" w:cs="Courier New" w:hint="default"/>
      </w:rPr>
    </w:lvl>
    <w:lvl w:ilvl="2" w:tplc="20000005" w:tentative="1">
      <w:start w:val="1"/>
      <w:numFmt w:val="bullet"/>
      <w:lvlText w:val=""/>
      <w:lvlJc w:val="left"/>
      <w:pPr>
        <w:ind w:left="3137" w:hanging="360"/>
      </w:pPr>
      <w:rPr>
        <w:rFonts w:ascii="Wingdings" w:hAnsi="Wingdings" w:hint="default"/>
      </w:rPr>
    </w:lvl>
    <w:lvl w:ilvl="3" w:tplc="20000001" w:tentative="1">
      <w:start w:val="1"/>
      <w:numFmt w:val="bullet"/>
      <w:lvlText w:val=""/>
      <w:lvlJc w:val="left"/>
      <w:pPr>
        <w:ind w:left="3857" w:hanging="360"/>
      </w:pPr>
      <w:rPr>
        <w:rFonts w:ascii="Symbol" w:hAnsi="Symbol" w:hint="default"/>
      </w:rPr>
    </w:lvl>
    <w:lvl w:ilvl="4" w:tplc="20000003" w:tentative="1">
      <w:start w:val="1"/>
      <w:numFmt w:val="bullet"/>
      <w:lvlText w:val="o"/>
      <w:lvlJc w:val="left"/>
      <w:pPr>
        <w:ind w:left="4577" w:hanging="360"/>
      </w:pPr>
      <w:rPr>
        <w:rFonts w:ascii="Courier New" w:hAnsi="Courier New" w:cs="Courier New" w:hint="default"/>
      </w:rPr>
    </w:lvl>
    <w:lvl w:ilvl="5" w:tplc="20000005" w:tentative="1">
      <w:start w:val="1"/>
      <w:numFmt w:val="bullet"/>
      <w:lvlText w:val=""/>
      <w:lvlJc w:val="left"/>
      <w:pPr>
        <w:ind w:left="5297" w:hanging="360"/>
      </w:pPr>
      <w:rPr>
        <w:rFonts w:ascii="Wingdings" w:hAnsi="Wingdings" w:hint="default"/>
      </w:rPr>
    </w:lvl>
    <w:lvl w:ilvl="6" w:tplc="20000001" w:tentative="1">
      <w:start w:val="1"/>
      <w:numFmt w:val="bullet"/>
      <w:lvlText w:val=""/>
      <w:lvlJc w:val="left"/>
      <w:pPr>
        <w:ind w:left="6017" w:hanging="360"/>
      </w:pPr>
      <w:rPr>
        <w:rFonts w:ascii="Symbol" w:hAnsi="Symbol" w:hint="default"/>
      </w:rPr>
    </w:lvl>
    <w:lvl w:ilvl="7" w:tplc="20000003" w:tentative="1">
      <w:start w:val="1"/>
      <w:numFmt w:val="bullet"/>
      <w:lvlText w:val="o"/>
      <w:lvlJc w:val="left"/>
      <w:pPr>
        <w:ind w:left="6737" w:hanging="360"/>
      </w:pPr>
      <w:rPr>
        <w:rFonts w:ascii="Courier New" w:hAnsi="Courier New" w:cs="Courier New" w:hint="default"/>
      </w:rPr>
    </w:lvl>
    <w:lvl w:ilvl="8" w:tplc="20000005" w:tentative="1">
      <w:start w:val="1"/>
      <w:numFmt w:val="bullet"/>
      <w:lvlText w:val=""/>
      <w:lvlJc w:val="left"/>
      <w:pPr>
        <w:ind w:left="7457" w:hanging="360"/>
      </w:pPr>
      <w:rPr>
        <w:rFonts w:ascii="Wingdings" w:hAnsi="Wingdings" w:hint="default"/>
      </w:rPr>
    </w:lvl>
  </w:abstractNum>
  <w:abstractNum w:abstractNumId="2">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7">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E87C08"/>
    <w:multiLevelType w:val="hybridMultilevel"/>
    <w:tmpl w:val="2D1A954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D0600B6"/>
    <w:multiLevelType w:val="hybridMultilevel"/>
    <w:tmpl w:val="6F4C2288"/>
    <w:lvl w:ilvl="0" w:tplc="7C66B51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2">
    <w:nsid w:val="386A7FBD"/>
    <w:multiLevelType w:val="hybridMultilevel"/>
    <w:tmpl w:val="7CB0E794"/>
    <w:lvl w:ilvl="0" w:tplc="8514AFC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7">
    <w:nsid w:val="6EEA6890"/>
    <w:multiLevelType w:val="hybridMultilevel"/>
    <w:tmpl w:val="391EC612"/>
    <w:lvl w:ilvl="0" w:tplc="20000001">
      <w:start w:val="1"/>
      <w:numFmt w:val="bullet"/>
      <w:lvlText w:val=""/>
      <w:lvlJc w:val="left"/>
      <w:pPr>
        <w:ind w:left="1636" w:hanging="360"/>
      </w:pPr>
      <w:rPr>
        <w:rFonts w:ascii="Symbol" w:hAnsi="Symbol" w:hint="default"/>
      </w:rPr>
    </w:lvl>
    <w:lvl w:ilvl="1" w:tplc="20000003" w:tentative="1">
      <w:start w:val="1"/>
      <w:numFmt w:val="bullet"/>
      <w:lvlText w:val="o"/>
      <w:lvlJc w:val="left"/>
      <w:pPr>
        <w:ind w:left="2356" w:hanging="360"/>
      </w:pPr>
      <w:rPr>
        <w:rFonts w:ascii="Courier New" w:hAnsi="Courier New" w:cs="Courier New" w:hint="default"/>
      </w:rPr>
    </w:lvl>
    <w:lvl w:ilvl="2" w:tplc="20000005" w:tentative="1">
      <w:start w:val="1"/>
      <w:numFmt w:val="bullet"/>
      <w:lvlText w:val=""/>
      <w:lvlJc w:val="left"/>
      <w:pPr>
        <w:ind w:left="3076" w:hanging="360"/>
      </w:pPr>
      <w:rPr>
        <w:rFonts w:ascii="Wingdings" w:hAnsi="Wingdings" w:hint="default"/>
      </w:rPr>
    </w:lvl>
    <w:lvl w:ilvl="3" w:tplc="20000001" w:tentative="1">
      <w:start w:val="1"/>
      <w:numFmt w:val="bullet"/>
      <w:lvlText w:val=""/>
      <w:lvlJc w:val="left"/>
      <w:pPr>
        <w:ind w:left="3796" w:hanging="360"/>
      </w:pPr>
      <w:rPr>
        <w:rFonts w:ascii="Symbol" w:hAnsi="Symbol" w:hint="default"/>
      </w:rPr>
    </w:lvl>
    <w:lvl w:ilvl="4" w:tplc="20000003" w:tentative="1">
      <w:start w:val="1"/>
      <w:numFmt w:val="bullet"/>
      <w:lvlText w:val="o"/>
      <w:lvlJc w:val="left"/>
      <w:pPr>
        <w:ind w:left="4516" w:hanging="360"/>
      </w:pPr>
      <w:rPr>
        <w:rFonts w:ascii="Courier New" w:hAnsi="Courier New" w:cs="Courier New" w:hint="default"/>
      </w:rPr>
    </w:lvl>
    <w:lvl w:ilvl="5" w:tplc="20000005" w:tentative="1">
      <w:start w:val="1"/>
      <w:numFmt w:val="bullet"/>
      <w:lvlText w:val=""/>
      <w:lvlJc w:val="left"/>
      <w:pPr>
        <w:ind w:left="5236" w:hanging="360"/>
      </w:pPr>
      <w:rPr>
        <w:rFonts w:ascii="Wingdings" w:hAnsi="Wingdings" w:hint="default"/>
      </w:rPr>
    </w:lvl>
    <w:lvl w:ilvl="6" w:tplc="20000001" w:tentative="1">
      <w:start w:val="1"/>
      <w:numFmt w:val="bullet"/>
      <w:lvlText w:val=""/>
      <w:lvlJc w:val="left"/>
      <w:pPr>
        <w:ind w:left="5956" w:hanging="360"/>
      </w:pPr>
      <w:rPr>
        <w:rFonts w:ascii="Symbol" w:hAnsi="Symbol" w:hint="default"/>
      </w:rPr>
    </w:lvl>
    <w:lvl w:ilvl="7" w:tplc="20000003" w:tentative="1">
      <w:start w:val="1"/>
      <w:numFmt w:val="bullet"/>
      <w:lvlText w:val="o"/>
      <w:lvlJc w:val="left"/>
      <w:pPr>
        <w:ind w:left="6676" w:hanging="360"/>
      </w:pPr>
      <w:rPr>
        <w:rFonts w:ascii="Courier New" w:hAnsi="Courier New" w:cs="Courier New" w:hint="default"/>
      </w:rPr>
    </w:lvl>
    <w:lvl w:ilvl="8" w:tplc="20000005" w:tentative="1">
      <w:start w:val="1"/>
      <w:numFmt w:val="bullet"/>
      <w:lvlText w:val=""/>
      <w:lvlJc w:val="left"/>
      <w:pPr>
        <w:ind w:left="7396" w:hanging="360"/>
      </w:pPr>
      <w:rPr>
        <w:rFonts w:ascii="Wingdings" w:hAnsi="Wingdings" w:hint="default"/>
      </w:rPr>
    </w:lvl>
  </w:abstractNum>
  <w:abstractNum w:abstractNumId="18">
    <w:nsid w:val="6FEC0B35"/>
    <w:multiLevelType w:val="hybridMultilevel"/>
    <w:tmpl w:val="2144998A"/>
    <w:lvl w:ilvl="0" w:tplc="7AC41CD2">
      <w:start w:val="2"/>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20">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22">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3">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
  </w:num>
  <w:num w:numId="3">
    <w:abstractNumId w:val="5"/>
  </w:num>
  <w:num w:numId="4">
    <w:abstractNumId w:val="3"/>
  </w:num>
  <w:num w:numId="5">
    <w:abstractNumId w:val="11"/>
  </w:num>
  <w:num w:numId="6">
    <w:abstractNumId w:val="19"/>
  </w:num>
  <w:num w:numId="7">
    <w:abstractNumId w:val="13"/>
  </w:num>
  <w:num w:numId="8">
    <w:abstractNumId w:val="22"/>
  </w:num>
  <w:num w:numId="9">
    <w:abstractNumId w:val="6"/>
  </w:num>
  <w:num w:numId="10">
    <w:abstractNumId w:val="15"/>
  </w:num>
  <w:num w:numId="11">
    <w:abstractNumId w:val="16"/>
  </w:num>
  <w:num w:numId="12">
    <w:abstractNumId w:val="4"/>
  </w:num>
  <w:num w:numId="13">
    <w:abstractNumId w:val="21"/>
  </w:num>
  <w:num w:numId="14">
    <w:abstractNumId w:val="7"/>
  </w:num>
  <w:num w:numId="15">
    <w:abstractNumId w:val="20"/>
  </w:num>
  <w:num w:numId="16">
    <w:abstractNumId w:val="8"/>
  </w:num>
  <w:num w:numId="17">
    <w:abstractNumId w:val="23"/>
  </w:num>
  <w:num w:numId="18">
    <w:abstractNumId w:val="0"/>
  </w:num>
  <w:num w:numId="19">
    <w:abstractNumId w:val="14"/>
  </w:num>
  <w:num w:numId="20">
    <w:abstractNumId w:val="10"/>
  </w:num>
  <w:num w:numId="21">
    <w:abstractNumId w:val="12"/>
  </w:num>
  <w:num w:numId="22">
    <w:abstractNumId w:val="18"/>
  </w:num>
  <w:num w:numId="23">
    <w:abstractNumId w:val="1"/>
  </w:num>
  <w:num w:numId="24">
    <w:abstractNumId w:val="1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03B3"/>
    <w:rsid w:val="000016E5"/>
    <w:rsid w:val="00001C4D"/>
    <w:rsid w:val="000123D9"/>
    <w:rsid w:val="00016BD3"/>
    <w:rsid w:val="00030DFB"/>
    <w:rsid w:val="00032DED"/>
    <w:rsid w:val="00034387"/>
    <w:rsid w:val="00036748"/>
    <w:rsid w:val="0004074C"/>
    <w:rsid w:val="00042171"/>
    <w:rsid w:val="000446F4"/>
    <w:rsid w:val="00046C25"/>
    <w:rsid w:val="00055817"/>
    <w:rsid w:val="00074524"/>
    <w:rsid w:val="000831BB"/>
    <w:rsid w:val="000C0BAE"/>
    <w:rsid w:val="000C291C"/>
    <w:rsid w:val="000C5E0E"/>
    <w:rsid w:val="000D4C42"/>
    <w:rsid w:val="000E6B42"/>
    <w:rsid w:val="001001A2"/>
    <w:rsid w:val="00113A76"/>
    <w:rsid w:val="00115128"/>
    <w:rsid w:val="00115A00"/>
    <w:rsid w:val="00122733"/>
    <w:rsid w:val="001270D7"/>
    <w:rsid w:val="0013458D"/>
    <w:rsid w:val="00145922"/>
    <w:rsid w:val="001502EB"/>
    <w:rsid w:val="00154DB8"/>
    <w:rsid w:val="00157F05"/>
    <w:rsid w:val="0016543A"/>
    <w:rsid w:val="00170409"/>
    <w:rsid w:val="00174C8D"/>
    <w:rsid w:val="0017675E"/>
    <w:rsid w:val="001776D8"/>
    <w:rsid w:val="001812CC"/>
    <w:rsid w:val="00181796"/>
    <w:rsid w:val="001823A8"/>
    <w:rsid w:val="00183C80"/>
    <w:rsid w:val="001848B8"/>
    <w:rsid w:val="00191C33"/>
    <w:rsid w:val="001B131A"/>
    <w:rsid w:val="001B35A3"/>
    <w:rsid w:val="001B7A43"/>
    <w:rsid w:val="001D558B"/>
    <w:rsid w:val="001D7FEB"/>
    <w:rsid w:val="001E51B8"/>
    <w:rsid w:val="001F0F38"/>
    <w:rsid w:val="001F5603"/>
    <w:rsid w:val="001F5C4A"/>
    <w:rsid w:val="001F5CD1"/>
    <w:rsid w:val="002150F3"/>
    <w:rsid w:val="002165A5"/>
    <w:rsid w:val="00220C7A"/>
    <w:rsid w:val="002250B4"/>
    <w:rsid w:val="00230C75"/>
    <w:rsid w:val="00240A0F"/>
    <w:rsid w:val="002411EA"/>
    <w:rsid w:val="002415D5"/>
    <w:rsid w:val="0025254A"/>
    <w:rsid w:val="002526C3"/>
    <w:rsid w:val="00252C1E"/>
    <w:rsid w:val="00264E18"/>
    <w:rsid w:val="002812CF"/>
    <w:rsid w:val="002A33D7"/>
    <w:rsid w:val="002A376F"/>
    <w:rsid w:val="002A49D6"/>
    <w:rsid w:val="002D007F"/>
    <w:rsid w:val="002D3F7F"/>
    <w:rsid w:val="002E0E61"/>
    <w:rsid w:val="002E28C0"/>
    <w:rsid w:val="002E6E62"/>
    <w:rsid w:val="002F5876"/>
    <w:rsid w:val="003076B5"/>
    <w:rsid w:val="003169A9"/>
    <w:rsid w:val="00320428"/>
    <w:rsid w:val="00321013"/>
    <w:rsid w:val="00321BF3"/>
    <w:rsid w:val="00331137"/>
    <w:rsid w:val="00345193"/>
    <w:rsid w:val="003462AA"/>
    <w:rsid w:val="00361A62"/>
    <w:rsid w:val="00380022"/>
    <w:rsid w:val="003810FA"/>
    <w:rsid w:val="00387042"/>
    <w:rsid w:val="00396F00"/>
    <w:rsid w:val="003A2BBE"/>
    <w:rsid w:val="003A6E94"/>
    <w:rsid w:val="003B4A32"/>
    <w:rsid w:val="003C0532"/>
    <w:rsid w:val="003C072E"/>
    <w:rsid w:val="003C78B7"/>
    <w:rsid w:val="003D06A6"/>
    <w:rsid w:val="003D0A7E"/>
    <w:rsid w:val="003D15D2"/>
    <w:rsid w:val="003D5644"/>
    <w:rsid w:val="003D5BF1"/>
    <w:rsid w:val="003F28A6"/>
    <w:rsid w:val="00404421"/>
    <w:rsid w:val="00423CB6"/>
    <w:rsid w:val="00426F76"/>
    <w:rsid w:val="00434408"/>
    <w:rsid w:val="00441A82"/>
    <w:rsid w:val="00447E16"/>
    <w:rsid w:val="00450E3D"/>
    <w:rsid w:val="00456715"/>
    <w:rsid w:val="00466EAD"/>
    <w:rsid w:val="00472669"/>
    <w:rsid w:val="00474C67"/>
    <w:rsid w:val="00481D62"/>
    <w:rsid w:val="00496665"/>
    <w:rsid w:val="004C097C"/>
    <w:rsid w:val="004F49A4"/>
    <w:rsid w:val="004F737C"/>
    <w:rsid w:val="004F76A3"/>
    <w:rsid w:val="0051142D"/>
    <w:rsid w:val="0052145A"/>
    <w:rsid w:val="00521AE7"/>
    <w:rsid w:val="005233A0"/>
    <w:rsid w:val="005256FF"/>
    <w:rsid w:val="0053253A"/>
    <w:rsid w:val="005372AE"/>
    <w:rsid w:val="0054048C"/>
    <w:rsid w:val="00540970"/>
    <w:rsid w:val="00543F1D"/>
    <w:rsid w:val="00546361"/>
    <w:rsid w:val="0056431D"/>
    <w:rsid w:val="00572BD1"/>
    <w:rsid w:val="00572F73"/>
    <w:rsid w:val="00577F75"/>
    <w:rsid w:val="00582455"/>
    <w:rsid w:val="00596954"/>
    <w:rsid w:val="005A1507"/>
    <w:rsid w:val="005B2BBC"/>
    <w:rsid w:val="005C36E2"/>
    <w:rsid w:val="005C538B"/>
    <w:rsid w:val="005D2DE2"/>
    <w:rsid w:val="005E110E"/>
    <w:rsid w:val="005F0147"/>
    <w:rsid w:val="00602DEC"/>
    <w:rsid w:val="006039D7"/>
    <w:rsid w:val="0061417F"/>
    <w:rsid w:val="00615D49"/>
    <w:rsid w:val="00620D7D"/>
    <w:rsid w:val="00623A59"/>
    <w:rsid w:val="00625A78"/>
    <w:rsid w:val="006329F7"/>
    <w:rsid w:val="0064231A"/>
    <w:rsid w:val="00654995"/>
    <w:rsid w:val="00655ACE"/>
    <w:rsid w:val="00660B42"/>
    <w:rsid w:val="00663F2F"/>
    <w:rsid w:val="00682921"/>
    <w:rsid w:val="00692E8A"/>
    <w:rsid w:val="006930CF"/>
    <w:rsid w:val="006C6246"/>
    <w:rsid w:val="006D12FA"/>
    <w:rsid w:val="006D2BE4"/>
    <w:rsid w:val="006D404E"/>
    <w:rsid w:val="006D467A"/>
    <w:rsid w:val="006E1511"/>
    <w:rsid w:val="006E5263"/>
    <w:rsid w:val="006E63DA"/>
    <w:rsid w:val="006F2C6E"/>
    <w:rsid w:val="006F52FF"/>
    <w:rsid w:val="0070388C"/>
    <w:rsid w:val="00705119"/>
    <w:rsid w:val="0071106A"/>
    <w:rsid w:val="00714546"/>
    <w:rsid w:val="007245BB"/>
    <w:rsid w:val="00730FF0"/>
    <w:rsid w:val="0073119E"/>
    <w:rsid w:val="00750EF5"/>
    <w:rsid w:val="00751456"/>
    <w:rsid w:val="0075396C"/>
    <w:rsid w:val="007542EA"/>
    <w:rsid w:val="007736B5"/>
    <w:rsid w:val="00777DE1"/>
    <w:rsid w:val="00796199"/>
    <w:rsid w:val="007B5F00"/>
    <w:rsid w:val="007C3899"/>
    <w:rsid w:val="007D3043"/>
    <w:rsid w:val="007D41B5"/>
    <w:rsid w:val="007D4D1A"/>
    <w:rsid w:val="007E0B8F"/>
    <w:rsid w:val="007E12DD"/>
    <w:rsid w:val="007E49F2"/>
    <w:rsid w:val="007F20BA"/>
    <w:rsid w:val="007F3A49"/>
    <w:rsid w:val="00800190"/>
    <w:rsid w:val="00810A34"/>
    <w:rsid w:val="008113F4"/>
    <w:rsid w:val="00811C25"/>
    <w:rsid w:val="008179CA"/>
    <w:rsid w:val="00827C48"/>
    <w:rsid w:val="00831CF8"/>
    <w:rsid w:val="00831D27"/>
    <w:rsid w:val="00834032"/>
    <w:rsid w:val="00835C12"/>
    <w:rsid w:val="008449D0"/>
    <w:rsid w:val="00853A3E"/>
    <w:rsid w:val="0086147D"/>
    <w:rsid w:val="00870FDE"/>
    <w:rsid w:val="008732AD"/>
    <w:rsid w:val="008738AA"/>
    <w:rsid w:val="008740F6"/>
    <w:rsid w:val="00883F0C"/>
    <w:rsid w:val="008B1363"/>
    <w:rsid w:val="008B1FA4"/>
    <w:rsid w:val="008B2C23"/>
    <w:rsid w:val="008B7E0B"/>
    <w:rsid w:val="008C5C6B"/>
    <w:rsid w:val="008D06B0"/>
    <w:rsid w:val="008D2590"/>
    <w:rsid w:val="008D7EBE"/>
    <w:rsid w:val="008E3EF2"/>
    <w:rsid w:val="008F6257"/>
    <w:rsid w:val="009031A0"/>
    <w:rsid w:val="00913825"/>
    <w:rsid w:val="00915C3A"/>
    <w:rsid w:val="00963A60"/>
    <w:rsid w:val="0096781F"/>
    <w:rsid w:val="00970119"/>
    <w:rsid w:val="0097260B"/>
    <w:rsid w:val="00981BAD"/>
    <w:rsid w:val="00983286"/>
    <w:rsid w:val="00990959"/>
    <w:rsid w:val="009A0B81"/>
    <w:rsid w:val="009A16B4"/>
    <w:rsid w:val="009A3590"/>
    <w:rsid w:val="009A5088"/>
    <w:rsid w:val="009B2AB0"/>
    <w:rsid w:val="009D11D6"/>
    <w:rsid w:val="009D42F1"/>
    <w:rsid w:val="009E358F"/>
    <w:rsid w:val="009E7073"/>
    <w:rsid w:val="009F135B"/>
    <w:rsid w:val="009F465B"/>
    <w:rsid w:val="00A01F17"/>
    <w:rsid w:val="00A02FCD"/>
    <w:rsid w:val="00A032A2"/>
    <w:rsid w:val="00A03B16"/>
    <w:rsid w:val="00A070C8"/>
    <w:rsid w:val="00A15780"/>
    <w:rsid w:val="00A15F5A"/>
    <w:rsid w:val="00A16BC4"/>
    <w:rsid w:val="00A2416C"/>
    <w:rsid w:val="00A32C57"/>
    <w:rsid w:val="00A36581"/>
    <w:rsid w:val="00A3690A"/>
    <w:rsid w:val="00A45511"/>
    <w:rsid w:val="00A461E7"/>
    <w:rsid w:val="00A51FAE"/>
    <w:rsid w:val="00A5476E"/>
    <w:rsid w:val="00A70A7E"/>
    <w:rsid w:val="00A727AC"/>
    <w:rsid w:val="00A73ED2"/>
    <w:rsid w:val="00A74451"/>
    <w:rsid w:val="00A75EB5"/>
    <w:rsid w:val="00A819E2"/>
    <w:rsid w:val="00A8211F"/>
    <w:rsid w:val="00A82323"/>
    <w:rsid w:val="00A90F99"/>
    <w:rsid w:val="00A919C4"/>
    <w:rsid w:val="00A91DBE"/>
    <w:rsid w:val="00A9651F"/>
    <w:rsid w:val="00A97256"/>
    <w:rsid w:val="00AA319F"/>
    <w:rsid w:val="00AA5921"/>
    <w:rsid w:val="00AB3093"/>
    <w:rsid w:val="00AB4B29"/>
    <w:rsid w:val="00AB6BE7"/>
    <w:rsid w:val="00AC5FBC"/>
    <w:rsid w:val="00AC7FA4"/>
    <w:rsid w:val="00AD0A5A"/>
    <w:rsid w:val="00AD68DA"/>
    <w:rsid w:val="00AE4F3B"/>
    <w:rsid w:val="00AE5FB2"/>
    <w:rsid w:val="00AF0746"/>
    <w:rsid w:val="00B10FEE"/>
    <w:rsid w:val="00B11ECD"/>
    <w:rsid w:val="00B21B5B"/>
    <w:rsid w:val="00B24AAE"/>
    <w:rsid w:val="00B30B1F"/>
    <w:rsid w:val="00B425C7"/>
    <w:rsid w:val="00B45EDD"/>
    <w:rsid w:val="00B52304"/>
    <w:rsid w:val="00B558FF"/>
    <w:rsid w:val="00B61DEA"/>
    <w:rsid w:val="00B80014"/>
    <w:rsid w:val="00B83D2C"/>
    <w:rsid w:val="00B84896"/>
    <w:rsid w:val="00B84ACE"/>
    <w:rsid w:val="00B85760"/>
    <w:rsid w:val="00B93867"/>
    <w:rsid w:val="00BA1193"/>
    <w:rsid w:val="00BA3CEF"/>
    <w:rsid w:val="00BA60C5"/>
    <w:rsid w:val="00BA7441"/>
    <w:rsid w:val="00BD6EFC"/>
    <w:rsid w:val="00BE4F5E"/>
    <w:rsid w:val="00BE50FF"/>
    <w:rsid w:val="00BF4CCF"/>
    <w:rsid w:val="00C07465"/>
    <w:rsid w:val="00C10852"/>
    <w:rsid w:val="00C10D1D"/>
    <w:rsid w:val="00C36A1F"/>
    <w:rsid w:val="00C45B63"/>
    <w:rsid w:val="00C6195D"/>
    <w:rsid w:val="00C62F78"/>
    <w:rsid w:val="00C645F9"/>
    <w:rsid w:val="00C6573C"/>
    <w:rsid w:val="00C66E23"/>
    <w:rsid w:val="00C71DBB"/>
    <w:rsid w:val="00C73E91"/>
    <w:rsid w:val="00C751C9"/>
    <w:rsid w:val="00C77EEE"/>
    <w:rsid w:val="00C84A70"/>
    <w:rsid w:val="00C85AC0"/>
    <w:rsid w:val="00C91683"/>
    <w:rsid w:val="00C92FD5"/>
    <w:rsid w:val="00CA717F"/>
    <w:rsid w:val="00CB23A0"/>
    <w:rsid w:val="00CB48F6"/>
    <w:rsid w:val="00CC73DC"/>
    <w:rsid w:val="00CD1540"/>
    <w:rsid w:val="00CD3258"/>
    <w:rsid w:val="00CE397E"/>
    <w:rsid w:val="00D03FF3"/>
    <w:rsid w:val="00D04890"/>
    <w:rsid w:val="00D176EC"/>
    <w:rsid w:val="00D17AA7"/>
    <w:rsid w:val="00D4312A"/>
    <w:rsid w:val="00D4451E"/>
    <w:rsid w:val="00D4621C"/>
    <w:rsid w:val="00D54604"/>
    <w:rsid w:val="00D7018D"/>
    <w:rsid w:val="00D75E5D"/>
    <w:rsid w:val="00D76864"/>
    <w:rsid w:val="00D82EF1"/>
    <w:rsid w:val="00D832BB"/>
    <w:rsid w:val="00D86238"/>
    <w:rsid w:val="00D86FA6"/>
    <w:rsid w:val="00D9521B"/>
    <w:rsid w:val="00D9740A"/>
    <w:rsid w:val="00DA0702"/>
    <w:rsid w:val="00DA34DA"/>
    <w:rsid w:val="00DB6146"/>
    <w:rsid w:val="00DC1C19"/>
    <w:rsid w:val="00DC5111"/>
    <w:rsid w:val="00DD088B"/>
    <w:rsid w:val="00DE5A13"/>
    <w:rsid w:val="00DF44C4"/>
    <w:rsid w:val="00DF769D"/>
    <w:rsid w:val="00E01B91"/>
    <w:rsid w:val="00E22831"/>
    <w:rsid w:val="00E27547"/>
    <w:rsid w:val="00E27D04"/>
    <w:rsid w:val="00E34BD8"/>
    <w:rsid w:val="00E41F7A"/>
    <w:rsid w:val="00E44929"/>
    <w:rsid w:val="00E510DA"/>
    <w:rsid w:val="00E6082E"/>
    <w:rsid w:val="00E6620B"/>
    <w:rsid w:val="00E67003"/>
    <w:rsid w:val="00E6754E"/>
    <w:rsid w:val="00E75EA1"/>
    <w:rsid w:val="00E76908"/>
    <w:rsid w:val="00E91E51"/>
    <w:rsid w:val="00E928E5"/>
    <w:rsid w:val="00EA562C"/>
    <w:rsid w:val="00EC1646"/>
    <w:rsid w:val="00ED2356"/>
    <w:rsid w:val="00ED2813"/>
    <w:rsid w:val="00EE1640"/>
    <w:rsid w:val="00EE2A70"/>
    <w:rsid w:val="00EE6969"/>
    <w:rsid w:val="00F02DFD"/>
    <w:rsid w:val="00F11FDB"/>
    <w:rsid w:val="00F32449"/>
    <w:rsid w:val="00F40180"/>
    <w:rsid w:val="00F40190"/>
    <w:rsid w:val="00F42569"/>
    <w:rsid w:val="00F4390F"/>
    <w:rsid w:val="00F445F4"/>
    <w:rsid w:val="00F45143"/>
    <w:rsid w:val="00F617F8"/>
    <w:rsid w:val="00F70BD2"/>
    <w:rsid w:val="00F72615"/>
    <w:rsid w:val="00F72C82"/>
    <w:rsid w:val="00F7337E"/>
    <w:rsid w:val="00F7395B"/>
    <w:rsid w:val="00F7567C"/>
    <w:rsid w:val="00F76F04"/>
    <w:rsid w:val="00F8413A"/>
    <w:rsid w:val="00F844A5"/>
    <w:rsid w:val="00F85044"/>
    <w:rsid w:val="00F95114"/>
    <w:rsid w:val="00F96274"/>
    <w:rsid w:val="00FA4F1A"/>
    <w:rsid w:val="00FB7997"/>
    <w:rsid w:val="00FE0375"/>
    <w:rsid w:val="00FE2554"/>
    <w:rsid w:val="00FE2F10"/>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unhideWhenUsed/>
    <w:rsid w:val="0056431D"/>
    <w:rPr>
      <w:sz w:val="20"/>
      <w:szCs w:val="20"/>
    </w:rPr>
  </w:style>
  <w:style w:type="character" w:customStyle="1" w:styleId="CommentTextChar">
    <w:name w:val="Comment Text Char"/>
    <w:basedOn w:val="DefaultParagraphFont"/>
    <w:link w:val="CommentText"/>
    <w:uiPriority w:val="99"/>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semiHidden/>
    <w:unhideWhenUsed/>
    <w:rsid w:val="007D41B5"/>
    <w:rPr>
      <w:color w:val="0563C1"/>
      <w:u w:val="single"/>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157158119">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901020821">
      <w:bodyDiv w:val="1"/>
      <w:marLeft w:val="0"/>
      <w:marRight w:val="0"/>
      <w:marTop w:val="0"/>
      <w:marBottom w:val="0"/>
      <w:divBdr>
        <w:top w:val="none" w:sz="0" w:space="0" w:color="auto"/>
        <w:left w:val="none" w:sz="0" w:space="0" w:color="auto"/>
        <w:bottom w:val="none" w:sz="0" w:space="0" w:color="auto"/>
        <w:right w:val="none" w:sz="0" w:space="0" w:color="auto"/>
      </w:divBdr>
    </w:div>
    <w:div w:id="1042095365">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61200685">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1815855">
      <w:bodyDiv w:val="1"/>
      <w:marLeft w:val="0"/>
      <w:marRight w:val="0"/>
      <w:marTop w:val="0"/>
      <w:marBottom w:val="0"/>
      <w:divBdr>
        <w:top w:val="none" w:sz="0" w:space="0" w:color="auto"/>
        <w:left w:val="none" w:sz="0" w:space="0" w:color="auto"/>
        <w:bottom w:val="none" w:sz="0" w:space="0" w:color="auto"/>
        <w:right w:val="none" w:sz="0" w:space="0" w:color="auto"/>
      </w:divBdr>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dwa.gov.za/iwrp/project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wa.gov.za/Documents/Executive%20Summary%20for%20the%202013%20Green%20Drop%20Report.pdf" TargetMode="External"/><Relationship Id="rId4" Type="http://schemas.openxmlformats.org/officeDocument/2006/relationships/webSettings" Target="webSettings.xml"/><Relationship Id="rId9" Type="http://schemas.openxmlformats.org/officeDocument/2006/relationships/hyperlink" Target="http://www.dwa.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dcterms:created xsi:type="dcterms:W3CDTF">2023-01-18T08:45:00Z</dcterms:created>
  <dcterms:modified xsi:type="dcterms:W3CDTF">2023-01-18T08:45:00Z</dcterms:modified>
</cp:coreProperties>
</file>