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B4" w:rsidRDefault="00FE75B4" w:rsidP="00130BDB">
      <w:pPr>
        <w:spacing w:after="200" w:line="276" w:lineRule="auto"/>
        <w:jc w:val="center"/>
        <w:rPr>
          <w:rFonts w:ascii="Arial" w:eastAsia="Calibri" w:hAnsi="Arial" w:cs="Arial"/>
          <w:b/>
          <w:bCs/>
          <w:lang w:val="en-ZA"/>
        </w:rPr>
      </w:pPr>
    </w:p>
    <w:p w:rsidR="00FE75B4" w:rsidRDefault="00FE75B4" w:rsidP="00130BDB">
      <w:pPr>
        <w:spacing w:after="200" w:line="276" w:lineRule="auto"/>
        <w:jc w:val="center"/>
        <w:rPr>
          <w:rFonts w:ascii="Arial" w:eastAsia="Calibri" w:hAnsi="Arial" w:cs="Arial"/>
          <w:b/>
          <w:bCs/>
          <w:lang w:val="en-ZA"/>
        </w:rPr>
      </w:pPr>
    </w:p>
    <w:p w:rsidR="00FE75B4" w:rsidRDefault="00927E34"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FE75B4" w:rsidRPr="00935A59" w:rsidRDefault="00FE75B4" w:rsidP="00FE75B4">
      <w:pPr>
        <w:jc w:val="center"/>
        <w:rPr>
          <w:rFonts w:ascii="Arial" w:hAnsi="Arial" w:cs="Arial"/>
          <w:b/>
          <w:lang w:val="en-ZA"/>
        </w:rPr>
      </w:pPr>
      <w:r w:rsidRPr="00935A59">
        <w:rPr>
          <w:rFonts w:ascii="Arial" w:hAnsi="Arial" w:cs="Arial"/>
          <w:b/>
          <w:lang w:val="en-ZA"/>
        </w:rPr>
        <w:t xml:space="preserve">MINISTRY  </w:t>
      </w:r>
    </w:p>
    <w:p w:rsidR="00FE75B4" w:rsidRPr="00935A59" w:rsidRDefault="00FE75B4" w:rsidP="00FE75B4">
      <w:pPr>
        <w:jc w:val="center"/>
        <w:rPr>
          <w:rFonts w:ascii="Arial" w:hAnsi="Arial" w:cs="Arial"/>
          <w:b/>
          <w:lang w:val="en-ZA"/>
        </w:rPr>
      </w:pPr>
      <w:r w:rsidRPr="00935A59">
        <w:rPr>
          <w:rFonts w:ascii="Arial" w:hAnsi="Arial" w:cs="Arial"/>
          <w:b/>
          <w:lang w:val="en-ZA"/>
        </w:rPr>
        <w:t>JUSTICE AND CORRECTIONAL SERVICES</w:t>
      </w:r>
    </w:p>
    <w:p w:rsidR="00FE75B4" w:rsidRPr="00935A59" w:rsidRDefault="00FE75B4" w:rsidP="00FE75B4">
      <w:pPr>
        <w:jc w:val="center"/>
        <w:outlineLvl w:val="0"/>
        <w:rPr>
          <w:rFonts w:ascii="Arial" w:eastAsia="Arial Unicode MS" w:hAnsi="Arial" w:cs="Arial"/>
          <w:b/>
          <w:color w:val="000000"/>
          <w:lang w:val="en-ZA" w:eastAsia="en-ZA"/>
        </w:rPr>
      </w:pPr>
      <w:r w:rsidRPr="00935A59">
        <w:rPr>
          <w:rFonts w:ascii="Arial" w:eastAsia="Arial Unicode MS" w:hAnsi="Arial" w:cs="Arial"/>
          <w:b/>
          <w:color w:val="000000"/>
          <w:lang w:val="en-ZA" w:eastAsia="en-ZA"/>
        </w:rPr>
        <w:t>REPUBLIC OF SOUTH AFRICA</w:t>
      </w:r>
    </w:p>
    <w:p w:rsidR="00FE75B4" w:rsidRDefault="00FE75B4" w:rsidP="00FE75B4">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FE75B4">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FE75B4" w:rsidP="00FE75B4">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FE75B4" w:rsidP="00FE75B4">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E128BD">
        <w:rPr>
          <w:rFonts w:ascii="Arial" w:eastAsia="Calibri" w:hAnsi="Arial" w:cs="Arial"/>
          <w:b/>
          <w:bCs/>
          <w:lang w:val="en-GB"/>
        </w:rPr>
        <w:t>4</w:t>
      </w:r>
      <w:r w:rsidR="006A2EB4">
        <w:rPr>
          <w:rFonts w:ascii="Arial" w:eastAsia="Calibri" w:hAnsi="Arial" w:cs="Arial"/>
          <w:b/>
          <w:bCs/>
          <w:lang w:val="en-GB"/>
        </w:rPr>
        <w:t>56</w:t>
      </w:r>
    </w:p>
    <w:p w:rsidR="00130BDB" w:rsidRPr="00FE75B4" w:rsidRDefault="00130BDB" w:rsidP="00FE75B4">
      <w:pPr>
        <w:spacing w:after="200" w:line="276" w:lineRule="auto"/>
        <w:rPr>
          <w:rFonts w:ascii="Arial" w:eastAsia="Calibri" w:hAnsi="Arial" w:cs="Arial"/>
          <w:b/>
          <w:bCs/>
          <w:lang w:val="en-GB"/>
        </w:rPr>
      </w:pPr>
      <w:r w:rsidRPr="00FE75B4">
        <w:rPr>
          <w:rFonts w:ascii="Arial" w:eastAsia="Calibri" w:hAnsi="Arial" w:cs="Arial"/>
          <w:b/>
          <w:bCs/>
          <w:lang w:val="en-GB"/>
        </w:rPr>
        <w:t xml:space="preserve">DATE OF QUESTION: </w:t>
      </w:r>
      <w:r w:rsidR="00C77559" w:rsidRPr="00FE75B4">
        <w:rPr>
          <w:rFonts w:ascii="Arial" w:eastAsia="Calibri" w:hAnsi="Arial" w:cs="Arial"/>
          <w:b/>
          <w:bCs/>
          <w:lang w:val="en-GB"/>
        </w:rPr>
        <w:t>24</w:t>
      </w:r>
      <w:r w:rsidR="00FE75B4" w:rsidRPr="00FE75B4">
        <w:rPr>
          <w:rFonts w:ascii="Arial" w:eastAsia="Calibri" w:hAnsi="Arial" w:cs="Arial"/>
          <w:b/>
          <w:bCs/>
          <w:lang w:val="en-GB"/>
        </w:rPr>
        <w:t xml:space="preserve"> FEBRUARY </w:t>
      </w:r>
      <w:r w:rsidRPr="00FE75B4">
        <w:rPr>
          <w:rFonts w:ascii="Arial" w:eastAsia="Calibri" w:hAnsi="Arial" w:cs="Arial"/>
          <w:b/>
          <w:bCs/>
          <w:lang w:val="en-GB"/>
        </w:rPr>
        <w:t>20</w:t>
      </w:r>
      <w:r w:rsidR="003F2E8D" w:rsidRPr="00FE75B4">
        <w:rPr>
          <w:rFonts w:ascii="Arial" w:eastAsia="Calibri" w:hAnsi="Arial" w:cs="Arial"/>
          <w:b/>
          <w:bCs/>
          <w:lang w:val="en-GB"/>
        </w:rPr>
        <w:t>2</w:t>
      </w:r>
      <w:r w:rsidR="0089351C" w:rsidRPr="00FE75B4">
        <w:rPr>
          <w:rFonts w:ascii="Arial" w:eastAsia="Calibri" w:hAnsi="Arial" w:cs="Arial"/>
          <w:b/>
          <w:bCs/>
          <w:lang w:val="en-GB"/>
        </w:rPr>
        <w:t>3</w:t>
      </w:r>
    </w:p>
    <w:p w:rsidR="00FE75B4" w:rsidRPr="00FE75B4" w:rsidRDefault="00FE75B4" w:rsidP="00FE75B4">
      <w:pPr>
        <w:spacing w:after="200" w:line="276" w:lineRule="auto"/>
        <w:rPr>
          <w:rFonts w:ascii="Arial" w:eastAsia="Calibri" w:hAnsi="Arial" w:cs="Arial"/>
          <w:b/>
          <w:bCs/>
          <w:lang w:val="en-GB"/>
        </w:rPr>
      </w:pPr>
      <w:r w:rsidRPr="00FE75B4">
        <w:rPr>
          <w:rFonts w:ascii="Arial" w:eastAsia="Calibri" w:hAnsi="Arial" w:cs="Arial"/>
          <w:b/>
          <w:bCs/>
          <w:lang w:val="en-GB"/>
        </w:rPr>
        <w:t>DATE OF SUBMISSION: 10 MARCH 2023</w:t>
      </w:r>
    </w:p>
    <w:p w:rsidR="006A2EB4" w:rsidRPr="006A2EB4" w:rsidRDefault="006A2EB4" w:rsidP="006A2EB4">
      <w:pPr>
        <w:spacing w:before="120" w:after="120" w:line="360" w:lineRule="auto"/>
        <w:jc w:val="both"/>
        <w:rPr>
          <w:rFonts w:ascii="Arial" w:hAnsi="Arial" w:cs="Arial"/>
          <w:b/>
          <w:lang w:val="en-ZA"/>
        </w:rPr>
      </w:pPr>
      <w:r w:rsidRPr="006A2EB4">
        <w:rPr>
          <w:rFonts w:ascii="Arial" w:hAnsi="Arial" w:cs="Arial"/>
          <w:b/>
          <w:lang w:val="en-ZA"/>
        </w:rPr>
        <w:t>Mr W Horn (DA) to ask the Minister of Justice and Correctional Services</w:t>
      </w:r>
      <w:r w:rsidRPr="006A2EB4">
        <w:rPr>
          <w:rFonts w:ascii="Arial" w:hAnsi="Arial" w:cs="Arial"/>
          <w:b/>
          <w:lang w:val="en-ZA"/>
        </w:rPr>
        <w:fldChar w:fldCharType="begin"/>
      </w:r>
      <w:r w:rsidRPr="006A2EB4">
        <w:rPr>
          <w:rFonts w:ascii="Arial" w:hAnsi="Arial" w:cs="Arial"/>
          <w:b/>
          <w:lang w:val="en-ZA"/>
        </w:rPr>
        <w:instrText xml:space="preserve"> XE "Minister of Justice and Correctional Services" </w:instrText>
      </w:r>
      <w:r w:rsidRPr="006A2EB4">
        <w:rPr>
          <w:rFonts w:ascii="Arial" w:hAnsi="Arial" w:cs="Arial"/>
          <w:b/>
          <w:lang w:val="en-ZA"/>
        </w:rPr>
        <w:fldChar w:fldCharType="end"/>
      </w:r>
      <w:r w:rsidRPr="006A2EB4">
        <w:rPr>
          <w:rFonts w:ascii="Arial" w:hAnsi="Arial" w:cs="Arial"/>
          <w:b/>
          <w:lang w:val="en-ZA"/>
        </w:rPr>
        <w:t>:</w:t>
      </w:r>
    </w:p>
    <w:p w:rsidR="006A2EB4" w:rsidRDefault="006A2EB4" w:rsidP="006A2EB4">
      <w:pPr>
        <w:spacing w:before="120" w:after="120" w:line="360" w:lineRule="auto"/>
        <w:jc w:val="both"/>
        <w:rPr>
          <w:rFonts w:ascii="Arial" w:hAnsi="Arial" w:cs="Arial"/>
          <w:lang w:val="en-ZA"/>
        </w:rPr>
      </w:pPr>
      <w:r w:rsidRPr="006A2EB4">
        <w:rPr>
          <w:rFonts w:ascii="Arial" w:hAnsi="Arial" w:cs="Arial"/>
          <w:lang w:val="en-ZA"/>
        </w:rPr>
        <w:t>What are the relevant details of all private donations, whether in kind and by way of money, that has been accepted by the National Prosecuting Authority in terms of the protocol set up for such donations</w:t>
      </w:r>
      <w:r>
        <w:rPr>
          <w:rFonts w:ascii="Arial" w:hAnsi="Arial" w:cs="Arial"/>
          <w:lang w:val="en-ZA"/>
        </w:rPr>
        <w:t>?</w:t>
      </w:r>
    </w:p>
    <w:p w:rsidR="006A2EB4" w:rsidRPr="006A2EB4" w:rsidRDefault="006A2EB4" w:rsidP="006A2EB4">
      <w:pPr>
        <w:spacing w:before="120" w:after="120" w:line="360" w:lineRule="auto"/>
        <w:ind w:left="360"/>
        <w:jc w:val="right"/>
        <w:rPr>
          <w:rFonts w:ascii="Arial" w:hAnsi="Arial" w:cs="Arial"/>
          <w:b/>
          <w:lang w:val="en-ZA"/>
        </w:rPr>
      </w:pPr>
      <w:r w:rsidRPr="006A2EB4">
        <w:rPr>
          <w:rFonts w:ascii="Arial" w:hAnsi="Arial" w:cs="Arial"/>
          <w:b/>
          <w:lang w:val="en-ZA"/>
        </w:rPr>
        <w:t>NW495E</w:t>
      </w:r>
    </w:p>
    <w:p w:rsidR="00983C6B" w:rsidRPr="007012A8" w:rsidRDefault="00983C6B" w:rsidP="007012A8">
      <w:pPr>
        <w:spacing w:line="360" w:lineRule="auto"/>
        <w:rPr>
          <w:rFonts w:ascii="Arial" w:hAnsi="Arial" w:cs="Arial"/>
          <w:b/>
        </w:rPr>
      </w:pPr>
      <w:r>
        <w:rPr>
          <w:rFonts w:ascii="Arial" w:hAnsi="Arial" w:cs="Arial"/>
          <w:b/>
        </w:rPr>
        <w:br w:type="page"/>
      </w:r>
      <w:r w:rsidR="0007655F" w:rsidRPr="007012A8">
        <w:rPr>
          <w:rFonts w:ascii="Arial" w:hAnsi="Arial" w:cs="Arial"/>
          <w:b/>
        </w:rPr>
        <w:lastRenderedPageBreak/>
        <w:t>REPLY:</w:t>
      </w:r>
    </w:p>
    <w:p w:rsidR="007012A8" w:rsidRDefault="007012A8" w:rsidP="007012A8">
      <w:pPr>
        <w:spacing w:line="360" w:lineRule="auto"/>
        <w:jc w:val="both"/>
        <w:rPr>
          <w:rFonts w:ascii="Arial" w:hAnsi="Arial" w:cs="Arial"/>
          <w:lang w:val="en-ZA"/>
        </w:rPr>
      </w:pPr>
    </w:p>
    <w:p w:rsidR="007012A8" w:rsidRDefault="007256A1" w:rsidP="007012A8">
      <w:pPr>
        <w:spacing w:line="360" w:lineRule="auto"/>
        <w:jc w:val="both"/>
        <w:rPr>
          <w:rFonts w:ascii="Arial" w:hAnsi="Arial" w:cs="Arial"/>
          <w:lang w:val="en-ZA"/>
        </w:rPr>
      </w:pPr>
      <w:r w:rsidRPr="007012A8">
        <w:rPr>
          <w:rFonts w:ascii="Arial" w:hAnsi="Arial" w:cs="Arial"/>
          <w:lang w:val="en-ZA"/>
        </w:rPr>
        <w:t xml:space="preserve">The </w:t>
      </w:r>
      <w:r w:rsidR="007012A8">
        <w:rPr>
          <w:rFonts w:ascii="Arial" w:hAnsi="Arial" w:cs="Arial"/>
          <w:lang w:val="en-ZA"/>
        </w:rPr>
        <w:t>National Prosecuting Authority (</w:t>
      </w:r>
      <w:r w:rsidR="00CE70C6" w:rsidRPr="007012A8">
        <w:rPr>
          <w:rFonts w:ascii="Arial" w:hAnsi="Arial" w:cs="Arial"/>
          <w:lang w:val="en-ZA"/>
        </w:rPr>
        <w:t>NPA</w:t>
      </w:r>
      <w:r w:rsidR="007012A8">
        <w:rPr>
          <w:rFonts w:ascii="Arial" w:hAnsi="Arial" w:cs="Arial"/>
          <w:lang w:val="en-ZA"/>
        </w:rPr>
        <w:t>)</w:t>
      </w:r>
      <w:r w:rsidR="00CE70C6" w:rsidRPr="007012A8">
        <w:rPr>
          <w:rFonts w:ascii="Arial" w:hAnsi="Arial" w:cs="Arial"/>
          <w:lang w:val="en-ZA"/>
        </w:rPr>
        <w:t xml:space="preserve"> </w:t>
      </w:r>
      <w:r w:rsidRPr="007012A8">
        <w:rPr>
          <w:rFonts w:ascii="Arial" w:hAnsi="Arial" w:cs="Arial"/>
          <w:lang w:val="en-ZA"/>
        </w:rPr>
        <w:t>current</w:t>
      </w:r>
      <w:r w:rsidR="00CE70C6" w:rsidRPr="007012A8">
        <w:rPr>
          <w:rFonts w:ascii="Arial" w:hAnsi="Arial" w:cs="Arial"/>
          <w:lang w:val="en-ZA"/>
        </w:rPr>
        <w:t>ly</w:t>
      </w:r>
      <w:r w:rsidRPr="007012A8">
        <w:rPr>
          <w:rFonts w:ascii="Arial" w:hAnsi="Arial" w:cs="Arial"/>
          <w:lang w:val="en-ZA"/>
        </w:rPr>
        <w:t xml:space="preserve"> </w:t>
      </w:r>
      <w:r w:rsidR="00CE70C6" w:rsidRPr="007012A8">
        <w:rPr>
          <w:rFonts w:ascii="Arial" w:hAnsi="Arial" w:cs="Arial"/>
          <w:lang w:val="en-ZA"/>
        </w:rPr>
        <w:t xml:space="preserve">has </w:t>
      </w:r>
      <w:r w:rsidRPr="007012A8">
        <w:rPr>
          <w:rFonts w:ascii="Arial" w:hAnsi="Arial" w:cs="Arial"/>
          <w:lang w:val="en-ZA"/>
        </w:rPr>
        <w:t>delegations from the Accounting Officer to accept d</w:t>
      </w:r>
      <w:r w:rsidRPr="007012A8">
        <w:rPr>
          <w:rFonts w:ascii="Arial" w:hAnsi="Arial" w:cs="Arial"/>
          <w:i/>
          <w:lang w:val="en-ZA"/>
        </w:rPr>
        <w:t>onations in-kind</w:t>
      </w:r>
      <w:r w:rsidRPr="007012A8">
        <w:rPr>
          <w:rFonts w:ascii="Arial" w:hAnsi="Arial" w:cs="Arial"/>
          <w:lang w:val="en-ZA"/>
        </w:rPr>
        <w:t xml:space="preserve"> below R2 million. Where a donation is in cash, the normal regime of channelling funds through the National Treasury will apply.</w:t>
      </w:r>
      <w:r w:rsidR="00CE70C6" w:rsidRPr="007012A8">
        <w:rPr>
          <w:rFonts w:ascii="Arial" w:hAnsi="Arial" w:cs="Arial"/>
          <w:lang w:val="en-ZA"/>
        </w:rPr>
        <w:t xml:space="preserve"> The NPA has to date not received any cash donations.</w:t>
      </w:r>
    </w:p>
    <w:p w:rsidR="007012A8" w:rsidRDefault="007012A8" w:rsidP="007012A8">
      <w:pPr>
        <w:spacing w:line="360" w:lineRule="auto"/>
        <w:jc w:val="both"/>
        <w:rPr>
          <w:rFonts w:ascii="Arial" w:hAnsi="Arial" w:cs="Arial"/>
          <w:lang w:val="en-ZA"/>
        </w:rPr>
      </w:pPr>
    </w:p>
    <w:p w:rsidR="00CE70C6" w:rsidRPr="007012A8" w:rsidRDefault="007256A1" w:rsidP="007012A8">
      <w:pPr>
        <w:spacing w:line="360" w:lineRule="auto"/>
        <w:jc w:val="both"/>
        <w:rPr>
          <w:rFonts w:ascii="Arial" w:hAnsi="Arial" w:cs="Arial"/>
          <w:lang w:val="en-ZA"/>
        </w:rPr>
      </w:pPr>
      <w:r w:rsidRPr="007012A8">
        <w:rPr>
          <w:rFonts w:ascii="Arial" w:hAnsi="Arial" w:cs="Arial"/>
          <w:lang w:val="en-ZA"/>
        </w:rPr>
        <w:t xml:space="preserve">The NPA is currently in the final stages of approving </w:t>
      </w:r>
      <w:r w:rsidR="004A0BB5" w:rsidRPr="007012A8">
        <w:rPr>
          <w:rFonts w:ascii="Arial" w:hAnsi="Arial" w:cs="Arial"/>
          <w:lang w:val="en-ZA"/>
        </w:rPr>
        <w:t>an</w:t>
      </w:r>
      <w:r w:rsidRPr="007012A8">
        <w:rPr>
          <w:rFonts w:ascii="Arial" w:hAnsi="Arial" w:cs="Arial"/>
          <w:lang w:val="en-ZA"/>
        </w:rPr>
        <w:t xml:space="preserve"> amended NPA Donor Funding Policy which will be aligned to the National Treasury Donor Fundi</w:t>
      </w:r>
      <w:r w:rsidR="007012A8">
        <w:rPr>
          <w:rFonts w:ascii="Arial" w:hAnsi="Arial" w:cs="Arial"/>
          <w:lang w:val="en-ZA"/>
        </w:rPr>
        <w:t xml:space="preserve">ng guidelines and regulations. </w:t>
      </w:r>
      <w:r w:rsidRPr="007012A8">
        <w:rPr>
          <w:rFonts w:ascii="Arial" w:hAnsi="Arial" w:cs="Arial"/>
          <w:lang w:val="en-ZA"/>
        </w:rPr>
        <w:t xml:space="preserve">This will create internal control systems </w:t>
      </w:r>
      <w:r w:rsidR="004A0BB5" w:rsidRPr="007012A8">
        <w:rPr>
          <w:rFonts w:ascii="Arial" w:hAnsi="Arial" w:cs="Arial"/>
          <w:lang w:val="en-ZA"/>
        </w:rPr>
        <w:t>for</w:t>
      </w:r>
      <w:r w:rsidRPr="007012A8">
        <w:rPr>
          <w:rFonts w:ascii="Arial" w:hAnsi="Arial" w:cs="Arial"/>
          <w:lang w:val="en-ZA"/>
        </w:rPr>
        <w:t xml:space="preserve"> dealing with all donations </w:t>
      </w:r>
      <w:r w:rsidR="004A0BB5" w:rsidRPr="007012A8">
        <w:rPr>
          <w:rFonts w:ascii="Arial" w:hAnsi="Arial" w:cs="Arial"/>
          <w:lang w:val="en-ZA"/>
        </w:rPr>
        <w:t>in line with relevant policies, prescripts and confidentiality requirements</w:t>
      </w:r>
      <w:r w:rsidRPr="007012A8">
        <w:rPr>
          <w:rFonts w:ascii="Arial" w:hAnsi="Arial" w:cs="Arial"/>
          <w:lang w:val="en-ZA"/>
        </w:rPr>
        <w:t xml:space="preserve">. </w:t>
      </w:r>
      <w:r w:rsidR="004A0BB5" w:rsidRPr="007012A8">
        <w:rPr>
          <w:rFonts w:ascii="Arial" w:hAnsi="Arial" w:cs="Arial"/>
          <w:lang w:val="en-ZA"/>
        </w:rPr>
        <w:t>The NPA engages with all partners fully cognisant of the importance of protecting its independence and perceptions of any potential interference. The NPA is committed to delivering on its mandate without fear, favour or prejudice, and all partnerships are implemented with this imperative in mind.</w:t>
      </w:r>
    </w:p>
    <w:p w:rsidR="007012A8" w:rsidRDefault="007012A8" w:rsidP="007012A8">
      <w:pPr>
        <w:spacing w:line="360" w:lineRule="auto"/>
        <w:jc w:val="both"/>
        <w:rPr>
          <w:rFonts w:ascii="Arial" w:hAnsi="Arial" w:cs="Arial"/>
          <w:lang w:val="en-ZA"/>
        </w:rPr>
      </w:pPr>
    </w:p>
    <w:p w:rsidR="00B9538A" w:rsidRPr="007012A8" w:rsidRDefault="007256A1" w:rsidP="007012A8">
      <w:pPr>
        <w:spacing w:line="360" w:lineRule="auto"/>
        <w:jc w:val="both"/>
        <w:rPr>
          <w:rFonts w:ascii="Arial" w:hAnsi="Arial" w:cs="Arial"/>
          <w:lang w:val="en-ZA"/>
        </w:rPr>
      </w:pPr>
      <w:r w:rsidRPr="007012A8">
        <w:rPr>
          <w:rFonts w:ascii="Arial" w:hAnsi="Arial" w:cs="Arial"/>
          <w:lang w:val="en-ZA"/>
        </w:rPr>
        <w:t xml:space="preserve">The </w:t>
      </w:r>
      <w:r w:rsidR="00CE70C6" w:rsidRPr="007012A8">
        <w:rPr>
          <w:rFonts w:ascii="Arial" w:hAnsi="Arial" w:cs="Arial"/>
          <w:i/>
          <w:lang w:val="en-ZA"/>
        </w:rPr>
        <w:t xml:space="preserve">in-kind </w:t>
      </w:r>
      <w:r w:rsidR="00B9538A" w:rsidRPr="007012A8">
        <w:rPr>
          <w:rFonts w:ascii="Arial" w:hAnsi="Arial" w:cs="Arial"/>
          <w:i/>
          <w:lang w:val="en-ZA"/>
        </w:rPr>
        <w:t>donation</w:t>
      </w:r>
      <w:r w:rsidRPr="007012A8">
        <w:rPr>
          <w:rFonts w:ascii="Arial" w:hAnsi="Arial" w:cs="Arial"/>
          <w:i/>
          <w:lang w:val="en-ZA"/>
        </w:rPr>
        <w:t>s</w:t>
      </w:r>
      <w:r w:rsidR="00B9538A" w:rsidRPr="007012A8">
        <w:rPr>
          <w:rFonts w:ascii="Arial" w:hAnsi="Arial" w:cs="Arial"/>
          <w:lang w:val="en-ZA"/>
        </w:rPr>
        <w:t xml:space="preserve"> received</w:t>
      </w:r>
      <w:r w:rsidR="00CE70C6" w:rsidRPr="007012A8">
        <w:rPr>
          <w:rFonts w:ascii="Arial" w:hAnsi="Arial" w:cs="Arial"/>
          <w:lang w:val="en-ZA"/>
        </w:rPr>
        <w:t xml:space="preserve"> </w:t>
      </w:r>
      <w:r w:rsidR="00C33997" w:rsidRPr="007012A8">
        <w:rPr>
          <w:rFonts w:ascii="Arial" w:hAnsi="Arial" w:cs="Arial"/>
          <w:lang w:val="en-ZA"/>
        </w:rPr>
        <w:t xml:space="preserve">in the current financial year to date </w:t>
      </w:r>
      <w:r w:rsidR="00BC04B3" w:rsidRPr="007012A8">
        <w:rPr>
          <w:rFonts w:ascii="Arial" w:hAnsi="Arial" w:cs="Arial"/>
          <w:lang w:val="en-ZA"/>
        </w:rPr>
        <w:t>amount</w:t>
      </w:r>
      <w:r w:rsidR="00383392" w:rsidRPr="007012A8">
        <w:rPr>
          <w:rFonts w:ascii="Arial" w:hAnsi="Arial" w:cs="Arial"/>
          <w:lang w:val="en-ZA"/>
        </w:rPr>
        <w:t xml:space="preserve"> </w:t>
      </w:r>
      <w:r w:rsidR="00BC04B3" w:rsidRPr="007012A8">
        <w:rPr>
          <w:rFonts w:ascii="Arial" w:hAnsi="Arial" w:cs="Arial"/>
          <w:lang w:val="en-ZA"/>
        </w:rPr>
        <w:t xml:space="preserve">to </w:t>
      </w:r>
      <w:r w:rsidR="007012A8">
        <w:rPr>
          <w:rFonts w:ascii="Arial" w:hAnsi="Arial" w:cs="Arial"/>
          <w:lang w:val="en-ZA"/>
        </w:rPr>
        <w:t xml:space="preserve">        </w:t>
      </w:r>
      <w:r w:rsidR="00BC04B3" w:rsidRPr="007012A8">
        <w:rPr>
          <w:rFonts w:ascii="Arial" w:hAnsi="Arial" w:cs="Arial"/>
          <w:b/>
          <w:bCs/>
          <w:lang w:val="en-ZA"/>
        </w:rPr>
        <w:t>R2</w:t>
      </w:r>
      <w:r w:rsidR="002A6A47" w:rsidRPr="007012A8">
        <w:rPr>
          <w:rFonts w:ascii="Arial" w:hAnsi="Arial" w:cs="Arial"/>
          <w:b/>
          <w:bCs/>
          <w:lang w:val="en-ZA"/>
        </w:rPr>
        <w:t>8</w:t>
      </w:r>
      <w:r w:rsidR="00BC04B3" w:rsidRPr="007012A8">
        <w:rPr>
          <w:rFonts w:ascii="Arial" w:hAnsi="Arial" w:cs="Arial"/>
          <w:b/>
          <w:bCs/>
          <w:lang w:val="en-ZA"/>
        </w:rPr>
        <w:t>.8 million</w:t>
      </w:r>
      <w:r w:rsidR="00BC04B3" w:rsidRPr="007012A8">
        <w:rPr>
          <w:rFonts w:ascii="Arial" w:hAnsi="Arial" w:cs="Arial"/>
          <w:lang w:val="en-ZA"/>
        </w:rPr>
        <w:t xml:space="preserve"> and </w:t>
      </w:r>
      <w:r w:rsidR="00B9538A" w:rsidRPr="007012A8">
        <w:rPr>
          <w:rFonts w:ascii="Arial" w:hAnsi="Arial" w:cs="Arial"/>
          <w:lang w:val="en-ZA"/>
        </w:rPr>
        <w:t>can be group</w:t>
      </w:r>
      <w:r w:rsidR="00CE70C6" w:rsidRPr="007012A8">
        <w:rPr>
          <w:rFonts w:ascii="Arial" w:hAnsi="Arial" w:cs="Arial"/>
          <w:lang w:val="en-ZA"/>
        </w:rPr>
        <w:t>ed</w:t>
      </w:r>
      <w:r w:rsidR="00B9538A" w:rsidRPr="007012A8">
        <w:rPr>
          <w:rFonts w:ascii="Arial" w:hAnsi="Arial" w:cs="Arial"/>
          <w:lang w:val="en-ZA"/>
        </w:rPr>
        <w:t xml:space="preserve"> into </w:t>
      </w:r>
      <w:r w:rsidR="00C33997" w:rsidRPr="007012A8">
        <w:rPr>
          <w:rFonts w:ascii="Arial" w:hAnsi="Arial" w:cs="Arial"/>
          <w:lang w:val="en-ZA"/>
        </w:rPr>
        <w:t>four</w:t>
      </w:r>
      <w:r w:rsidR="007012A8">
        <w:rPr>
          <w:rFonts w:ascii="Arial" w:hAnsi="Arial" w:cs="Arial"/>
          <w:lang w:val="en-ZA"/>
        </w:rPr>
        <w:t xml:space="preserve"> (4)</w:t>
      </w:r>
      <w:r w:rsidR="00C33997" w:rsidRPr="007012A8">
        <w:rPr>
          <w:rFonts w:ascii="Arial" w:hAnsi="Arial" w:cs="Arial"/>
          <w:lang w:val="en-ZA"/>
        </w:rPr>
        <w:t xml:space="preserve"> </w:t>
      </w:r>
      <w:r w:rsidR="00B9538A" w:rsidRPr="007012A8">
        <w:rPr>
          <w:rFonts w:ascii="Arial" w:hAnsi="Arial" w:cs="Arial"/>
          <w:lang w:val="en-ZA"/>
        </w:rPr>
        <w:t>br</w:t>
      </w:r>
      <w:r w:rsidR="00EA1C22" w:rsidRPr="007012A8">
        <w:rPr>
          <w:rFonts w:ascii="Arial" w:hAnsi="Arial" w:cs="Arial"/>
          <w:lang w:val="en-ZA"/>
        </w:rPr>
        <w:t>oa</w:t>
      </w:r>
      <w:r w:rsidR="00B9538A" w:rsidRPr="007012A8">
        <w:rPr>
          <w:rFonts w:ascii="Arial" w:hAnsi="Arial" w:cs="Arial"/>
          <w:lang w:val="en-ZA"/>
        </w:rPr>
        <w:t>d categories</w:t>
      </w:r>
      <w:r w:rsidR="00383392" w:rsidRPr="007012A8">
        <w:rPr>
          <w:rFonts w:ascii="Arial" w:hAnsi="Arial" w:cs="Arial"/>
          <w:lang w:val="en-ZA"/>
        </w:rPr>
        <w:t>:</w:t>
      </w:r>
      <w:r w:rsidR="00B9538A" w:rsidRPr="007012A8">
        <w:rPr>
          <w:rFonts w:ascii="Arial" w:hAnsi="Arial" w:cs="Arial"/>
          <w:lang w:val="en-ZA"/>
        </w:rPr>
        <w:t xml:space="preserve"> </w:t>
      </w:r>
    </w:p>
    <w:p w:rsidR="00004E0C" w:rsidRPr="007012A8" w:rsidRDefault="00B9538A" w:rsidP="007012A8">
      <w:pPr>
        <w:numPr>
          <w:ilvl w:val="0"/>
          <w:numId w:val="50"/>
        </w:numPr>
        <w:spacing w:line="360" w:lineRule="auto"/>
        <w:jc w:val="both"/>
        <w:rPr>
          <w:rFonts w:ascii="Arial" w:hAnsi="Arial" w:cs="Arial"/>
          <w:bCs/>
        </w:rPr>
      </w:pPr>
      <w:r w:rsidRPr="007012A8">
        <w:rPr>
          <w:rFonts w:ascii="Arial" w:hAnsi="Arial" w:cs="Arial"/>
          <w:bCs/>
        </w:rPr>
        <w:t xml:space="preserve">Employee </w:t>
      </w:r>
      <w:r w:rsidR="00CE70C6" w:rsidRPr="007012A8">
        <w:rPr>
          <w:rFonts w:ascii="Arial" w:hAnsi="Arial" w:cs="Arial"/>
          <w:bCs/>
        </w:rPr>
        <w:t>d</w:t>
      </w:r>
      <w:r w:rsidRPr="007012A8">
        <w:rPr>
          <w:rFonts w:ascii="Arial" w:hAnsi="Arial" w:cs="Arial"/>
          <w:bCs/>
        </w:rPr>
        <w:t xml:space="preserve">evelopment and </w:t>
      </w:r>
      <w:r w:rsidR="00CE70C6" w:rsidRPr="007012A8">
        <w:rPr>
          <w:rFonts w:ascii="Arial" w:hAnsi="Arial" w:cs="Arial"/>
          <w:bCs/>
        </w:rPr>
        <w:t>c</w:t>
      </w:r>
      <w:r w:rsidRPr="007012A8">
        <w:rPr>
          <w:rFonts w:ascii="Arial" w:hAnsi="Arial" w:cs="Arial"/>
          <w:bCs/>
        </w:rPr>
        <w:t>apacitation</w:t>
      </w:r>
      <w:r w:rsidR="00CE70C6" w:rsidRPr="007012A8">
        <w:rPr>
          <w:rFonts w:ascii="Arial" w:hAnsi="Arial" w:cs="Arial"/>
          <w:bCs/>
        </w:rPr>
        <w:t>:</w:t>
      </w:r>
      <w:r w:rsidR="00EA1C22" w:rsidRPr="007012A8">
        <w:rPr>
          <w:rFonts w:ascii="Arial" w:hAnsi="Arial" w:cs="Arial"/>
          <w:bCs/>
        </w:rPr>
        <w:t xml:space="preserve"> </w:t>
      </w:r>
      <w:r w:rsidR="00CE70C6" w:rsidRPr="007012A8">
        <w:rPr>
          <w:rFonts w:ascii="Arial" w:hAnsi="Arial" w:cs="Arial"/>
          <w:bCs/>
        </w:rPr>
        <w:t>in</w:t>
      </w:r>
      <w:r w:rsidR="00383392" w:rsidRPr="007012A8">
        <w:rPr>
          <w:rFonts w:ascii="Arial" w:hAnsi="Arial" w:cs="Arial"/>
          <w:bCs/>
        </w:rPr>
        <w:t>-</w:t>
      </w:r>
      <w:r w:rsidR="00CE70C6" w:rsidRPr="007012A8">
        <w:rPr>
          <w:rFonts w:ascii="Arial" w:hAnsi="Arial" w:cs="Arial"/>
          <w:bCs/>
        </w:rPr>
        <w:t xml:space="preserve">kind support was received from </w:t>
      </w:r>
      <w:r w:rsidR="004E4246" w:rsidRPr="007012A8">
        <w:rPr>
          <w:rFonts w:ascii="Arial" w:hAnsi="Arial" w:cs="Arial"/>
          <w:bCs/>
        </w:rPr>
        <w:t>local donors</w:t>
      </w:r>
      <w:r w:rsidR="00CE70C6" w:rsidRPr="007012A8">
        <w:rPr>
          <w:rFonts w:ascii="Arial" w:hAnsi="Arial" w:cs="Arial"/>
          <w:bCs/>
        </w:rPr>
        <w:t>, including non-profit</w:t>
      </w:r>
      <w:r w:rsidR="00EA1C22" w:rsidRPr="007012A8">
        <w:rPr>
          <w:rFonts w:ascii="Arial" w:hAnsi="Arial" w:cs="Arial"/>
          <w:bCs/>
        </w:rPr>
        <w:t xml:space="preserve"> organisation</w:t>
      </w:r>
      <w:r w:rsidR="00CE70C6" w:rsidRPr="007012A8">
        <w:rPr>
          <w:rFonts w:ascii="Arial" w:hAnsi="Arial" w:cs="Arial"/>
          <w:bCs/>
        </w:rPr>
        <w:t>s</w:t>
      </w:r>
      <w:r w:rsidR="00EA1C22" w:rsidRPr="007012A8">
        <w:rPr>
          <w:rFonts w:ascii="Arial" w:hAnsi="Arial" w:cs="Arial"/>
          <w:bCs/>
        </w:rPr>
        <w:t xml:space="preserve"> and businesses to below </w:t>
      </w:r>
      <w:r w:rsidR="00EA1C22" w:rsidRPr="007012A8">
        <w:rPr>
          <w:rFonts w:ascii="Arial" w:hAnsi="Arial" w:cs="Arial"/>
          <w:b/>
        </w:rPr>
        <w:t>R</w:t>
      </w:r>
      <w:r w:rsidR="00C33997" w:rsidRPr="007012A8">
        <w:rPr>
          <w:rFonts w:ascii="Arial" w:hAnsi="Arial" w:cs="Arial"/>
          <w:b/>
        </w:rPr>
        <w:t>5.9</w:t>
      </w:r>
      <w:r w:rsidR="00EA1C22" w:rsidRPr="007012A8">
        <w:rPr>
          <w:rFonts w:ascii="Arial" w:hAnsi="Arial" w:cs="Arial"/>
          <w:b/>
        </w:rPr>
        <w:t xml:space="preserve"> mil</w:t>
      </w:r>
      <w:r w:rsidR="00CE70C6" w:rsidRPr="007012A8">
        <w:rPr>
          <w:rFonts w:ascii="Arial" w:hAnsi="Arial" w:cs="Arial"/>
          <w:b/>
        </w:rPr>
        <w:t>lion</w:t>
      </w:r>
      <w:r w:rsidR="00DA56D7" w:rsidRPr="007012A8">
        <w:rPr>
          <w:rFonts w:ascii="Arial" w:hAnsi="Arial" w:cs="Arial"/>
          <w:bCs/>
        </w:rPr>
        <w:t xml:space="preserve">. </w:t>
      </w:r>
      <w:r w:rsidR="00CE70C6" w:rsidRPr="007012A8">
        <w:rPr>
          <w:rFonts w:ascii="Arial" w:hAnsi="Arial" w:cs="Arial"/>
          <w:bCs/>
        </w:rPr>
        <w:t>This support came in the</w:t>
      </w:r>
      <w:r w:rsidR="00004E0C" w:rsidRPr="007012A8">
        <w:rPr>
          <w:rFonts w:ascii="Arial" w:hAnsi="Arial" w:cs="Arial"/>
          <w:bCs/>
        </w:rPr>
        <w:t xml:space="preserve"> form of training and skills development as well as workshops and conference attendance by </w:t>
      </w:r>
      <w:r w:rsidR="00CE70C6" w:rsidRPr="007012A8">
        <w:rPr>
          <w:rFonts w:ascii="Arial" w:hAnsi="Arial" w:cs="Arial"/>
          <w:bCs/>
        </w:rPr>
        <w:t xml:space="preserve">NPA </w:t>
      </w:r>
      <w:r w:rsidR="00004E0C" w:rsidRPr="007012A8">
        <w:rPr>
          <w:rFonts w:ascii="Arial" w:hAnsi="Arial" w:cs="Arial"/>
          <w:bCs/>
        </w:rPr>
        <w:t>employees</w:t>
      </w:r>
      <w:r w:rsidR="00CE70C6" w:rsidRPr="007012A8">
        <w:rPr>
          <w:rFonts w:ascii="Arial" w:hAnsi="Arial" w:cs="Arial"/>
          <w:bCs/>
        </w:rPr>
        <w:t xml:space="preserve">. Of this, approximately </w:t>
      </w:r>
      <w:r w:rsidR="00B1707B" w:rsidRPr="007012A8">
        <w:rPr>
          <w:rFonts w:ascii="Arial" w:hAnsi="Arial" w:cs="Arial"/>
          <w:bCs/>
        </w:rPr>
        <w:t>R4 mil</w:t>
      </w:r>
      <w:r w:rsidR="00CE70C6" w:rsidRPr="007012A8">
        <w:rPr>
          <w:rFonts w:ascii="Arial" w:hAnsi="Arial" w:cs="Arial"/>
          <w:bCs/>
        </w:rPr>
        <w:t>lion</w:t>
      </w:r>
      <w:r w:rsidR="00B1707B" w:rsidRPr="007012A8">
        <w:rPr>
          <w:rFonts w:ascii="Arial" w:hAnsi="Arial" w:cs="Arial"/>
          <w:bCs/>
        </w:rPr>
        <w:t xml:space="preserve"> emanat</w:t>
      </w:r>
      <w:r w:rsidR="00CE70C6" w:rsidRPr="007012A8">
        <w:rPr>
          <w:rFonts w:ascii="Arial" w:hAnsi="Arial" w:cs="Arial"/>
          <w:bCs/>
        </w:rPr>
        <w:t>ed</w:t>
      </w:r>
      <w:r w:rsidR="00B1707B" w:rsidRPr="007012A8">
        <w:rPr>
          <w:rFonts w:ascii="Arial" w:hAnsi="Arial" w:cs="Arial"/>
          <w:bCs/>
        </w:rPr>
        <w:t xml:space="preserve"> </w:t>
      </w:r>
      <w:r w:rsidR="00CE70C6" w:rsidRPr="007012A8">
        <w:rPr>
          <w:rFonts w:ascii="Arial" w:hAnsi="Arial" w:cs="Arial"/>
          <w:bCs/>
        </w:rPr>
        <w:t>from</w:t>
      </w:r>
      <w:r w:rsidR="00B1707B" w:rsidRPr="007012A8">
        <w:rPr>
          <w:rFonts w:ascii="Arial" w:hAnsi="Arial" w:cs="Arial"/>
          <w:bCs/>
        </w:rPr>
        <w:t xml:space="preserve"> the law society and other local non-profits and individual businesses</w:t>
      </w:r>
      <w:r w:rsidR="00004E0C" w:rsidRPr="007012A8">
        <w:rPr>
          <w:rFonts w:ascii="Arial" w:hAnsi="Arial" w:cs="Arial"/>
          <w:bCs/>
        </w:rPr>
        <w:t xml:space="preserve">. </w:t>
      </w:r>
    </w:p>
    <w:p w:rsidR="00EA1C22" w:rsidRPr="007012A8" w:rsidRDefault="00004E0C" w:rsidP="007012A8">
      <w:pPr>
        <w:numPr>
          <w:ilvl w:val="0"/>
          <w:numId w:val="50"/>
        </w:numPr>
        <w:spacing w:line="360" w:lineRule="auto"/>
        <w:jc w:val="both"/>
        <w:rPr>
          <w:rFonts w:ascii="Arial" w:hAnsi="Arial" w:cs="Arial"/>
          <w:bCs/>
        </w:rPr>
      </w:pPr>
      <w:r w:rsidRPr="007012A8">
        <w:rPr>
          <w:rFonts w:ascii="Arial" w:hAnsi="Arial" w:cs="Arial"/>
          <w:bCs/>
        </w:rPr>
        <w:t>P</w:t>
      </w:r>
      <w:r w:rsidR="00EA1C22" w:rsidRPr="007012A8">
        <w:rPr>
          <w:rFonts w:ascii="Arial" w:hAnsi="Arial" w:cs="Arial"/>
          <w:bCs/>
        </w:rPr>
        <w:t xml:space="preserve">rofessional </w:t>
      </w:r>
      <w:r w:rsidR="00CE70C6" w:rsidRPr="007012A8">
        <w:rPr>
          <w:rFonts w:ascii="Arial" w:hAnsi="Arial" w:cs="Arial"/>
          <w:bCs/>
        </w:rPr>
        <w:t>s</w:t>
      </w:r>
      <w:r w:rsidR="00EA1C22" w:rsidRPr="007012A8">
        <w:rPr>
          <w:rFonts w:ascii="Arial" w:hAnsi="Arial" w:cs="Arial"/>
          <w:bCs/>
        </w:rPr>
        <w:t>ervices</w:t>
      </w:r>
      <w:r w:rsidR="00CE70C6" w:rsidRPr="007012A8">
        <w:rPr>
          <w:rFonts w:ascii="Arial" w:hAnsi="Arial" w:cs="Arial"/>
          <w:bCs/>
        </w:rPr>
        <w:t>: In-kind support was received from</w:t>
      </w:r>
      <w:r w:rsidR="00EA1C22" w:rsidRPr="007012A8">
        <w:rPr>
          <w:rFonts w:ascii="Arial" w:hAnsi="Arial" w:cs="Arial"/>
          <w:bCs/>
        </w:rPr>
        <w:t xml:space="preserve"> local legal practitioners </w:t>
      </w:r>
      <w:r w:rsidRPr="007012A8">
        <w:rPr>
          <w:rFonts w:ascii="Arial" w:hAnsi="Arial" w:cs="Arial"/>
          <w:bCs/>
        </w:rPr>
        <w:t xml:space="preserve">in the form of </w:t>
      </w:r>
      <w:r w:rsidRPr="007012A8">
        <w:rPr>
          <w:rFonts w:ascii="Arial" w:hAnsi="Arial" w:cs="Arial"/>
          <w:bCs/>
          <w:i/>
          <w:iCs/>
        </w:rPr>
        <w:t>pro bono</w:t>
      </w:r>
      <w:r w:rsidRPr="007012A8">
        <w:rPr>
          <w:rFonts w:ascii="Arial" w:hAnsi="Arial" w:cs="Arial"/>
          <w:bCs/>
        </w:rPr>
        <w:t xml:space="preserve"> services </w:t>
      </w:r>
      <w:r w:rsidR="00EA1C22" w:rsidRPr="007012A8">
        <w:rPr>
          <w:rFonts w:ascii="Arial" w:hAnsi="Arial" w:cs="Arial"/>
          <w:bCs/>
        </w:rPr>
        <w:t xml:space="preserve">and </w:t>
      </w:r>
      <w:r w:rsidRPr="007012A8">
        <w:rPr>
          <w:rFonts w:ascii="Arial" w:hAnsi="Arial" w:cs="Arial"/>
          <w:bCs/>
        </w:rPr>
        <w:t xml:space="preserve">corporate support </w:t>
      </w:r>
      <w:r w:rsidR="00EA1C22" w:rsidRPr="007012A8">
        <w:rPr>
          <w:rFonts w:ascii="Arial" w:hAnsi="Arial" w:cs="Arial"/>
          <w:bCs/>
        </w:rPr>
        <w:t xml:space="preserve">services to the value of </w:t>
      </w:r>
      <w:r w:rsidR="007012A8">
        <w:rPr>
          <w:rFonts w:ascii="Arial" w:hAnsi="Arial" w:cs="Arial"/>
          <w:bCs/>
        </w:rPr>
        <w:t xml:space="preserve">      </w:t>
      </w:r>
      <w:r w:rsidR="00EA1C22" w:rsidRPr="007012A8">
        <w:rPr>
          <w:rFonts w:ascii="Arial" w:hAnsi="Arial" w:cs="Arial"/>
          <w:b/>
        </w:rPr>
        <w:t>R</w:t>
      </w:r>
      <w:r w:rsidR="002A6A47" w:rsidRPr="007012A8">
        <w:rPr>
          <w:rFonts w:ascii="Arial" w:hAnsi="Arial" w:cs="Arial"/>
          <w:b/>
        </w:rPr>
        <w:t>7.8</w:t>
      </w:r>
      <w:r w:rsidR="00BC04B3" w:rsidRPr="007012A8">
        <w:rPr>
          <w:rFonts w:ascii="Arial" w:hAnsi="Arial" w:cs="Arial"/>
          <w:b/>
        </w:rPr>
        <w:t xml:space="preserve"> </w:t>
      </w:r>
      <w:r w:rsidR="00E27263" w:rsidRPr="007012A8">
        <w:rPr>
          <w:rFonts w:ascii="Arial" w:hAnsi="Arial" w:cs="Arial"/>
          <w:b/>
        </w:rPr>
        <w:t>mil</w:t>
      </w:r>
      <w:r w:rsidR="00CE70C6" w:rsidRPr="007012A8">
        <w:rPr>
          <w:rFonts w:ascii="Arial" w:hAnsi="Arial" w:cs="Arial"/>
          <w:b/>
        </w:rPr>
        <w:t>lion</w:t>
      </w:r>
      <w:r w:rsidR="00CE70C6" w:rsidRPr="007012A8">
        <w:rPr>
          <w:rFonts w:ascii="Arial" w:hAnsi="Arial" w:cs="Arial"/>
          <w:bCs/>
        </w:rPr>
        <w:t>. This support focused</w:t>
      </w:r>
      <w:r w:rsidR="00E27263" w:rsidRPr="007012A8">
        <w:rPr>
          <w:rFonts w:ascii="Arial" w:hAnsi="Arial" w:cs="Arial"/>
          <w:bCs/>
        </w:rPr>
        <w:t xml:space="preserve"> largely </w:t>
      </w:r>
      <w:r w:rsidR="00CE70C6" w:rsidRPr="007012A8">
        <w:rPr>
          <w:rFonts w:ascii="Arial" w:hAnsi="Arial" w:cs="Arial"/>
          <w:bCs/>
        </w:rPr>
        <w:t>on</w:t>
      </w:r>
      <w:r w:rsidR="00E27263" w:rsidRPr="007012A8">
        <w:rPr>
          <w:rFonts w:ascii="Arial" w:hAnsi="Arial" w:cs="Arial"/>
          <w:bCs/>
        </w:rPr>
        <w:t xml:space="preserve"> accommodation for the co-location of the </w:t>
      </w:r>
      <w:r w:rsidR="00CE70C6" w:rsidRPr="007012A8">
        <w:rPr>
          <w:rFonts w:ascii="Arial" w:hAnsi="Arial" w:cs="Arial"/>
          <w:bCs/>
        </w:rPr>
        <w:t>NPA-led T</w:t>
      </w:r>
      <w:r w:rsidR="00E27263" w:rsidRPr="007012A8">
        <w:rPr>
          <w:rFonts w:ascii="Arial" w:hAnsi="Arial" w:cs="Arial"/>
          <w:bCs/>
        </w:rPr>
        <w:t xml:space="preserve">ask Force on </w:t>
      </w:r>
      <w:r w:rsidR="007012A8">
        <w:rPr>
          <w:rFonts w:ascii="Arial" w:hAnsi="Arial" w:cs="Arial"/>
          <w:bCs/>
        </w:rPr>
        <w:t xml:space="preserve">the </w:t>
      </w:r>
      <w:r w:rsidR="00E27263" w:rsidRPr="007012A8">
        <w:rPr>
          <w:rFonts w:ascii="Arial" w:hAnsi="Arial" w:cs="Arial"/>
          <w:bCs/>
        </w:rPr>
        <w:t>S</w:t>
      </w:r>
      <w:r w:rsidR="007012A8">
        <w:rPr>
          <w:rFonts w:ascii="Arial" w:hAnsi="Arial" w:cs="Arial"/>
          <w:bCs/>
        </w:rPr>
        <w:t>t</w:t>
      </w:r>
      <w:r w:rsidR="00E27263" w:rsidRPr="007012A8">
        <w:rPr>
          <w:rFonts w:ascii="Arial" w:hAnsi="Arial" w:cs="Arial"/>
          <w:bCs/>
        </w:rPr>
        <w:t xml:space="preserve">ate </w:t>
      </w:r>
      <w:r w:rsidR="00CE70C6" w:rsidRPr="007012A8">
        <w:rPr>
          <w:rFonts w:ascii="Arial" w:hAnsi="Arial" w:cs="Arial"/>
          <w:bCs/>
        </w:rPr>
        <w:t>C</w:t>
      </w:r>
      <w:r w:rsidR="00E27263" w:rsidRPr="007012A8">
        <w:rPr>
          <w:rFonts w:ascii="Arial" w:hAnsi="Arial" w:cs="Arial"/>
          <w:bCs/>
        </w:rPr>
        <w:t xml:space="preserve">apture.  </w:t>
      </w:r>
    </w:p>
    <w:p w:rsidR="00EA1C22" w:rsidRPr="007012A8" w:rsidRDefault="00EA1C22" w:rsidP="007012A8">
      <w:pPr>
        <w:numPr>
          <w:ilvl w:val="0"/>
          <w:numId w:val="50"/>
        </w:numPr>
        <w:spacing w:line="360" w:lineRule="auto"/>
        <w:jc w:val="both"/>
        <w:rPr>
          <w:rFonts w:ascii="Arial" w:hAnsi="Arial" w:cs="Arial"/>
          <w:bCs/>
        </w:rPr>
      </w:pPr>
      <w:r w:rsidRPr="007012A8">
        <w:rPr>
          <w:rFonts w:ascii="Arial" w:hAnsi="Arial" w:cs="Arial"/>
          <w:bCs/>
        </w:rPr>
        <w:t>Thuthuzela Care Cent</w:t>
      </w:r>
      <w:r w:rsidR="00CE70C6" w:rsidRPr="007012A8">
        <w:rPr>
          <w:rFonts w:ascii="Arial" w:hAnsi="Arial" w:cs="Arial"/>
          <w:bCs/>
        </w:rPr>
        <w:t>res (TCCs):</w:t>
      </w:r>
      <w:r w:rsidRPr="007012A8">
        <w:rPr>
          <w:rFonts w:ascii="Arial" w:hAnsi="Arial" w:cs="Arial"/>
          <w:bCs/>
        </w:rPr>
        <w:t xml:space="preserve"> </w:t>
      </w:r>
      <w:r w:rsidR="00CE70C6" w:rsidRPr="007012A8">
        <w:rPr>
          <w:rFonts w:ascii="Arial" w:hAnsi="Arial" w:cs="Arial"/>
          <w:bCs/>
        </w:rPr>
        <w:t>In-kind support to the value of</w:t>
      </w:r>
      <w:r w:rsidR="00E27263" w:rsidRPr="007012A8">
        <w:rPr>
          <w:rFonts w:ascii="Arial" w:hAnsi="Arial" w:cs="Arial"/>
          <w:bCs/>
        </w:rPr>
        <w:t xml:space="preserve"> </w:t>
      </w:r>
      <w:r w:rsidR="00E27263" w:rsidRPr="007012A8">
        <w:rPr>
          <w:rFonts w:ascii="Arial" w:hAnsi="Arial" w:cs="Arial"/>
          <w:b/>
        </w:rPr>
        <w:t>R10</w:t>
      </w:r>
      <w:r w:rsidR="00BC04B3" w:rsidRPr="007012A8">
        <w:rPr>
          <w:rFonts w:ascii="Arial" w:hAnsi="Arial" w:cs="Arial"/>
          <w:b/>
        </w:rPr>
        <w:t>.1</w:t>
      </w:r>
      <w:r w:rsidR="00E27263" w:rsidRPr="007012A8">
        <w:rPr>
          <w:rFonts w:ascii="Arial" w:hAnsi="Arial" w:cs="Arial"/>
          <w:b/>
        </w:rPr>
        <w:t xml:space="preserve"> mil</w:t>
      </w:r>
      <w:r w:rsidR="00CE70C6" w:rsidRPr="007012A8">
        <w:rPr>
          <w:rFonts w:ascii="Arial" w:hAnsi="Arial" w:cs="Arial"/>
          <w:b/>
        </w:rPr>
        <w:t>lion</w:t>
      </w:r>
      <w:r w:rsidR="00CE70C6" w:rsidRPr="007012A8">
        <w:rPr>
          <w:rFonts w:ascii="Arial" w:hAnsi="Arial" w:cs="Arial"/>
          <w:bCs/>
        </w:rPr>
        <w:t xml:space="preserve"> was received </w:t>
      </w:r>
      <w:r w:rsidR="00E27263" w:rsidRPr="007012A8">
        <w:rPr>
          <w:rFonts w:ascii="Arial" w:hAnsi="Arial" w:cs="Arial"/>
          <w:bCs/>
        </w:rPr>
        <w:t>for gender</w:t>
      </w:r>
      <w:r w:rsidR="00B1707B" w:rsidRPr="007012A8">
        <w:rPr>
          <w:rFonts w:ascii="Arial" w:hAnsi="Arial" w:cs="Arial"/>
          <w:bCs/>
        </w:rPr>
        <w:t>-</w:t>
      </w:r>
      <w:r w:rsidR="00E27263" w:rsidRPr="007012A8">
        <w:rPr>
          <w:rFonts w:ascii="Arial" w:hAnsi="Arial" w:cs="Arial"/>
          <w:bCs/>
        </w:rPr>
        <w:t>based violence programme</w:t>
      </w:r>
      <w:r w:rsidR="00CE70C6" w:rsidRPr="007012A8">
        <w:rPr>
          <w:rFonts w:ascii="Arial" w:hAnsi="Arial" w:cs="Arial"/>
          <w:bCs/>
        </w:rPr>
        <w:t>s</w:t>
      </w:r>
      <w:r w:rsidR="00E27263" w:rsidRPr="007012A8">
        <w:rPr>
          <w:rFonts w:ascii="Arial" w:hAnsi="Arial" w:cs="Arial"/>
          <w:bCs/>
        </w:rPr>
        <w:t xml:space="preserve"> </w:t>
      </w:r>
      <w:r w:rsidRPr="007012A8">
        <w:rPr>
          <w:rFonts w:ascii="Arial" w:hAnsi="Arial" w:cs="Arial"/>
          <w:bCs/>
        </w:rPr>
        <w:t>fr</w:t>
      </w:r>
      <w:r w:rsidR="00B1707B" w:rsidRPr="007012A8">
        <w:rPr>
          <w:rFonts w:ascii="Arial" w:hAnsi="Arial" w:cs="Arial"/>
          <w:bCs/>
        </w:rPr>
        <w:t>o</w:t>
      </w:r>
      <w:r w:rsidRPr="007012A8">
        <w:rPr>
          <w:rFonts w:ascii="Arial" w:hAnsi="Arial" w:cs="Arial"/>
          <w:bCs/>
        </w:rPr>
        <w:t>m local retail business</w:t>
      </w:r>
      <w:r w:rsidR="00CE70C6" w:rsidRPr="007012A8">
        <w:rPr>
          <w:rFonts w:ascii="Arial" w:hAnsi="Arial" w:cs="Arial"/>
          <w:bCs/>
        </w:rPr>
        <w:t>es.</w:t>
      </w:r>
      <w:r w:rsidRPr="007012A8">
        <w:rPr>
          <w:rFonts w:ascii="Arial" w:hAnsi="Arial" w:cs="Arial"/>
          <w:bCs/>
        </w:rPr>
        <w:t xml:space="preserve"> </w:t>
      </w:r>
      <w:r w:rsidR="00E27263" w:rsidRPr="007012A8">
        <w:rPr>
          <w:rFonts w:ascii="Arial" w:hAnsi="Arial" w:cs="Arial"/>
          <w:bCs/>
        </w:rPr>
        <w:t xml:space="preserve"> </w:t>
      </w:r>
    </w:p>
    <w:p w:rsidR="00EA1C22" w:rsidRPr="007012A8" w:rsidRDefault="00EA1C22" w:rsidP="007012A8">
      <w:pPr>
        <w:numPr>
          <w:ilvl w:val="0"/>
          <w:numId w:val="50"/>
        </w:numPr>
        <w:spacing w:line="360" w:lineRule="auto"/>
        <w:jc w:val="both"/>
        <w:rPr>
          <w:rFonts w:ascii="Arial" w:hAnsi="Arial" w:cs="Arial"/>
          <w:bCs/>
        </w:rPr>
      </w:pPr>
      <w:r w:rsidRPr="007012A8">
        <w:rPr>
          <w:rFonts w:ascii="Arial" w:hAnsi="Arial" w:cs="Arial"/>
          <w:bCs/>
        </w:rPr>
        <w:t xml:space="preserve">Business </w:t>
      </w:r>
      <w:r w:rsidR="00E27263" w:rsidRPr="007012A8">
        <w:rPr>
          <w:rFonts w:ascii="Arial" w:hAnsi="Arial" w:cs="Arial"/>
          <w:bCs/>
        </w:rPr>
        <w:t>Lea</w:t>
      </w:r>
      <w:r w:rsidRPr="007012A8">
        <w:rPr>
          <w:rFonts w:ascii="Arial" w:hAnsi="Arial" w:cs="Arial"/>
          <w:bCs/>
        </w:rPr>
        <w:t xml:space="preserve">dership </w:t>
      </w:r>
      <w:r w:rsidR="00E27263" w:rsidRPr="007012A8">
        <w:rPr>
          <w:rFonts w:ascii="Arial" w:hAnsi="Arial" w:cs="Arial"/>
          <w:bCs/>
        </w:rPr>
        <w:t>South Africa</w:t>
      </w:r>
      <w:r w:rsidR="00CE70C6" w:rsidRPr="007012A8">
        <w:rPr>
          <w:rFonts w:ascii="Arial" w:hAnsi="Arial" w:cs="Arial"/>
          <w:bCs/>
        </w:rPr>
        <w:t xml:space="preserve"> (BLSA): The NPA signed a formal partnership agreement with BLSA to provide tailored </w:t>
      </w:r>
      <w:r w:rsidRPr="007012A8">
        <w:rPr>
          <w:rFonts w:ascii="Arial" w:hAnsi="Arial" w:cs="Arial"/>
          <w:bCs/>
        </w:rPr>
        <w:t xml:space="preserve">support </w:t>
      </w:r>
      <w:r w:rsidR="00E27263" w:rsidRPr="007012A8">
        <w:rPr>
          <w:rFonts w:ascii="Arial" w:hAnsi="Arial" w:cs="Arial"/>
          <w:bCs/>
        </w:rPr>
        <w:t xml:space="preserve">for the rebuilding project of the NPA </w:t>
      </w:r>
      <w:r w:rsidR="00B1707B" w:rsidRPr="007012A8">
        <w:rPr>
          <w:rFonts w:ascii="Arial" w:hAnsi="Arial" w:cs="Arial"/>
          <w:bCs/>
        </w:rPr>
        <w:t xml:space="preserve">to the </w:t>
      </w:r>
      <w:r w:rsidR="00CE70C6" w:rsidRPr="007012A8">
        <w:rPr>
          <w:rFonts w:ascii="Arial" w:hAnsi="Arial" w:cs="Arial"/>
          <w:bCs/>
        </w:rPr>
        <w:t>value</w:t>
      </w:r>
      <w:r w:rsidR="00B1707B" w:rsidRPr="007012A8">
        <w:rPr>
          <w:rFonts w:ascii="Arial" w:hAnsi="Arial" w:cs="Arial"/>
          <w:bCs/>
        </w:rPr>
        <w:t xml:space="preserve"> </w:t>
      </w:r>
      <w:r w:rsidR="007256A1" w:rsidRPr="007012A8">
        <w:rPr>
          <w:rFonts w:ascii="Arial" w:hAnsi="Arial" w:cs="Arial"/>
          <w:bCs/>
        </w:rPr>
        <w:t xml:space="preserve">of </w:t>
      </w:r>
      <w:r w:rsidR="007256A1" w:rsidRPr="007012A8">
        <w:rPr>
          <w:rFonts w:ascii="Arial" w:hAnsi="Arial" w:cs="Arial"/>
          <w:b/>
        </w:rPr>
        <w:t>R2.</w:t>
      </w:r>
      <w:r w:rsidR="002A6A47" w:rsidRPr="007012A8">
        <w:rPr>
          <w:rFonts w:ascii="Arial" w:hAnsi="Arial" w:cs="Arial"/>
          <w:b/>
        </w:rPr>
        <w:t>9</w:t>
      </w:r>
      <w:r w:rsidR="00E27263" w:rsidRPr="007012A8">
        <w:rPr>
          <w:rFonts w:ascii="Arial" w:hAnsi="Arial" w:cs="Arial"/>
          <w:b/>
        </w:rPr>
        <w:t xml:space="preserve"> mil</w:t>
      </w:r>
      <w:r w:rsidR="00CE70C6" w:rsidRPr="007012A8">
        <w:rPr>
          <w:rFonts w:ascii="Arial" w:hAnsi="Arial" w:cs="Arial"/>
          <w:b/>
        </w:rPr>
        <w:t>lion</w:t>
      </w:r>
      <w:r w:rsidR="007012A8">
        <w:rPr>
          <w:rFonts w:ascii="Arial" w:hAnsi="Arial" w:cs="Arial"/>
          <w:bCs/>
        </w:rPr>
        <w:t xml:space="preserve">. </w:t>
      </w:r>
      <w:r w:rsidR="00CE70C6" w:rsidRPr="007012A8">
        <w:rPr>
          <w:rFonts w:ascii="Arial" w:hAnsi="Arial" w:cs="Arial"/>
          <w:bCs/>
        </w:rPr>
        <w:t>This in-kind support focused on speciali</w:t>
      </w:r>
      <w:r w:rsidR="00383392" w:rsidRPr="007012A8">
        <w:rPr>
          <w:rFonts w:ascii="Arial" w:hAnsi="Arial" w:cs="Arial"/>
          <w:bCs/>
        </w:rPr>
        <w:t>s</w:t>
      </w:r>
      <w:r w:rsidR="00CE70C6" w:rsidRPr="007012A8">
        <w:rPr>
          <w:rFonts w:ascii="Arial" w:hAnsi="Arial" w:cs="Arial"/>
          <w:bCs/>
        </w:rPr>
        <w:t xml:space="preserve">ed consultancy services, project management support and </w:t>
      </w:r>
      <w:r w:rsidR="004A0BB5" w:rsidRPr="007012A8">
        <w:rPr>
          <w:rFonts w:ascii="Arial" w:hAnsi="Arial" w:cs="Arial"/>
          <w:bCs/>
        </w:rPr>
        <w:t>capacity development for NPA colleagues working on</w:t>
      </w:r>
      <w:r w:rsidR="007012A8">
        <w:rPr>
          <w:rFonts w:ascii="Arial" w:hAnsi="Arial" w:cs="Arial"/>
          <w:bCs/>
        </w:rPr>
        <w:t xml:space="preserve"> complex state capture matters. </w:t>
      </w:r>
      <w:r w:rsidR="004A0BB5" w:rsidRPr="007012A8">
        <w:rPr>
          <w:rFonts w:ascii="Arial" w:hAnsi="Arial" w:cs="Arial"/>
          <w:bCs/>
        </w:rPr>
        <w:t xml:space="preserve">This partnership was mentioned by the President as a positive development in the government’s formal response to the Zondo Commission findings. </w:t>
      </w:r>
    </w:p>
    <w:p w:rsidR="00BC04B3" w:rsidRPr="007012A8" w:rsidRDefault="00BC04B3" w:rsidP="007012A8">
      <w:pPr>
        <w:numPr>
          <w:ilvl w:val="0"/>
          <w:numId w:val="50"/>
        </w:numPr>
        <w:spacing w:line="360" w:lineRule="auto"/>
        <w:jc w:val="both"/>
        <w:rPr>
          <w:rFonts w:ascii="Arial" w:hAnsi="Arial" w:cs="Arial"/>
          <w:bCs/>
        </w:rPr>
      </w:pPr>
      <w:r w:rsidRPr="007012A8">
        <w:rPr>
          <w:rFonts w:ascii="Arial" w:hAnsi="Arial" w:cs="Arial"/>
          <w:bCs/>
        </w:rPr>
        <w:t xml:space="preserve">A total of </w:t>
      </w:r>
      <w:r w:rsidR="002A6A47" w:rsidRPr="007012A8">
        <w:rPr>
          <w:rFonts w:ascii="Arial" w:hAnsi="Arial" w:cs="Arial"/>
          <w:b/>
        </w:rPr>
        <w:t>R2 million</w:t>
      </w:r>
      <w:r w:rsidR="002A6A47" w:rsidRPr="007012A8">
        <w:rPr>
          <w:rFonts w:ascii="Arial" w:hAnsi="Arial" w:cs="Arial"/>
          <w:bCs/>
        </w:rPr>
        <w:t xml:space="preserve"> was received from various international bodies to which the NPA affiliates for workshops and conferences. The donations were in respect of travel and accommodation.</w:t>
      </w:r>
    </w:p>
    <w:p w:rsidR="007012A8" w:rsidRDefault="007012A8" w:rsidP="007012A8">
      <w:pPr>
        <w:spacing w:line="360" w:lineRule="auto"/>
        <w:ind w:left="720"/>
        <w:jc w:val="both"/>
        <w:rPr>
          <w:rFonts w:ascii="Arial" w:hAnsi="Arial" w:cs="Arial"/>
          <w:bCs/>
        </w:rPr>
      </w:pPr>
    </w:p>
    <w:p w:rsidR="00983C6B" w:rsidRPr="007012A8" w:rsidRDefault="002A6A47" w:rsidP="007012A8">
      <w:pPr>
        <w:spacing w:line="360" w:lineRule="auto"/>
        <w:jc w:val="both"/>
        <w:rPr>
          <w:rFonts w:ascii="Arial" w:hAnsi="Arial" w:cs="Arial"/>
          <w:lang w:val="en-ZA"/>
        </w:rPr>
      </w:pPr>
      <w:r w:rsidRPr="007012A8">
        <w:rPr>
          <w:rFonts w:ascii="Arial" w:hAnsi="Arial" w:cs="Arial"/>
          <w:lang w:val="en-ZA"/>
        </w:rPr>
        <w:t>Details of each of the donations are disclosed in the qu</w:t>
      </w:r>
      <w:r w:rsidR="00613B5E" w:rsidRPr="007012A8">
        <w:rPr>
          <w:rFonts w:ascii="Arial" w:hAnsi="Arial" w:cs="Arial"/>
          <w:lang w:val="en-ZA"/>
        </w:rPr>
        <w:t>arterly</w:t>
      </w:r>
      <w:r w:rsidRPr="007012A8">
        <w:rPr>
          <w:rFonts w:ascii="Arial" w:hAnsi="Arial" w:cs="Arial"/>
          <w:lang w:val="en-ZA"/>
        </w:rPr>
        <w:t xml:space="preserve"> financial</w:t>
      </w:r>
      <w:r w:rsidR="00613B5E" w:rsidRPr="007012A8">
        <w:rPr>
          <w:rFonts w:ascii="Arial" w:hAnsi="Arial" w:cs="Arial"/>
          <w:lang w:val="en-ZA"/>
        </w:rPr>
        <w:t>s</w:t>
      </w:r>
      <w:r w:rsidRPr="007012A8">
        <w:rPr>
          <w:rFonts w:ascii="Arial" w:hAnsi="Arial" w:cs="Arial"/>
          <w:lang w:val="en-ZA"/>
        </w:rPr>
        <w:t xml:space="preserve"> and will be disclosed in full in the Annual Financial Statements. </w:t>
      </w:r>
    </w:p>
    <w:sectPr w:rsidR="00983C6B" w:rsidRPr="007012A8"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3B" w:rsidRDefault="005D0A3B" w:rsidP="00913892">
      <w:r>
        <w:separator/>
      </w:r>
    </w:p>
  </w:endnote>
  <w:endnote w:type="continuationSeparator" w:id="0">
    <w:p w:rsidR="005D0A3B" w:rsidRDefault="005D0A3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D0A3B" w:rsidRPr="005D0A3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3B" w:rsidRDefault="005D0A3B" w:rsidP="00913892">
      <w:r>
        <w:separator/>
      </w:r>
    </w:p>
  </w:footnote>
  <w:footnote w:type="continuationSeparator" w:id="0">
    <w:p w:rsidR="005D0A3B" w:rsidRDefault="005D0A3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BBF4337"/>
    <w:multiLevelType w:val="hybridMultilevel"/>
    <w:tmpl w:val="39CA7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07929CE"/>
    <w:multiLevelType w:val="hybridMultilevel"/>
    <w:tmpl w:val="2E1EC2DE"/>
    <w:lvl w:ilvl="0" w:tplc="928ED3E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2A44C4"/>
    <w:multiLevelType w:val="hybridMultilevel"/>
    <w:tmpl w:val="897E2A30"/>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2781598"/>
    <w:multiLevelType w:val="hybridMultilevel"/>
    <w:tmpl w:val="0EE48F9C"/>
    <w:lvl w:ilvl="0" w:tplc="DA407760">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6F67222"/>
    <w:multiLevelType w:val="hybridMultilevel"/>
    <w:tmpl w:val="C7A0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AB28A7"/>
    <w:multiLevelType w:val="hybridMultilevel"/>
    <w:tmpl w:val="ACCA4D92"/>
    <w:lvl w:ilvl="0" w:tplc="7424E9CC">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041713B"/>
    <w:multiLevelType w:val="hybridMultilevel"/>
    <w:tmpl w:val="2B1C5DE8"/>
    <w:lvl w:ilvl="0" w:tplc="B214266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27C7FF7"/>
    <w:multiLevelType w:val="hybridMultilevel"/>
    <w:tmpl w:val="E998FF86"/>
    <w:lvl w:ilvl="0" w:tplc="0C627B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6B45677"/>
    <w:multiLevelType w:val="hybridMultilevel"/>
    <w:tmpl w:val="F7ECAD20"/>
    <w:lvl w:ilvl="0" w:tplc="ADFA05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3">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D26075E"/>
    <w:multiLevelType w:val="hybridMultilevel"/>
    <w:tmpl w:val="9CBC468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7">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8"/>
  </w:num>
  <w:num w:numId="5">
    <w:abstractNumId w:val="38"/>
  </w:num>
  <w:num w:numId="6">
    <w:abstractNumId w:val="3"/>
  </w:num>
  <w:num w:numId="7">
    <w:abstractNumId w:val="48"/>
  </w:num>
  <w:num w:numId="8">
    <w:abstractNumId w:val="13"/>
  </w:num>
  <w:num w:numId="9">
    <w:abstractNumId w:val="21"/>
  </w:num>
  <w:num w:numId="10">
    <w:abstractNumId w:val="42"/>
  </w:num>
  <w:num w:numId="11">
    <w:abstractNumId w:val="2"/>
  </w:num>
  <w:num w:numId="12">
    <w:abstractNumId w:val="26"/>
  </w:num>
  <w:num w:numId="13">
    <w:abstractNumId w:val="18"/>
  </w:num>
  <w:num w:numId="14">
    <w:abstractNumId w:val="22"/>
  </w:num>
  <w:num w:numId="15">
    <w:abstractNumId w:val="12"/>
  </w:num>
  <w:num w:numId="16">
    <w:abstractNumId w:val="20"/>
  </w:num>
  <w:num w:numId="17">
    <w:abstractNumId w:val="46"/>
  </w:num>
  <w:num w:numId="18">
    <w:abstractNumId w:val="27"/>
  </w:num>
  <w:num w:numId="19">
    <w:abstractNumId w:val="24"/>
  </w:num>
  <w:num w:numId="20">
    <w:abstractNumId w:val="45"/>
  </w:num>
  <w:num w:numId="21">
    <w:abstractNumId w:val="33"/>
  </w:num>
  <w:num w:numId="22">
    <w:abstractNumId w:val="34"/>
  </w:num>
  <w:num w:numId="23">
    <w:abstractNumId w:val="11"/>
  </w:num>
  <w:num w:numId="24">
    <w:abstractNumId w:val="35"/>
  </w:num>
  <w:num w:numId="25">
    <w:abstractNumId w:val="5"/>
  </w:num>
  <w:num w:numId="26">
    <w:abstractNumId w:val="8"/>
  </w:num>
  <w:num w:numId="27">
    <w:abstractNumId w:val="31"/>
  </w:num>
  <w:num w:numId="28">
    <w:abstractNumId w:val="47"/>
  </w:num>
  <w:num w:numId="29">
    <w:abstractNumId w:val="6"/>
  </w:num>
  <w:num w:numId="30">
    <w:abstractNumId w:val="15"/>
  </w:num>
  <w:num w:numId="31">
    <w:abstractNumId w:val="1"/>
  </w:num>
  <w:num w:numId="32">
    <w:abstractNumId w:val="16"/>
  </w:num>
  <w:num w:numId="33">
    <w:abstractNumId w:val="23"/>
  </w:num>
  <w:num w:numId="34">
    <w:abstractNumId w:val="43"/>
  </w:num>
  <w:num w:numId="35">
    <w:abstractNumId w:val="49"/>
  </w:num>
  <w:num w:numId="36">
    <w:abstractNumId w:val="30"/>
  </w:num>
  <w:num w:numId="37">
    <w:abstractNumId w:val="19"/>
  </w:num>
  <w:num w:numId="38">
    <w:abstractNumId w:val="29"/>
  </w:num>
  <w:num w:numId="39">
    <w:abstractNumId w:val="10"/>
  </w:num>
  <w:num w:numId="40">
    <w:abstractNumId w:val="14"/>
  </w:num>
  <w:num w:numId="41">
    <w:abstractNumId w:val="32"/>
  </w:num>
  <w:num w:numId="42">
    <w:abstractNumId w:val="25"/>
  </w:num>
  <w:num w:numId="43">
    <w:abstractNumId w:val="41"/>
  </w:num>
  <w:num w:numId="44">
    <w:abstractNumId w:val="44"/>
  </w:num>
  <w:num w:numId="45">
    <w:abstractNumId w:val="40"/>
  </w:num>
  <w:num w:numId="46">
    <w:abstractNumId w:val="7"/>
  </w:num>
  <w:num w:numId="47">
    <w:abstractNumId w:val="39"/>
  </w:num>
  <w:num w:numId="48">
    <w:abstractNumId w:val="9"/>
  </w:num>
  <w:num w:numId="49">
    <w:abstractNumId w:val="36"/>
    <w:lvlOverride w:ilvl="0"/>
    <w:lvlOverride w:ilvl="1"/>
    <w:lvlOverride w:ilvl="2"/>
    <w:lvlOverride w:ilvl="3"/>
    <w:lvlOverride w:ilvl="4"/>
    <w:lvlOverride w:ilvl="5"/>
    <w:lvlOverride w:ilvl="6"/>
    <w:lvlOverride w:ilvl="7"/>
    <w:lvlOverride w:ilvl="8"/>
  </w:num>
  <w:num w:numId="50">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E55AFD"/>
    <w:rsid w:val="00001C4E"/>
    <w:rsid w:val="00004E0C"/>
    <w:rsid w:val="00026EC0"/>
    <w:rsid w:val="00030927"/>
    <w:rsid w:val="0004105D"/>
    <w:rsid w:val="0004190C"/>
    <w:rsid w:val="00046588"/>
    <w:rsid w:val="00052CE2"/>
    <w:rsid w:val="0005378A"/>
    <w:rsid w:val="00070401"/>
    <w:rsid w:val="0007147A"/>
    <w:rsid w:val="00072E1B"/>
    <w:rsid w:val="0007655F"/>
    <w:rsid w:val="00080B73"/>
    <w:rsid w:val="000A3DA5"/>
    <w:rsid w:val="000B5E45"/>
    <w:rsid w:val="000C01D4"/>
    <w:rsid w:val="000D4F57"/>
    <w:rsid w:val="000D5A5B"/>
    <w:rsid w:val="000E6772"/>
    <w:rsid w:val="000E7085"/>
    <w:rsid w:val="000E76BA"/>
    <w:rsid w:val="000F24EB"/>
    <w:rsid w:val="000F7117"/>
    <w:rsid w:val="00105174"/>
    <w:rsid w:val="00110B8F"/>
    <w:rsid w:val="00120775"/>
    <w:rsid w:val="00122A46"/>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62ACE"/>
    <w:rsid w:val="00281574"/>
    <w:rsid w:val="00284F6A"/>
    <w:rsid w:val="002857B6"/>
    <w:rsid w:val="00286311"/>
    <w:rsid w:val="00291065"/>
    <w:rsid w:val="00295084"/>
    <w:rsid w:val="002A0DB1"/>
    <w:rsid w:val="002A415F"/>
    <w:rsid w:val="002A6A47"/>
    <w:rsid w:val="002B2B31"/>
    <w:rsid w:val="002B6D18"/>
    <w:rsid w:val="002C398C"/>
    <w:rsid w:val="002C719B"/>
    <w:rsid w:val="002D3F02"/>
    <w:rsid w:val="002D5BF7"/>
    <w:rsid w:val="002D7BBD"/>
    <w:rsid w:val="002E1C99"/>
    <w:rsid w:val="002E7253"/>
    <w:rsid w:val="002F209D"/>
    <w:rsid w:val="002F22DD"/>
    <w:rsid w:val="0031652F"/>
    <w:rsid w:val="00322BA4"/>
    <w:rsid w:val="003401CA"/>
    <w:rsid w:val="00346942"/>
    <w:rsid w:val="0037187E"/>
    <w:rsid w:val="003767D7"/>
    <w:rsid w:val="003771A4"/>
    <w:rsid w:val="00381B64"/>
    <w:rsid w:val="00383392"/>
    <w:rsid w:val="00383858"/>
    <w:rsid w:val="00386CA6"/>
    <w:rsid w:val="003A64C5"/>
    <w:rsid w:val="003A6AD0"/>
    <w:rsid w:val="003B0260"/>
    <w:rsid w:val="003C43F4"/>
    <w:rsid w:val="003C4D22"/>
    <w:rsid w:val="003C5B62"/>
    <w:rsid w:val="003D3D94"/>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05B4"/>
    <w:rsid w:val="00465448"/>
    <w:rsid w:val="00465A51"/>
    <w:rsid w:val="004926BD"/>
    <w:rsid w:val="004A0BB5"/>
    <w:rsid w:val="004B6B6B"/>
    <w:rsid w:val="004E4246"/>
    <w:rsid w:val="004E7CD4"/>
    <w:rsid w:val="004F6FEC"/>
    <w:rsid w:val="00502868"/>
    <w:rsid w:val="0051182B"/>
    <w:rsid w:val="00515B6A"/>
    <w:rsid w:val="005160F8"/>
    <w:rsid w:val="0054211D"/>
    <w:rsid w:val="005454FB"/>
    <w:rsid w:val="005601A1"/>
    <w:rsid w:val="00572F09"/>
    <w:rsid w:val="005772C1"/>
    <w:rsid w:val="005835BC"/>
    <w:rsid w:val="005856A7"/>
    <w:rsid w:val="00585897"/>
    <w:rsid w:val="005A42CF"/>
    <w:rsid w:val="005B6209"/>
    <w:rsid w:val="005D0A3B"/>
    <w:rsid w:val="005D1EEF"/>
    <w:rsid w:val="005E365A"/>
    <w:rsid w:val="005E6608"/>
    <w:rsid w:val="00612214"/>
    <w:rsid w:val="00613B5E"/>
    <w:rsid w:val="00625CD7"/>
    <w:rsid w:val="00626E7A"/>
    <w:rsid w:val="00630932"/>
    <w:rsid w:val="00653FE5"/>
    <w:rsid w:val="00661BE2"/>
    <w:rsid w:val="006637AD"/>
    <w:rsid w:val="00670788"/>
    <w:rsid w:val="0067545A"/>
    <w:rsid w:val="006959E4"/>
    <w:rsid w:val="00696341"/>
    <w:rsid w:val="006A2EB4"/>
    <w:rsid w:val="006B0F80"/>
    <w:rsid w:val="006C0567"/>
    <w:rsid w:val="006D21F9"/>
    <w:rsid w:val="006D7E71"/>
    <w:rsid w:val="006F2454"/>
    <w:rsid w:val="006F63D7"/>
    <w:rsid w:val="007012A8"/>
    <w:rsid w:val="00720D4C"/>
    <w:rsid w:val="00724689"/>
    <w:rsid w:val="007256A1"/>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E6925"/>
    <w:rsid w:val="007E7201"/>
    <w:rsid w:val="007F2B0B"/>
    <w:rsid w:val="007F3217"/>
    <w:rsid w:val="008169B8"/>
    <w:rsid w:val="00831D08"/>
    <w:rsid w:val="00846897"/>
    <w:rsid w:val="008473B3"/>
    <w:rsid w:val="00857C97"/>
    <w:rsid w:val="00865132"/>
    <w:rsid w:val="008769EF"/>
    <w:rsid w:val="00881381"/>
    <w:rsid w:val="00892846"/>
    <w:rsid w:val="0089351C"/>
    <w:rsid w:val="008A1398"/>
    <w:rsid w:val="008A1837"/>
    <w:rsid w:val="008A5508"/>
    <w:rsid w:val="008B1BCF"/>
    <w:rsid w:val="008C1A56"/>
    <w:rsid w:val="008D2D1C"/>
    <w:rsid w:val="008D4373"/>
    <w:rsid w:val="008E312C"/>
    <w:rsid w:val="008E78E6"/>
    <w:rsid w:val="008F366F"/>
    <w:rsid w:val="008F6A5A"/>
    <w:rsid w:val="009025C1"/>
    <w:rsid w:val="00905C38"/>
    <w:rsid w:val="00911E50"/>
    <w:rsid w:val="00913892"/>
    <w:rsid w:val="0092193B"/>
    <w:rsid w:val="009229AD"/>
    <w:rsid w:val="00927E34"/>
    <w:rsid w:val="0094372F"/>
    <w:rsid w:val="009541F2"/>
    <w:rsid w:val="009551F2"/>
    <w:rsid w:val="00973033"/>
    <w:rsid w:val="009761A7"/>
    <w:rsid w:val="00983C6B"/>
    <w:rsid w:val="009868D6"/>
    <w:rsid w:val="0098762D"/>
    <w:rsid w:val="00991A82"/>
    <w:rsid w:val="009A755B"/>
    <w:rsid w:val="009B0CAB"/>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5B0B"/>
    <w:rsid w:val="00A66729"/>
    <w:rsid w:val="00A70AFC"/>
    <w:rsid w:val="00A7136B"/>
    <w:rsid w:val="00AA2AB0"/>
    <w:rsid w:val="00AA39AC"/>
    <w:rsid w:val="00AD7B7A"/>
    <w:rsid w:val="00AF0F1A"/>
    <w:rsid w:val="00AF5D91"/>
    <w:rsid w:val="00B0043C"/>
    <w:rsid w:val="00B021CE"/>
    <w:rsid w:val="00B0386B"/>
    <w:rsid w:val="00B13369"/>
    <w:rsid w:val="00B1707B"/>
    <w:rsid w:val="00B170EA"/>
    <w:rsid w:val="00B26AB3"/>
    <w:rsid w:val="00B40A2F"/>
    <w:rsid w:val="00B46E62"/>
    <w:rsid w:val="00B553A6"/>
    <w:rsid w:val="00B67332"/>
    <w:rsid w:val="00B8345D"/>
    <w:rsid w:val="00B9538A"/>
    <w:rsid w:val="00B958BA"/>
    <w:rsid w:val="00BA3361"/>
    <w:rsid w:val="00BA3A67"/>
    <w:rsid w:val="00BA61AF"/>
    <w:rsid w:val="00BB53A8"/>
    <w:rsid w:val="00BB7991"/>
    <w:rsid w:val="00BC04B3"/>
    <w:rsid w:val="00BC1021"/>
    <w:rsid w:val="00BC7AFB"/>
    <w:rsid w:val="00BD597B"/>
    <w:rsid w:val="00BD6D36"/>
    <w:rsid w:val="00BE32B9"/>
    <w:rsid w:val="00BF0672"/>
    <w:rsid w:val="00BF0809"/>
    <w:rsid w:val="00BF738D"/>
    <w:rsid w:val="00C15423"/>
    <w:rsid w:val="00C31057"/>
    <w:rsid w:val="00C331B7"/>
    <w:rsid w:val="00C33997"/>
    <w:rsid w:val="00C360AA"/>
    <w:rsid w:val="00C37421"/>
    <w:rsid w:val="00C3772F"/>
    <w:rsid w:val="00C41A50"/>
    <w:rsid w:val="00C75ACC"/>
    <w:rsid w:val="00C770B6"/>
    <w:rsid w:val="00C77559"/>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70C6"/>
    <w:rsid w:val="00CF1B81"/>
    <w:rsid w:val="00CF5F59"/>
    <w:rsid w:val="00D13E58"/>
    <w:rsid w:val="00D2011A"/>
    <w:rsid w:val="00D209A0"/>
    <w:rsid w:val="00D222F0"/>
    <w:rsid w:val="00D24750"/>
    <w:rsid w:val="00D3067D"/>
    <w:rsid w:val="00D41538"/>
    <w:rsid w:val="00D4476A"/>
    <w:rsid w:val="00D463C8"/>
    <w:rsid w:val="00D50C5D"/>
    <w:rsid w:val="00D56B43"/>
    <w:rsid w:val="00D6158A"/>
    <w:rsid w:val="00D74CDB"/>
    <w:rsid w:val="00D764A0"/>
    <w:rsid w:val="00D76DA7"/>
    <w:rsid w:val="00D80139"/>
    <w:rsid w:val="00D86E52"/>
    <w:rsid w:val="00D93903"/>
    <w:rsid w:val="00DA495F"/>
    <w:rsid w:val="00DA56D7"/>
    <w:rsid w:val="00DB11B2"/>
    <w:rsid w:val="00DB3E1B"/>
    <w:rsid w:val="00DC255C"/>
    <w:rsid w:val="00DC592F"/>
    <w:rsid w:val="00DC7CDA"/>
    <w:rsid w:val="00DE1284"/>
    <w:rsid w:val="00DF2638"/>
    <w:rsid w:val="00E1080E"/>
    <w:rsid w:val="00E128BD"/>
    <w:rsid w:val="00E17F42"/>
    <w:rsid w:val="00E21A66"/>
    <w:rsid w:val="00E27263"/>
    <w:rsid w:val="00E30F9B"/>
    <w:rsid w:val="00E37DD8"/>
    <w:rsid w:val="00E44AFC"/>
    <w:rsid w:val="00E55AFD"/>
    <w:rsid w:val="00EA1C22"/>
    <w:rsid w:val="00EA4D5C"/>
    <w:rsid w:val="00EA53D2"/>
    <w:rsid w:val="00EA7A64"/>
    <w:rsid w:val="00EB54FA"/>
    <w:rsid w:val="00EB5C9A"/>
    <w:rsid w:val="00EB7DA1"/>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34F9"/>
    <w:rsid w:val="00F5419D"/>
    <w:rsid w:val="00F55893"/>
    <w:rsid w:val="00F57120"/>
    <w:rsid w:val="00F63F57"/>
    <w:rsid w:val="00F646C9"/>
    <w:rsid w:val="00F739F4"/>
    <w:rsid w:val="00F845F2"/>
    <w:rsid w:val="00F86709"/>
    <w:rsid w:val="00F91926"/>
    <w:rsid w:val="00F92F3C"/>
    <w:rsid w:val="00F95D9E"/>
    <w:rsid w:val="00FA26A6"/>
    <w:rsid w:val="00FA4D8E"/>
    <w:rsid w:val="00FD32ED"/>
    <w:rsid w:val="00FE25AE"/>
    <w:rsid w:val="00FE5DBA"/>
    <w:rsid w:val="00FE64CB"/>
    <w:rsid w:val="00FE75B4"/>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7256A1"/>
    <w:rPr>
      <w:sz w:val="16"/>
      <w:szCs w:val="16"/>
    </w:rPr>
  </w:style>
  <w:style w:type="paragraph" w:styleId="CommentText">
    <w:name w:val="annotation text"/>
    <w:basedOn w:val="Normal"/>
    <w:link w:val="CommentTextChar"/>
    <w:uiPriority w:val="99"/>
    <w:unhideWhenUsed/>
    <w:rsid w:val="007256A1"/>
    <w:rPr>
      <w:sz w:val="20"/>
      <w:szCs w:val="20"/>
    </w:rPr>
  </w:style>
  <w:style w:type="character" w:customStyle="1" w:styleId="CommentTextChar">
    <w:name w:val="Comment Text Char"/>
    <w:link w:val="CommentText"/>
    <w:uiPriority w:val="99"/>
    <w:rsid w:val="007256A1"/>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2023-03-07T13:36:00Z</cp:lastPrinted>
  <dcterms:created xsi:type="dcterms:W3CDTF">2023-03-23T10:48:00Z</dcterms:created>
  <dcterms:modified xsi:type="dcterms:W3CDTF">2023-03-23T10:48:00Z</dcterms:modified>
</cp:coreProperties>
</file>