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E5" w:rsidRDefault="009F78E5" w:rsidP="009F78E5">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1422E8BE" wp14:editId="1A477D58">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8E5" w:rsidRPr="002D1443" w:rsidRDefault="009F78E5" w:rsidP="009F78E5">
      <w:pPr>
        <w:spacing w:after="0" w:line="240" w:lineRule="auto"/>
        <w:outlineLvl w:val="0"/>
        <w:rPr>
          <w:rFonts w:ascii="Arial" w:eastAsia="Arial Unicode MS" w:hAnsi="Arial" w:cs="Times New Roman"/>
          <w:color w:val="000000"/>
          <w:sz w:val="24"/>
          <w:szCs w:val="20"/>
          <w:lang w:eastAsia="en-ZA"/>
        </w:rPr>
      </w:pPr>
    </w:p>
    <w:p w:rsidR="009F78E5" w:rsidRPr="002D1443" w:rsidRDefault="009F78E5" w:rsidP="009F78E5">
      <w:pPr>
        <w:spacing w:after="0" w:line="240" w:lineRule="auto"/>
        <w:outlineLvl w:val="0"/>
        <w:rPr>
          <w:rFonts w:ascii="Arial" w:eastAsia="Arial Unicode MS" w:hAnsi="Arial" w:cs="Times New Roman"/>
          <w:color w:val="000000"/>
          <w:sz w:val="24"/>
          <w:szCs w:val="20"/>
          <w:lang w:eastAsia="en-ZA"/>
        </w:rPr>
      </w:pPr>
    </w:p>
    <w:p w:rsidR="009F78E5" w:rsidRPr="002D1443" w:rsidRDefault="009F78E5" w:rsidP="009F78E5">
      <w:pPr>
        <w:spacing w:after="0" w:line="240" w:lineRule="auto"/>
        <w:jc w:val="center"/>
        <w:outlineLvl w:val="0"/>
        <w:rPr>
          <w:rFonts w:ascii="Arial" w:eastAsia="Arial Unicode MS" w:hAnsi="Arial" w:cs="Times New Roman"/>
          <w:b/>
          <w:color w:val="000000"/>
          <w:sz w:val="24"/>
          <w:szCs w:val="20"/>
          <w:lang w:eastAsia="en-ZA"/>
        </w:rPr>
      </w:pPr>
    </w:p>
    <w:p w:rsidR="009F78E5" w:rsidRPr="002D1443" w:rsidRDefault="009F78E5" w:rsidP="009F78E5">
      <w:pPr>
        <w:spacing w:after="0" w:line="240" w:lineRule="auto"/>
        <w:jc w:val="center"/>
        <w:outlineLvl w:val="0"/>
        <w:rPr>
          <w:rFonts w:ascii="Arial" w:eastAsia="Arial Unicode MS" w:hAnsi="Arial" w:cs="Times New Roman"/>
          <w:b/>
          <w:color w:val="000000"/>
          <w:sz w:val="24"/>
          <w:szCs w:val="20"/>
          <w:lang w:eastAsia="en-ZA"/>
        </w:rPr>
      </w:pPr>
    </w:p>
    <w:p w:rsidR="009F78E5" w:rsidRPr="002D1443" w:rsidRDefault="009F78E5" w:rsidP="009F78E5">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9F78E5" w:rsidRPr="002D1443" w:rsidRDefault="009F78E5" w:rsidP="009F78E5">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9F78E5" w:rsidRDefault="009F78E5" w:rsidP="009F78E5">
      <w:pPr>
        <w:spacing w:after="0" w:line="276" w:lineRule="auto"/>
        <w:outlineLvl w:val="0"/>
        <w:rPr>
          <w:rFonts w:ascii="Arial" w:eastAsia="Arial Unicode MS" w:hAnsi="Arial" w:cs="Arial"/>
          <w:b/>
          <w:color w:val="000000"/>
          <w:sz w:val="24"/>
          <w:szCs w:val="24"/>
          <w:lang w:eastAsia="en-ZA"/>
        </w:rPr>
      </w:pPr>
    </w:p>
    <w:p w:rsidR="00C87267" w:rsidRDefault="00C87267" w:rsidP="009F78E5">
      <w:pPr>
        <w:spacing w:after="0" w:line="276" w:lineRule="auto"/>
        <w:outlineLvl w:val="0"/>
        <w:rPr>
          <w:rFonts w:ascii="Arial" w:eastAsia="Arial Unicode MS" w:hAnsi="Arial" w:cs="Arial"/>
          <w:b/>
          <w:color w:val="000000"/>
          <w:sz w:val="24"/>
          <w:szCs w:val="24"/>
          <w:lang w:eastAsia="en-ZA"/>
        </w:rPr>
      </w:pPr>
    </w:p>
    <w:p w:rsidR="009F78E5" w:rsidRPr="002D1443" w:rsidRDefault="00D444DB" w:rsidP="009F78E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N</w:t>
      </w:r>
      <w:r w:rsidR="009F78E5" w:rsidRPr="002D1443">
        <w:rPr>
          <w:rFonts w:ascii="Arial" w:eastAsia="Arial Unicode MS" w:hAnsi="Arial" w:cs="Arial"/>
          <w:b/>
          <w:color w:val="000000"/>
          <w:sz w:val="24"/>
          <w:szCs w:val="24"/>
          <w:lang w:eastAsia="en-ZA"/>
        </w:rPr>
        <w:t>ATIONAL ASSEMBLY</w:t>
      </w:r>
    </w:p>
    <w:p w:rsidR="009F78E5" w:rsidRPr="002D1443" w:rsidRDefault="009F78E5" w:rsidP="009F78E5">
      <w:pPr>
        <w:spacing w:after="0" w:line="276" w:lineRule="auto"/>
        <w:outlineLvl w:val="0"/>
        <w:rPr>
          <w:rFonts w:ascii="Arial" w:eastAsia="Arial Unicode MS" w:hAnsi="Arial" w:cs="Arial"/>
          <w:b/>
          <w:color w:val="000000"/>
          <w:sz w:val="24"/>
          <w:szCs w:val="24"/>
          <w:lang w:eastAsia="en-ZA"/>
        </w:rPr>
      </w:pPr>
    </w:p>
    <w:p w:rsidR="009F78E5" w:rsidRPr="002D1443" w:rsidRDefault="009F78E5" w:rsidP="009F78E5">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9F78E5" w:rsidRPr="002D1443" w:rsidRDefault="009F78E5" w:rsidP="009F78E5">
      <w:pPr>
        <w:spacing w:after="0" w:line="276" w:lineRule="auto"/>
        <w:outlineLvl w:val="0"/>
        <w:rPr>
          <w:rFonts w:ascii="Arial" w:eastAsia="Arial Unicode MS" w:hAnsi="Arial" w:cs="Arial"/>
          <w:b/>
          <w:color w:val="000000"/>
          <w:sz w:val="24"/>
          <w:szCs w:val="24"/>
          <w:lang w:eastAsia="en-ZA"/>
        </w:rPr>
      </w:pPr>
    </w:p>
    <w:p w:rsidR="009F78E5" w:rsidRPr="002D1443" w:rsidRDefault="009F78E5" w:rsidP="009F78E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13 MARCH 2020</w:t>
      </w:r>
    </w:p>
    <w:p w:rsidR="009F78E5" w:rsidRPr="002D1443" w:rsidRDefault="009F78E5" w:rsidP="009F78E5">
      <w:pPr>
        <w:spacing w:after="0" w:line="276" w:lineRule="auto"/>
        <w:outlineLvl w:val="0"/>
        <w:rPr>
          <w:rFonts w:ascii="Arial" w:eastAsia="Arial Unicode MS" w:hAnsi="Arial" w:cs="Arial"/>
          <w:b/>
          <w:color w:val="000000"/>
          <w:sz w:val="24"/>
          <w:szCs w:val="24"/>
          <w:lang w:eastAsia="en-ZA"/>
        </w:rPr>
      </w:pPr>
    </w:p>
    <w:p w:rsidR="009F78E5" w:rsidRPr="002D1443" w:rsidRDefault="009F78E5" w:rsidP="009F78E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454</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9F78E5" w:rsidRPr="002D1443" w:rsidRDefault="009F78E5" w:rsidP="009F78E5">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sz w:val="24"/>
          <w:szCs w:val="24"/>
        </w:rPr>
        <w:tab/>
      </w:r>
      <w:r w:rsidRPr="002D1443">
        <w:rPr>
          <w:rFonts w:ascii="Arial" w:eastAsia="Calibri" w:hAnsi="Arial" w:cs="Arial"/>
          <w:sz w:val="24"/>
          <w:szCs w:val="24"/>
          <w:lang w:val="af-ZA"/>
        </w:rPr>
        <w:tab/>
      </w:r>
      <w:r w:rsidRPr="002D1443">
        <w:rPr>
          <w:rFonts w:ascii="Arial" w:eastAsia="Calibri" w:hAnsi="Arial" w:cs="Arial"/>
          <w:sz w:val="24"/>
          <w:szCs w:val="24"/>
          <w:lang w:val="af-ZA"/>
        </w:rPr>
        <w:tab/>
      </w:r>
      <w:r w:rsidRPr="002D1443">
        <w:rPr>
          <w:rFonts w:ascii="Arial" w:eastAsia="Calibri" w:hAnsi="Arial" w:cs="Arial"/>
          <w:sz w:val="24"/>
          <w:szCs w:val="24"/>
        </w:rPr>
        <w:tab/>
      </w:r>
    </w:p>
    <w:p w:rsidR="009F78E5" w:rsidRPr="009F78E5" w:rsidRDefault="009F78E5" w:rsidP="009F78E5">
      <w:pPr>
        <w:spacing w:before="100" w:beforeAutospacing="1" w:after="100" w:afterAutospacing="1" w:line="240" w:lineRule="auto"/>
        <w:ind w:left="709" w:hanging="709"/>
        <w:jc w:val="both"/>
        <w:rPr>
          <w:rFonts w:ascii="Arial" w:eastAsia="Times New Roman" w:hAnsi="Arial" w:cs="Arial"/>
          <w:sz w:val="24"/>
          <w:szCs w:val="24"/>
          <w:lang w:val="en-US"/>
        </w:rPr>
      </w:pPr>
      <w:r w:rsidRPr="009F78E5">
        <w:rPr>
          <w:rFonts w:ascii="Arial" w:hAnsi="Arial" w:cs="Arial"/>
          <w:b/>
          <w:bCs/>
          <w:sz w:val="24"/>
          <w:szCs w:val="24"/>
        </w:rPr>
        <w:t xml:space="preserve">Mrs H </w:t>
      </w:r>
      <w:proofErr w:type="spellStart"/>
      <w:r w:rsidRPr="009F78E5">
        <w:rPr>
          <w:rFonts w:ascii="Arial" w:hAnsi="Arial" w:cs="Arial"/>
          <w:b/>
          <w:bCs/>
          <w:sz w:val="24"/>
          <w:szCs w:val="24"/>
        </w:rPr>
        <w:t>Denner</w:t>
      </w:r>
      <w:proofErr w:type="spellEnd"/>
      <w:r w:rsidRPr="009F78E5">
        <w:rPr>
          <w:rFonts w:ascii="Arial" w:hAnsi="Arial" w:cs="Arial"/>
          <w:b/>
          <w:bCs/>
          <w:sz w:val="24"/>
          <w:szCs w:val="24"/>
        </w:rPr>
        <w:t xml:space="preserve"> (FF Plus) </w:t>
      </w:r>
      <w:r w:rsidRPr="009F78E5">
        <w:rPr>
          <w:rFonts w:ascii="Arial" w:eastAsia="Times New Roman" w:hAnsi="Arial" w:cs="Arial"/>
          <w:b/>
          <w:sz w:val="24"/>
          <w:szCs w:val="24"/>
          <w:lang w:val="en-US"/>
        </w:rPr>
        <w:t>to ask the Minister of Public Service and Administration</w:t>
      </w:r>
      <w:r w:rsidRPr="009F78E5">
        <w:rPr>
          <w:rFonts w:ascii="Arial" w:eastAsia="Times New Roman" w:hAnsi="Arial" w:cs="Arial"/>
          <w:b/>
          <w:sz w:val="24"/>
          <w:szCs w:val="24"/>
          <w:lang w:val="en-US"/>
        </w:rPr>
        <w:fldChar w:fldCharType="begin"/>
      </w:r>
      <w:r w:rsidRPr="009F78E5">
        <w:rPr>
          <w:rFonts w:ascii="Arial" w:hAnsi="Arial" w:cs="Arial"/>
          <w:sz w:val="24"/>
          <w:szCs w:val="24"/>
        </w:rPr>
        <w:instrText xml:space="preserve"> XE "</w:instrText>
      </w:r>
      <w:r w:rsidRPr="009F78E5">
        <w:rPr>
          <w:rFonts w:ascii="Arial" w:eastAsia="Times New Roman" w:hAnsi="Arial" w:cs="Arial"/>
          <w:b/>
          <w:sz w:val="24"/>
          <w:szCs w:val="24"/>
          <w:lang w:val="en-US"/>
        </w:rPr>
        <w:instrText>Public Service and Administration</w:instrText>
      </w:r>
      <w:r w:rsidRPr="009F78E5">
        <w:rPr>
          <w:rFonts w:ascii="Arial" w:hAnsi="Arial" w:cs="Arial"/>
          <w:sz w:val="24"/>
          <w:szCs w:val="24"/>
        </w:rPr>
        <w:instrText xml:space="preserve">" </w:instrText>
      </w:r>
      <w:r w:rsidRPr="009F78E5">
        <w:rPr>
          <w:rFonts w:ascii="Arial" w:eastAsia="Times New Roman" w:hAnsi="Arial" w:cs="Arial"/>
          <w:b/>
          <w:sz w:val="24"/>
          <w:szCs w:val="24"/>
          <w:lang w:val="en-US"/>
        </w:rPr>
        <w:fldChar w:fldCharType="end"/>
      </w:r>
      <w:r w:rsidRPr="009F78E5">
        <w:rPr>
          <w:rFonts w:ascii="Arial" w:eastAsia="Times New Roman" w:hAnsi="Arial" w:cs="Arial"/>
          <w:b/>
          <w:sz w:val="24"/>
          <w:szCs w:val="24"/>
          <w:lang w:val="en-US"/>
        </w:rPr>
        <w:t>:</w:t>
      </w:r>
    </w:p>
    <w:p w:rsidR="009F78E5" w:rsidRPr="009F78E5" w:rsidRDefault="009F78E5" w:rsidP="009F78E5">
      <w:pPr>
        <w:spacing w:before="100" w:beforeAutospacing="1" w:after="100" w:afterAutospacing="1" w:line="240" w:lineRule="auto"/>
        <w:ind w:left="709" w:hanging="709"/>
        <w:jc w:val="both"/>
        <w:rPr>
          <w:rFonts w:ascii="Arial" w:hAnsi="Arial" w:cs="Arial"/>
          <w:sz w:val="24"/>
          <w:szCs w:val="24"/>
        </w:rPr>
      </w:pPr>
      <w:r w:rsidRPr="009F78E5">
        <w:rPr>
          <w:rFonts w:ascii="Arial" w:hAnsi="Arial" w:cs="Arial"/>
          <w:sz w:val="24"/>
          <w:szCs w:val="24"/>
        </w:rPr>
        <w:t>(1)</w:t>
      </w:r>
      <w:r w:rsidRPr="009F78E5">
        <w:rPr>
          <w:rFonts w:ascii="Arial" w:hAnsi="Arial" w:cs="Arial"/>
          <w:sz w:val="24"/>
          <w:szCs w:val="24"/>
        </w:rPr>
        <w:tab/>
        <w:t xml:space="preserve">Whether, with reference to the recent announcement by the Minister of Finance in his budget speech on Wednesday, 26 February 2020, regarding the reduction of the public sector wage bill, his department has a strategy in place to give effect to the announcement; if not, what is the position in this regard; if so, what are the relevant details of the (a) strategy (b) amounts, and (c) timelines, </w:t>
      </w:r>
    </w:p>
    <w:p w:rsidR="009F78E5" w:rsidRPr="009F78E5" w:rsidRDefault="009F78E5" w:rsidP="009F78E5">
      <w:pPr>
        <w:spacing w:before="100" w:beforeAutospacing="1" w:after="100" w:afterAutospacing="1" w:line="240" w:lineRule="auto"/>
        <w:ind w:left="709" w:hanging="709"/>
        <w:jc w:val="both"/>
        <w:rPr>
          <w:rFonts w:ascii="Arial" w:hAnsi="Arial" w:cs="Arial"/>
          <w:sz w:val="24"/>
          <w:szCs w:val="24"/>
        </w:rPr>
      </w:pPr>
      <w:r w:rsidRPr="009F78E5">
        <w:rPr>
          <w:rFonts w:ascii="Arial" w:hAnsi="Arial" w:cs="Arial"/>
          <w:sz w:val="24"/>
          <w:szCs w:val="24"/>
        </w:rPr>
        <w:t>(2</w:t>
      </w:r>
      <w:r>
        <w:rPr>
          <w:rFonts w:ascii="Arial" w:hAnsi="Arial" w:cs="Arial"/>
          <w:sz w:val="24"/>
          <w:szCs w:val="24"/>
        </w:rPr>
        <w:t>)</w:t>
      </w:r>
      <w:r>
        <w:rPr>
          <w:rFonts w:ascii="Arial" w:hAnsi="Arial" w:cs="Arial"/>
          <w:sz w:val="24"/>
          <w:szCs w:val="24"/>
        </w:rPr>
        <w:tab/>
        <w:t>W</w:t>
      </w:r>
      <w:r w:rsidRPr="009F78E5">
        <w:rPr>
          <w:rFonts w:ascii="Arial" w:hAnsi="Arial" w:cs="Arial"/>
          <w:sz w:val="24"/>
          <w:szCs w:val="24"/>
        </w:rPr>
        <w:t xml:space="preserve">hether performance bonuses will be paid to staff in the 2019-20 financial year; if not, what is the position in this regard; if so, to which staff levels will such bonuses be paid? </w:t>
      </w:r>
      <w:r w:rsidRPr="009F78E5">
        <w:rPr>
          <w:rFonts w:ascii="Arial" w:hAnsi="Arial" w:cs="Arial"/>
          <w:sz w:val="24"/>
          <w:szCs w:val="24"/>
        </w:rPr>
        <w:tab/>
      </w:r>
      <w:r w:rsidRPr="009F78E5">
        <w:rPr>
          <w:rFonts w:ascii="Arial" w:hAnsi="Arial" w:cs="Arial"/>
          <w:sz w:val="24"/>
          <w:szCs w:val="24"/>
        </w:rPr>
        <w:tab/>
      </w:r>
      <w:r w:rsidRPr="009F78E5">
        <w:rPr>
          <w:rFonts w:ascii="Arial" w:hAnsi="Arial" w:cs="Arial"/>
          <w:sz w:val="24"/>
          <w:szCs w:val="24"/>
        </w:rPr>
        <w:tab/>
      </w:r>
      <w:r w:rsidRPr="009F78E5">
        <w:rPr>
          <w:rFonts w:ascii="Arial" w:hAnsi="Arial" w:cs="Arial"/>
          <w:sz w:val="24"/>
          <w:szCs w:val="24"/>
        </w:rPr>
        <w:tab/>
      </w:r>
      <w:r w:rsidRPr="009F78E5">
        <w:rPr>
          <w:rFonts w:ascii="Arial" w:hAnsi="Arial" w:cs="Arial"/>
          <w:sz w:val="24"/>
          <w:szCs w:val="24"/>
        </w:rPr>
        <w:tab/>
      </w:r>
      <w:r w:rsidRPr="009F78E5">
        <w:rPr>
          <w:rFonts w:ascii="Arial" w:hAnsi="Arial" w:cs="Arial"/>
          <w:sz w:val="24"/>
          <w:szCs w:val="24"/>
        </w:rPr>
        <w:tab/>
      </w:r>
      <w:r w:rsidRPr="009F78E5">
        <w:rPr>
          <w:rFonts w:ascii="Arial" w:hAnsi="Arial" w:cs="Arial"/>
          <w:sz w:val="24"/>
          <w:szCs w:val="24"/>
        </w:rPr>
        <w:tab/>
      </w:r>
      <w:r w:rsidRPr="009F78E5">
        <w:rPr>
          <w:rFonts w:ascii="Arial" w:hAnsi="Arial" w:cs="Arial"/>
          <w:b/>
          <w:sz w:val="24"/>
          <w:szCs w:val="24"/>
        </w:rPr>
        <w:tab/>
        <w:t>NW638E</w:t>
      </w:r>
      <w:r w:rsidRPr="009F78E5">
        <w:rPr>
          <w:rFonts w:ascii="Arial" w:hAnsi="Arial" w:cs="Arial"/>
          <w:sz w:val="24"/>
          <w:szCs w:val="24"/>
        </w:rPr>
        <w:t xml:space="preserve"> </w:t>
      </w:r>
    </w:p>
    <w:p w:rsidR="009F78E5" w:rsidRDefault="009F78E5" w:rsidP="009F78E5">
      <w:pPr>
        <w:spacing w:after="0" w:line="240" w:lineRule="auto"/>
        <w:rPr>
          <w:rFonts w:ascii="Arial" w:eastAsia="Calibri" w:hAnsi="Arial" w:cs="Arial"/>
          <w:b/>
          <w:sz w:val="24"/>
          <w:szCs w:val="24"/>
        </w:rPr>
      </w:pPr>
    </w:p>
    <w:p w:rsidR="009F78E5" w:rsidRDefault="009F78E5" w:rsidP="009F78E5">
      <w:pPr>
        <w:spacing w:after="0" w:line="240" w:lineRule="auto"/>
        <w:rPr>
          <w:rFonts w:ascii="Arial" w:eastAsia="Calibri" w:hAnsi="Arial" w:cs="Arial"/>
          <w:b/>
          <w:sz w:val="24"/>
          <w:szCs w:val="24"/>
        </w:rPr>
      </w:pPr>
      <w:r w:rsidRPr="00561D67">
        <w:rPr>
          <w:rFonts w:ascii="Arial" w:eastAsia="Calibri" w:hAnsi="Arial" w:cs="Arial"/>
          <w:b/>
          <w:sz w:val="24"/>
          <w:szCs w:val="24"/>
        </w:rPr>
        <w:t>REPLY:</w:t>
      </w:r>
    </w:p>
    <w:p w:rsidR="009F78E5" w:rsidRDefault="009F78E5" w:rsidP="00F232BA">
      <w:pPr>
        <w:spacing w:after="0" w:line="240" w:lineRule="auto"/>
        <w:jc w:val="both"/>
        <w:rPr>
          <w:rFonts w:ascii="Arial" w:eastAsia="Calibri" w:hAnsi="Arial" w:cs="Arial"/>
          <w:b/>
          <w:sz w:val="24"/>
          <w:szCs w:val="24"/>
        </w:rPr>
      </w:pPr>
    </w:p>
    <w:p w:rsidR="009F78E5" w:rsidRPr="00F232BA" w:rsidRDefault="00782313" w:rsidP="00F232BA">
      <w:pPr>
        <w:pStyle w:val="ListParagraph"/>
        <w:numPr>
          <w:ilvl w:val="0"/>
          <w:numId w:val="4"/>
        </w:numPr>
        <w:spacing w:after="0" w:line="240" w:lineRule="auto"/>
        <w:ind w:hanging="720"/>
        <w:jc w:val="both"/>
        <w:rPr>
          <w:rFonts w:ascii="Arial" w:eastAsia="Calibri" w:hAnsi="Arial" w:cs="Arial"/>
          <w:sz w:val="24"/>
          <w:szCs w:val="24"/>
        </w:rPr>
      </w:pPr>
      <w:r w:rsidRPr="00F232BA">
        <w:rPr>
          <w:rFonts w:ascii="Arial" w:eastAsia="Calibri" w:hAnsi="Arial" w:cs="Arial"/>
          <w:sz w:val="24"/>
          <w:szCs w:val="24"/>
        </w:rPr>
        <w:t>With reference to the recent announcement by the Minister of Finance in his budget speech regarding the reduction of the public sector wage bill, the Minister for the Public Service and Administration has developed the following strategies to give effect to the announcement:</w:t>
      </w:r>
    </w:p>
    <w:p w:rsidR="00782313" w:rsidRPr="00F232BA" w:rsidRDefault="00782313" w:rsidP="00F232BA">
      <w:pPr>
        <w:spacing w:after="0" w:line="240" w:lineRule="auto"/>
        <w:jc w:val="both"/>
        <w:rPr>
          <w:rFonts w:ascii="Arial" w:eastAsia="Calibri" w:hAnsi="Arial" w:cs="Arial"/>
          <w:sz w:val="24"/>
          <w:szCs w:val="24"/>
        </w:rPr>
      </w:pPr>
    </w:p>
    <w:p w:rsidR="00782313" w:rsidRPr="00F232BA" w:rsidRDefault="00B54771" w:rsidP="00F232BA">
      <w:pPr>
        <w:pStyle w:val="ListParagraph"/>
        <w:numPr>
          <w:ilvl w:val="0"/>
          <w:numId w:val="2"/>
        </w:numPr>
        <w:spacing w:after="0" w:line="240" w:lineRule="auto"/>
        <w:ind w:hanging="720"/>
        <w:jc w:val="both"/>
        <w:rPr>
          <w:rFonts w:ascii="Arial" w:eastAsia="Calibri" w:hAnsi="Arial" w:cs="Arial"/>
          <w:sz w:val="24"/>
          <w:szCs w:val="24"/>
        </w:rPr>
      </w:pPr>
      <w:r>
        <w:rPr>
          <w:rFonts w:ascii="Arial" w:eastAsia="Calibri" w:hAnsi="Arial" w:cs="Arial"/>
          <w:sz w:val="24"/>
          <w:szCs w:val="24"/>
        </w:rPr>
        <w:t xml:space="preserve">In terms of the respective Ministers, the Minister for the Public Service and Administration is not responsible for the Public Sector. </w:t>
      </w:r>
      <w:r w:rsidR="00782313" w:rsidRPr="00F232BA">
        <w:rPr>
          <w:rFonts w:ascii="Arial" w:eastAsia="Calibri" w:hAnsi="Arial" w:cs="Arial"/>
          <w:sz w:val="24"/>
          <w:szCs w:val="24"/>
        </w:rPr>
        <w:t>The strategy is to</w:t>
      </w:r>
      <w:r>
        <w:rPr>
          <w:rFonts w:ascii="Arial" w:eastAsia="Calibri" w:hAnsi="Arial" w:cs="Arial"/>
          <w:sz w:val="24"/>
          <w:szCs w:val="24"/>
        </w:rPr>
        <w:t xml:space="preserve"> reduce the cost of Public Administration in terms of</w:t>
      </w:r>
      <w:r w:rsidR="00782313" w:rsidRPr="00F232BA">
        <w:rPr>
          <w:rFonts w:ascii="Arial" w:eastAsia="Calibri" w:hAnsi="Arial" w:cs="Arial"/>
          <w:sz w:val="24"/>
          <w:szCs w:val="24"/>
        </w:rPr>
        <w:t xml:space="preserve"> minimiz</w:t>
      </w:r>
      <w:r>
        <w:rPr>
          <w:rFonts w:ascii="Arial" w:eastAsia="Calibri" w:hAnsi="Arial" w:cs="Arial"/>
          <w:sz w:val="24"/>
          <w:szCs w:val="24"/>
        </w:rPr>
        <w:t>ing the</w:t>
      </w:r>
      <w:r w:rsidR="00782313" w:rsidRPr="00F232BA">
        <w:rPr>
          <w:rFonts w:ascii="Arial" w:eastAsia="Calibri" w:hAnsi="Arial" w:cs="Arial"/>
          <w:sz w:val="24"/>
          <w:szCs w:val="24"/>
        </w:rPr>
        <w:t xml:space="preserve"> spending </w:t>
      </w:r>
      <w:r w:rsidR="00F232BA">
        <w:rPr>
          <w:rFonts w:ascii="Arial" w:eastAsia="Calibri" w:hAnsi="Arial" w:cs="Arial"/>
          <w:sz w:val="24"/>
          <w:szCs w:val="24"/>
        </w:rPr>
        <w:t>on the following cost drivers</w:t>
      </w:r>
      <w:r>
        <w:rPr>
          <w:rFonts w:ascii="Arial" w:eastAsia="Calibri" w:hAnsi="Arial" w:cs="Arial"/>
          <w:sz w:val="24"/>
          <w:szCs w:val="24"/>
        </w:rPr>
        <w:t xml:space="preserve"> among others</w:t>
      </w:r>
      <w:r w:rsidR="00F232BA">
        <w:rPr>
          <w:rFonts w:ascii="Arial" w:eastAsia="Calibri" w:hAnsi="Arial" w:cs="Arial"/>
          <w:sz w:val="24"/>
          <w:szCs w:val="24"/>
        </w:rPr>
        <w:t xml:space="preserve"> that have been identified</w:t>
      </w:r>
      <w:r w:rsidR="00E22E5C" w:rsidRPr="00F232BA">
        <w:rPr>
          <w:rFonts w:ascii="Arial" w:eastAsia="Calibri" w:hAnsi="Arial" w:cs="Arial"/>
          <w:sz w:val="24"/>
          <w:szCs w:val="24"/>
        </w:rPr>
        <w:t>:</w:t>
      </w:r>
    </w:p>
    <w:p w:rsidR="00E22E5C" w:rsidRPr="00C87267" w:rsidRDefault="00E22E5C" w:rsidP="00F232BA">
      <w:pPr>
        <w:pStyle w:val="ListParagraph"/>
        <w:spacing w:after="0" w:line="240" w:lineRule="auto"/>
        <w:jc w:val="both"/>
        <w:rPr>
          <w:rFonts w:ascii="Arial" w:eastAsia="Calibri" w:hAnsi="Arial" w:cs="Arial"/>
          <w:sz w:val="20"/>
          <w:szCs w:val="24"/>
        </w:rPr>
      </w:pPr>
    </w:p>
    <w:p w:rsidR="00E22E5C" w:rsidRPr="00F232BA" w:rsidRDefault="00E22E5C" w:rsidP="00F232BA">
      <w:pPr>
        <w:pStyle w:val="ListParagraph"/>
        <w:numPr>
          <w:ilvl w:val="0"/>
          <w:numId w:val="3"/>
        </w:numPr>
        <w:spacing w:after="0" w:line="240" w:lineRule="auto"/>
        <w:jc w:val="both"/>
        <w:rPr>
          <w:rFonts w:ascii="Arial" w:eastAsia="Calibri" w:hAnsi="Arial" w:cs="Arial"/>
          <w:sz w:val="24"/>
          <w:szCs w:val="24"/>
        </w:rPr>
      </w:pPr>
      <w:r w:rsidRPr="00F232BA">
        <w:rPr>
          <w:rFonts w:ascii="Arial" w:eastAsia="Calibri" w:hAnsi="Arial" w:cs="Arial"/>
          <w:sz w:val="24"/>
          <w:szCs w:val="24"/>
        </w:rPr>
        <w:t>Litigation</w:t>
      </w:r>
      <w:r w:rsidR="00C30975">
        <w:rPr>
          <w:rFonts w:ascii="Arial" w:eastAsia="Calibri" w:hAnsi="Arial" w:cs="Arial"/>
          <w:sz w:val="24"/>
          <w:szCs w:val="24"/>
        </w:rPr>
        <w:t>s against the state</w:t>
      </w:r>
      <w:r w:rsidRPr="00F232BA">
        <w:rPr>
          <w:rFonts w:ascii="Arial" w:eastAsia="Calibri" w:hAnsi="Arial" w:cs="Arial"/>
          <w:sz w:val="24"/>
          <w:szCs w:val="24"/>
        </w:rPr>
        <w:t>;</w:t>
      </w:r>
    </w:p>
    <w:p w:rsidR="00E22E5C" w:rsidRPr="00F232BA" w:rsidRDefault="00E22E5C" w:rsidP="00F232BA">
      <w:pPr>
        <w:pStyle w:val="ListParagraph"/>
        <w:numPr>
          <w:ilvl w:val="0"/>
          <w:numId w:val="3"/>
        </w:numPr>
        <w:spacing w:after="0" w:line="240" w:lineRule="auto"/>
        <w:jc w:val="both"/>
        <w:rPr>
          <w:rFonts w:ascii="Arial" w:eastAsia="Calibri" w:hAnsi="Arial" w:cs="Arial"/>
          <w:sz w:val="24"/>
          <w:szCs w:val="24"/>
        </w:rPr>
      </w:pPr>
      <w:r w:rsidRPr="00F232BA">
        <w:rPr>
          <w:rFonts w:ascii="Arial" w:eastAsia="Calibri" w:hAnsi="Arial" w:cs="Arial"/>
          <w:sz w:val="24"/>
          <w:szCs w:val="24"/>
        </w:rPr>
        <w:t>Information and Communication Technology</w:t>
      </w:r>
      <w:r w:rsidR="00C30975">
        <w:rPr>
          <w:rFonts w:ascii="Arial" w:eastAsia="Calibri" w:hAnsi="Arial" w:cs="Arial"/>
          <w:sz w:val="24"/>
          <w:szCs w:val="24"/>
        </w:rPr>
        <w:t xml:space="preserve"> (ICT)</w:t>
      </w:r>
      <w:r w:rsidRPr="00F232BA">
        <w:rPr>
          <w:rFonts w:ascii="Arial" w:eastAsia="Calibri" w:hAnsi="Arial" w:cs="Arial"/>
          <w:sz w:val="24"/>
          <w:szCs w:val="24"/>
        </w:rPr>
        <w:t>;</w:t>
      </w:r>
    </w:p>
    <w:p w:rsidR="00E22E5C" w:rsidRPr="00F232BA" w:rsidRDefault="00B54771" w:rsidP="00F232BA">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w:t>
      </w:r>
      <w:r w:rsidR="00C30975">
        <w:rPr>
          <w:rFonts w:ascii="Arial" w:eastAsia="Calibri" w:hAnsi="Arial" w:cs="Arial"/>
          <w:sz w:val="24"/>
          <w:szCs w:val="24"/>
        </w:rPr>
        <w:t>ffice a</w:t>
      </w:r>
      <w:r w:rsidR="00E22E5C" w:rsidRPr="00F232BA">
        <w:rPr>
          <w:rFonts w:ascii="Arial" w:eastAsia="Calibri" w:hAnsi="Arial" w:cs="Arial"/>
          <w:sz w:val="24"/>
          <w:szCs w:val="24"/>
        </w:rPr>
        <w:t>ccommodation;</w:t>
      </w:r>
    </w:p>
    <w:p w:rsidR="00E22E5C" w:rsidRPr="00F232BA" w:rsidRDefault="00B54771" w:rsidP="00F232BA">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C</w:t>
      </w:r>
      <w:r w:rsidR="00C30975">
        <w:rPr>
          <w:rFonts w:ascii="Arial" w:eastAsia="Calibri" w:hAnsi="Arial" w:cs="Arial"/>
          <w:sz w:val="24"/>
          <w:szCs w:val="24"/>
        </w:rPr>
        <w:t>orruption and f</w:t>
      </w:r>
      <w:r w:rsidR="00E22E5C" w:rsidRPr="00F232BA">
        <w:rPr>
          <w:rFonts w:ascii="Arial" w:eastAsia="Calibri" w:hAnsi="Arial" w:cs="Arial"/>
          <w:sz w:val="24"/>
          <w:szCs w:val="24"/>
        </w:rPr>
        <w:t>raud;</w:t>
      </w:r>
    </w:p>
    <w:p w:rsidR="00E22E5C" w:rsidRPr="00F232BA" w:rsidRDefault="00B54771" w:rsidP="00F232BA">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U</w:t>
      </w:r>
      <w:r w:rsidR="00E22E5C" w:rsidRPr="00F232BA">
        <w:rPr>
          <w:rFonts w:ascii="Arial" w:eastAsia="Calibri" w:hAnsi="Arial" w:cs="Arial"/>
          <w:sz w:val="24"/>
          <w:szCs w:val="24"/>
        </w:rPr>
        <w:t>se of Consultants;</w:t>
      </w:r>
    </w:p>
    <w:p w:rsidR="00E22E5C" w:rsidRPr="00F232BA" w:rsidRDefault="00B54771" w:rsidP="00F232BA">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I</w:t>
      </w:r>
      <w:r w:rsidR="00F232BA" w:rsidRPr="00F232BA">
        <w:rPr>
          <w:rFonts w:ascii="Arial" w:eastAsia="Calibri" w:hAnsi="Arial" w:cs="Arial"/>
          <w:sz w:val="24"/>
          <w:szCs w:val="24"/>
        </w:rPr>
        <w:t>rregular</w:t>
      </w:r>
      <w:r w:rsidR="00E22E5C" w:rsidRPr="00F232BA">
        <w:rPr>
          <w:rFonts w:ascii="Arial" w:eastAsia="Calibri" w:hAnsi="Arial" w:cs="Arial"/>
          <w:sz w:val="24"/>
          <w:szCs w:val="24"/>
        </w:rPr>
        <w:t>, fruitless and wasteful expenditure;</w:t>
      </w:r>
      <w:r w:rsidR="00B870EA">
        <w:rPr>
          <w:rFonts w:ascii="Arial" w:eastAsia="Calibri" w:hAnsi="Arial" w:cs="Arial"/>
          <w:sz w:val="24"/>
          <w:szCs w:val="24"/>
        </w:rPr>
        <w:t xml:space="preserve"> </w:t>
      </w:r>
    </w:p>
    <w:p w:rsidR="00E22E5C" w:rsidRDefault="00C30975" w:rsidP="00B870EA">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Introduce r</w:t>
      </w:r>
      <w:r w:rsidR="00E22E5C" w:rsidRPr="00F232BA">
        <w:rPr>
          <w:rFonts w:ascii="Arial" w:eastAsia="Calibri" w:hAnsi="Arial" w:cs="Arial"/>
          <w:sz w:val="24"/>
          <w:szCs w:val="24"/>
        </w:rPr>
        <w:t>eform</w:t>
      </w:r>
      <w:r>
        <w:rPr>
          <w:rFonts w:ascii="Arial" w:eastAsia="Calibri" w:hAnsi="Arial" w:cs="Arial"/>
          <w:sz w:val="24"/>
          <w:szCs w:val="24"/>
        </w:rPr>
        <w:t>s in</w:t>
      </w:r>
      <w:r w:rsidR="00E22E5C" w:rsidRPr="00F232BA">
        <w:rPr>
          <w:rFonts w:ascii="Arial" w:eastAsia="Calibri" w:hAnsi="Arial" w:cs="Arial"/>
          <w:sz w:val="24"/>
          <w:szCs w:val="24"/>
        </w:rPr>
        <w:t xml:space="preserve"> the procurement and supply chain man</w:t>
      </w:r>
      <w:r w:rsidR="00B54771">
        <w:rPr>
          <w:rFonts w:ascii="Arial" w:eastAsia="Calibri" w:hAnsi="Arial" w:cs="Arial"/>
          <w:sz w:val="24"/>
          <w:szCs w:val="24"/>
        </w:rPr>
        <w:t>agement processes; and</w:t>
      </w:r>
    </w:p>
    <w:p w:rsidR="00B54771" w:rsidRPr="00B870EA" w:rsidRDefault="00B54771" w:rsidP="00B870EA">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The wage-bill.</w:t>
      </w:r>
    </w:p>
    <w:p w:rsidR="00E22E5C" w:rsidRDefault="00E22E5C" w:rsidP="00F232BA">
      <w:pPr>
        <w:pStyle w:val="ListParagraph"/>
        <w:spacing w:after="0" w:line="240" w:lineRule="auto"/>
        <w:ind w:left="1440"/>
        <w:jc w:val="both"/>
        <w:rPr>
          <w:rFonts w:ascii="Arial" w:eastAsia="Calibri" w:hAnsi="Arial" w:cs="Arial"/>
          <w:sz w:val="24"/>
          <w:szCs w:val="24"/>
        </w:rPr>
      </w:pPr>
    </w:p>
    <w:p w:rsidR="00B54771" w:rsidRDefault="00B54771" w:rsidP="00C87267">
      <w:pPr>
        <w:spacing w:after="0" w:line="240" w:lineRule="auto"/>
        <w:ind w:left="709"/>
        <w:jc w:val="both"/>
        <w:rPr>
          <w:rFonts w:ascii="Arial" w:eastAsia="Calibri" w:hAnsi="Arial" w:cs="Arial"/>
          <w:sz w:val="24"/>
          <w:szCs w:val="24"/>
        </w:rPr>
      </w:pPr>
      <w:r>
        <w:rPr>
          <w:rFonts w:ascii="Arial" w:eastAsia="Calibri" w:hAnsi="Arial" w:cs="Arial"/>
          <w:sz w:val="24"/>
          <w:szCs w:val="24"/>
        </w:rPr>
        <w:t>The strategy is to create consistency in government wide remuneration through the following measures:</w:t>
      </w:r>
    </w:p>
    <w:p w:rsidR="00B54771" w:rsidRDefault="00B54771" w:rsidP="00B54771">
      <w:pPr>
        <w:spacing w:after="0" w:line="240" w:lineRule="auto"/>
        <w:jc w:val="both"/>
        <w:rPr>
          <w:rFonts w:ascii="Arial" w:eastAsia="Calibri" w:hAnsi="Arial" w:cs="Arial"/>
          <w:sz w:val="24"/>
          <w:szCs w:val="24"/>
        </w:rPr>
      </w:pPr>
    </w:p>
    <w:p w:rsidR="00B54771" w:rsidRDefault="00B54771" w:rsidP="00C87267">
      <w:pPr>
        <w:pStyle w:val="ListParagraph"/>
        <w:numPr>
          <w:ilvl w:val="0"/>
          <w:numId w:val="5"/>
        </w:numPr>
        <w:spacing w:after="0" w:line="240" w:lineRule="auto"/>
        <w:ind w:left="1418" w:hanging="709"/>
        <w:jc w:val="both"/>
        <w:rPr>
          <w:rFonts w:ascii="Arial" w:eastAsia="Calibri" w:hAnsi="Arial" w:cs="Arial"/>
          <w:sz w:val="24"/>
          <w:szCs w:val="24"/>
        </w:rPr>
      </w:pPr>
      <w:r>
        <w:rPr>
          <w:rFonts w:ascii="Arial" w:eastAsia="Calibri" w:hAnsi="Arial" w:cs="Arial"/>
          <w:sz w:val="24"/>
          <w:szCs w:val="24"/>
        </w:rPr>
        <w:t>Curbing benefits and conditions of service that have proliferated.</w:t>
      </w:r>
    </w:p>
    <w:p w:rsidR="00B54771" w:rsidRDefault="00B54771" w:rsidP="00C87267">
      <w:pPr>
        <w:pStyle w:val="ListParagraph"/>
        <w:numPr>
          <w:ilvl w:val="0"/>
          <w:numId w:val="5"/>
        </w:numPr>
        <w:spacing w:after="0" w:line="240" w:lineRule="auto"/>
        <w:ind w:left="1418" w:hanging="709"/>
        <w:jc w:val="both"/>
        <w:rPr>
          <w:rFonts w:ascii="Arial" w:eastAsia="Calibri" w:hAnsi="Arial" w:cs="Arial"/>
          <w:sz w:val="24"/>
          <w:szCs w:val="24"/>
        </w:rPr>
      </w:pPr>
      <w:r>
        <w:rPr>
          <w:rFonts w:ascii="Arial" w:eastAsia="Calibri" w:hAnsi="Arial" w:cs="Arial"/>
          <w:sz w:val="24"/>
          <w:szCs w:val="24"/>
        </w:rPr>
        <w:t>Consolidating efficiency measures in allowances, overtime and contract appointments.</w:t>
      </w:r>
    </w:p>
    <w:p w:rsidR="00B54771" w:rsidRDefault="00B54771" w:rsidP="00C87267">
      <w:pPr>
        <w:pStyle w:val="ListParagraph"/>
        <w:numPr>
          <w:ilvl w:val="0"/>
          <w:numId w:val="5"/>
        </w:numPr>
        <w:spacing w:after="0" w:line="240" w:lineRule="auto"/>
        <w:ind w:left="1418" w:hanging="709"/>
        <w:jc w:val="both"/>
        <w:rPr>
          <w:rFonts w:ascii="Arial" w:eastAsia="Calibri" w:hAnsi="Arial" w:cs="Arial"/>
          <w:sz w:val="24"/>
          <w:szCs w:val="24"/>
        </w:rPr>
      </w:pPr>
      <w:r>
        <w:rPr>
          <w:rFonts w:ascii="Arial" w:eastAsia="Calibri" w:hAnsi="Arial" w:cs="Arial"/>
          <w:sz w:val="24"/>
          <w:szCs w:val="24"/>
        </w:rPr>
        <w:t>Introducing cost effectiveness and efficiencies in the guide for Members of the Executive in terms of office accommodation, cell phone allowances, securities and travel benefits.</w:t>
      </w:r>
    </w:p>
    <w:p w:rsidR="00B54771" w:rsidRPr="00B54771" w:rsidRDefault="00B54771" w:rsidP="00C87267">
      <w:pPr>
        <w:pStyle w:val="ListParagraph"/>
        <w:numPr>
          <w:ilvl w:val="0"/>
          <w:numId w:val="5"/>
        </w:numPr>
        <w:spacing w:after="0" w:line="240" w:lineRule="auto"/>
        <w:ind w:left="1418" w:hanging="709"/>
        <w:jc w:val="both"/>
        <w:rPr>
          <w:rFonts w:ascii="Arial" w:eastAsia="Calibri" w:hAnsi="Arial" w:cs="Arial"/>
          <w:sz w:val="24"/>
          <w:szCs w:val="24"/>
        </w:rPr>
      </w:pPr>
      <w:r>
        <w:rPr>
          <w:rFonts w:ascii="Arial" w:eastAsia="Calibri" w:hAnsi="Arial" w:cs="Arial"/>
          <w:sz w:val="24"/>
          <w:szCs w:val="24"/>
        </w:rPr>
        <w:t>Extending such cost effectiveness and efficiencies to State Owned Ent</w:t>
      </w:r>
      <w:r w:rsidR="00F11A5C">
        <w:rPr>
          <w:rFonts w:ascii="Arial" w:eastAsia="Calibri" w:hAnsi="Arial" w:cs="Arial"/>
          <w:sz w:val="24"/>
          <w:szCs w:val="24"/>
        </w:rPr>
        <w:t>ities, Boards and the Executive</w:t>
      </w:r>
      <w:r>
        <w:rPr>
          <w:rFonts w:ascii="Arial" w:eastAsia="Calibri" w:hAnsi="Arial" w:cs="Arial"/>
          <w:sz w:val="24"/>
          <w:szCs w:val="24"/>
        </w:rPr>
        <w:t xml:space="preserve"> of Entities.</w:t>
      </w:r>
    </w:p>
    <w:p w:rsidR="00B54771" w:rsidRPr="00F232BA" w:rsidRDefault="00B54771" w:rsidP="00F232BA">
      <w:pPr>
        <w:pStyle w:val="ListParagraph"/>
        <w:spacing w:after="0" w:line="240" w:lineRule="auto"/>
        <w:ind w:left="1440"/>
        <w:jc w:val="both"/>
        <w:rPr>
          <w:rFonts w:ascii="Arial" w:eastAsia="Calibri" w:hAnsi="Arial" w:cs="Arial"/>
          <w:sz w:val="24"/>
          <w:szCs w:val="24"/>
        </w:rPr>
      </w:pPr>
    </w:p>
    <w:p w:rsidR="00E22E5C" w:rsidRDefault="00E22E5C" w:rsidP="00F232BA">
      <w:pPr>
        <w:pStyle w:val="ListParagraph"/>
        <w:numPr>
          <w:ilvl w:val="0"/>
          <w:numId w:val="2"/>
        </w:numPr>
        <w:spacing w:after="0" w:line="240" w:lineRule="auto"/>
        <w:ind w:hanging="720"/>
        <w:jc w:val="both"/>
        <w:rPr>
          <w:rFonts w:ascii="Arial" w:eastAsia="Calibri" w:hAnsi="Arial" w:cs="Arial"/>
          <w:sz w:val="24"/>
          <w:szCs w:val="24"/>
        </w:rPr>
      </w:pPr>
      <w:r w:rsidRPr="00F232BA">
        <w:rPr>
          <w:rFonts w:ascii="Arial" w:eastAsia="Calibri" w:hAnsi="Arial" w:cs="Arial"/>
          <w:sz w:val="24"/>
          <w:szCs w:val="24"/>
        </w:rPr>
        <w:t xml:space="preserve">The </w:t>
      </w:r>
      <w:r w:rsidR="000A03DC">
        <w:rPr>
          <w:rFonts w:ascii="Arial" w:eastAsia="Calibri" w:hAnsi="Arial" w:cs="Arial"/>
          <w:sz w:val="24"/>
          <w:szCs w:val="24"/>
        </w:rPr>
        <w:t>wage bill is currently at R629 billion and is unsustainable</w:t>
      </w:r>
      <w:r w:rsidRPr="00F232BA">
        <w:rPr>
          <w:rFonts w:ascii="Arial" w:eastAsia="Calibri" w:hAnsi="Arial" w:cs="Arial"/>
          <w:sz w:val="24"/>
          <w:szCs w:val="24"/>
        </w:rPr>
        <w:t>.</w:t>
      </w:r>
      <w:r w:rsidR="000A03DC">
        <w:rPr>
          <w:rFonts w:ascii="Arial" w:eastAsia="Calibri" w:hAnsi="Arial" w:cs="Arial"/>
          <w:sz w:val="24"/>
          <w:szCs w:val="24"/>
        </w:rPr>
        <w:t xml:space="preserve">  Savings garnered from the above will allow increased investment in goods and services.  </w:t>
      </w:r>
    </w:p>
    <w:p w:rsidR="000A03DC" w:rsidRDefault="000A03DC" w:rsidP="000A03DC">
      <w:pPr>
        <w:pStyle w:val="ListParagraph"/>
        <w:spacing w:after="0" w:line="240" w:lineRule="auto"/>
        <w:jc w:val="both"/>
        <w:rPr>
          <w:rFonts w:ascii="Arial" w:eastAsia="Calibri" w:hAnsi="Arial" w:cs="Arial"/>
          <w:sz w:val="24"/>
          <w:szCs w:val="24"/>
        </w:rPr>
      </w:pPr>
      <w:r>
        <w:rPr>
          <w:rFonts w:ascii="Arial" w:eastAsia="Calibri" w:hAnsi="Arial" w:cs="Arial"/>
          <w:sz w:val="24"/>
          <w:szCs w:val="24"/>
        </w:rPr>
        <w:t>Definite amounts from the above will emerge as measures are put in place.</w:t>
      </w:r>
    </w:p>
    <w:p w:rsidR="00F232BA" w:rsidRPr="000A03DC" w:rsidRDefault="00F232BA" w:rsidP="00F232BA">
      <w:pPr>
        <w:spacing w:after="0" w:line="240" w:lineRule="auto"/>
        <w:jc w:val="both"/>
        <w:rPr>
          <w:rFonts w:ascii="Arial" w:eastAsia="Calibri" w:hAnsi="Arial" w:cs="Arial"/>
          <w:sz w:val="24"/>
          <w:szCs w:val="24"/>
        </w:rPr>
      </w:pPr>
    </w:p>
    <w:p w:rsidR="00E22E5C" w:rsidRPr="00F232BA" w:rsidRDefault="000A03DC" w:rsidP="00F232BA">
      <w:pPr>
        <w:pStyle w:val="ListParagraph"/>
        <w:numPr>
          <w:ilvl w:val="0"/>
          <w:numId w:val="2"/>
        </w:numPr>
        <w:spacing w:after="0" w:line="240" w:lineRule="auto"/>
        <w:ind w:hanging="720"/>
        <w:jc w:val="both"/>
        <w:rPr>
          <w:rFonts w:ascii="Arial" w:eastAsia="Calibri" w:hAnsi="Arial" w:cs="Arial"/>
          <w:sz w:val="24"/>
          <w:szCs w:val="24"/>
        </w:rPr>
      </w:pPr>
      <w:r>
        <w:rPr>
          <w:rFonts w:ascii="Arial" w:eastAsia="Calibri" w:hAnsi="Arial" w:cs="Arial"/>
          <w:sz w:val="24"/>
          <w:szCs w:val="24"/>
        </w:rPr>
        <w:t>Many of these are subject to legislation and collective bargaining in the short to medium-term</w:t>
      </w:r>
      <w:r w:rsidR="009C49FE">
        <w:rPr>
          <w:rFonts w:ascii="Arial" w:eastAsia="Calibri" w:hAnsi="Arial" w:cs="Arial"/>
          <w:sz w:val="24"/>
          <w:szCs w:val="24"/>
        </w:rPr>
        <w:t>.</w:t>
      </w:r>
    </w:p>
    <w:p w:rsidR="009F78E5" w:rsidRPr="00F232BA" w:rsidRDefault="009F78E5" w:rsidP="00F232BA">
      <w:pPr>
        <w:spacing w:after="0" w:line="240" w:lineRule="auto"/>
        <w:jc w:val="both"/>
        <w:rPr>
          <w:rFonts w:ascii="Arial" w:eastAsia="Calibri" w:hAnsi="Arial" w:cs="Arial"/>
          <w:sz w:val="24"/>
          <w:szCs w:val="24"/>
        </w:rPr>
      </w:pPr>
    </w:p>
    <w:p w:rsidR="000A03DC" w:rsidRDefault="000A03DC" w:rsidP="009C49FE">
      <w:pPr>
        <w:pStyle w:val="ListParagraph"/>
        <w:numPr>
          <w:ilvl w:val="0"/>
          <w:numId w:val="4"/>
        </w:numPr>
        <w:spacing w:after="0" w:line="240" w:lineRule="auto"/>
        <w:ind w:hanging="720"/>
        <w:jc w:val="both"/>
        <w:rPr>
          <w:rFonts w:ascii="Arial" w:eastAsia="Calibri" w:hAnsi="Arial" w:cs="Arial"/>
          <w:sz w:val="24"/>
          <w:szCs w:val="24"/>
        </w:rPr>
      </w:pPr>
      <w:r>
        <w:rPr>
          <w:rFonts w:ascii="Arial" w:eastAsia="Calibri" w:hAnsi="Arial" w:cs="Arial"/>
          <w:sz w:val="24"/>
          <w:szCs w:val="24"/>
        </w:rPr>
        <w:t>Yes, all categories of employees in the public service who meet the qualifying criteria in terms of the Performance Management and Development System (PMDS) for the 2019/20 financial year will be paid their performance bonuses, within the reduced percentage allocation for remuneration budgets for the payment of performance bonuses for all categories of employees with effect from 1 April 2019.</w:t>
      </w:r>
    </w:p>
    <w:p w:rsidR="00233208" w:rsidRPr="002D1443" w:rsidRDefault="00233208" w:rsidP="00F232BA">
      <w:pPr>
        <w:spacing w:after="0" w:line="240" w:lineRule="auto"/>
        <w:jc w:val="both"/>
        <w:rPr>
          <w:rFonts w:ascii="Arial" w:eastAsia="Calibri" w:hAnsi="Arial" w:cs="Arial"/>
          <w:b/>
          <w:sz w:val="24"/>
          <w:szCs w:val="24"/>
          <w:u w:val="single"/>
        </w:rPr>
      </w:pPr>
    </w:p>
    <w:p w:rsidR="00171970" w:rsidRDefault="00423465"/>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65" w:rsidRDefault="00423465" w:rsidP="009F78E5">
      <w:pPr>
        <w:spacing w:after="0" w:line="240" w:lineRule="auto"/>
      </w:pPr>
      <w:r>
        <w:separator/>
      </w:r>
    </w:p>
  </w:endnote>
  <w:endnote w:type="continuationSeparator" w:id="0">
    <w:p w:rsidR="00423465" w:rsidRDefault="00423465" w:rsidP="009F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E5" w:rsidRPr="009F78E5" w:rsidRDefault="009F78E5">
    <w:pPr>
      <w:pStyle w:val="Footer"/>
      <w:rPr>
        <w:b/>
        <w:i/>
      </w:rPr>
    </w:pPr>
    <w:r w:rsidRPr="009F78E5">
      <w:rPr>
        <w:b/>
        <w:i/>
      </w:rPr>
      <w:t xml:space="preserve">Mrs H </w:t>
    </w:r>
    <w:proofErr w:type="spellStart"/>
    <w:r w:rsidRPr="009F78E5">
      <w:rPr>
        <w:b/>
        <w:i/>
      </w:rPr>
      <w:t>Denner</w:t>
    </w:r>
    <w:proofErr w:type="spellEnd"/>
    <w:r w:rsidRPr="009F78E5">
      <w:rPr>
        <w:b/>
        <w:i/>
      </w:rPr>
      <w:t xml:space="preserve"> (FF Plus) to ask the Minister for the Public Service and Administration (Q 454)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65" w:rsidRDefault="00423465" w:rsidP="009F78E5">
      <w:pPr>
        <w:spacing w:after="0" w:line="240" w:lineRule="auto"/>
      </w:pPr>
      <w:r>
        <w:separator/>
      </w:r>
    </w:p>
  </w:footnote>
  <w:footnote w:type="continuationSeparator" w:id="0">
    <w:p w:rsidR="00423465" w:rsidRDefault="00423465" w:rsidP="009F7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46A"/>
    <w:multiLevelType w:val="hybridMultilevel"/>
    <w:tmpl w:val="CC00D932"/>
    <w:lvl w:ilvl="0" w:tplc="B0368362">
      <w:start w:val="1"/>
      <w:numFmt w:val="lowerRoman"/>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 w15:restartNumberingAfterBreak="0">
    <w:nsid w:val="3554179E"/>
    <w:multiLevelType w:val="hybridMultilevel"/>
    <w:tmpl w:val="193A4B1C"/>
    <w:lvl w:ilvl="0" w:tplc="0102E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AF726D"/>
    <w:multiLevelType w:val="hybridMultilevel"/>
    <w:tmpl w:val="FEA4844A"/>
    <w:lvl w:ilvl="0" w:tplc="E19E0B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A65C8E"/>
    <w:multiLevelType w:val="hybridMultilevel"/>
    <w:tmpl w:val="5BC2B848"/>
    <w:lvl w:ilvl="0" w:tplc="149035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57A696F"/>
    <w:multiLevelType w:val="hybridMultilevel"/>
    <w:tmpl w:val="AF96C1A0"/>
    <w:lvl w:ilvl="0" w:tplc="B036836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E5"/>
    <w:rsid w:val="00064F26"/>
    <w:rsid w:val="000A03DC"/>
    <w:rsid w:val="001D0BAA"/>
    <w:rsid w:val="00233208"/>
    <w:rsid w:val="002F7255"/>
    <w:rsid w:val="003069AA"/>
    <w:rsid w:val="003D4078"/>
    <w:rsid w:val="00423465"/>
    <w:rsid w:val="006755DD"/>
    <w:rsid w:val="00782313"/>
    <w:rsid w:val="009C49FE"/>
    <w:rsid w:val="009F78E5"/>
    <w:rsid w:val="00B54771"/>
    <w:rsid w:val="00B870EA"/>
    <w:rsid w:val="00C30975"/>
    <w:rsid w:val="00C87267"/>
    <w:rsid w:val="00D444DB"/>
    <w:rsid w:val="00E22E5C"/>
    <w:rsid w:val="00E4009D"/>
    <w:rsid w:val="00F11A5C"/>
    <w:rsid w:val="00F1415D"/>
    <w:rsid w:val="00F232BA"/>
    <w:rsid w:val="00F7665B"/>
    <w:rsid w:val="00FA46AE"/>
    <w:rsid w:val="00FB26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3B3DC-8085-4EF8-A9F7-FF6EA43D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E5"/>
  </w:style>
  <w:style w:type="paragraph" w:styleId="Footer">
    <w:name w:val="footer"/>
    <w:basedOn w:val="Normal"/>
    <w:link w:val="FooterChar"/>
    <w:uiPriority w:val="99"/>
    <w:unhideWhenUsed/>
    <w:rsid w:val="009F7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E5"/>
  </w:style>
  <w:style w:type="paragraph" w:styleId="BalloonText">
    <w:name w:val="Balloon Text"/>
    <w:basedOn w:val="Normal"/>
    <w:link w:val="BalloonTextChar"/>
    <w:uiPriority w:val="99"/>
    <w:semiHidden/>
    <w:unhideWhenUsed/>
    <w:rsid w:val="009F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E5"/>
    <w:rPr>
      <w:rFonts w:ascii="Segoe UI" w:hAnsi="Segoe UI" w:cs="Segoe UI"/>
      <w:sz w:val="18"/>
      <w:szCs w:val="18"/>
    </w:rPr>
  </w:style>
  <w:style w:type="paragraph" w:styleId="ListParagraph">
    <w:name w:val="List Paragraph"/>
    <w:basedOn w:val="Normal"/>
    <w:uiPriority w:val="34"/>
    <w:qFormat/>
    <w:rsid w:val="00782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cp:lastPrinted>2020-03-18T14:47:00Z</cp:lastPrinted>
  <dcterms:created xsi:type="dcterms:W3CDTF">2020-04-30T19:36:00Z</dcterms:created>
  <dcterms:modified xsi:type="dcterms:W3CDTF">2020-04-30T19:36:00Z</dcterms:modified>
</cp:coreProperties>
</file>