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0E" w:rsidRPr="004D335E" w:rsidRDefault="003059CB" w:rsidP="004D335E">
      <w:pPr>
        <w:spacing w:after="0" w:line="240" w:lineRule="auto"/>
        <w:rPr>
          <w:rFonts w:ascii="Arial" w:hAnsi="Arial" w:cs="Arial"/>
          <w:sz w:val="20"/>
          <w:szCs w:val="20"/>
        </w:rPr>
      </w:pPr>
      <w:proofErr w:type="gramStart"/>
      <w:r w:rsidRPr="004D335E">
        <w:rPr>
          <w:rFonts w:ascii="Arial" w:hAnsi="Arial" w:cs="Arial"/>
          <w:b/>
          <w:sz w:val="20"/>
          <w:szCs w:val="20"/>
        </w:rPr>
        <w:t xml:space="preserve">NATIONAL ASSEMBLY </w:t>
      </w:r>
      <w:r w:rsidRPr="004D335E">
        <w:rPr>
          <w:rFonts w:ascii="Arial" w:hAnsi="Arial" w:cs="Arial"/>
          <w:b/>
          <w:sz w:val="20"/>
          <w:szCs w:val="20"/>
        </w:rPr>
        <w:br/>
        <w:t xml:space="preserve">FOR WRITTEN REPLY </w:t>
      </w:r>
      <w:r w:rsidRPr="004D335E">
        <w:rPr>
          <w:rFonts w:ascii="Arial" w:hAnsi="Arial" w:cs="Arial"/>
          <w:b/>
          <w:sz w:val="20"/>
          <w:szCs w:val="20"/>
        </w:rPr>
        <w:br/>
        <w:t>QUESTION NO.</w:t>
      </w:r>
      <w:proofErr w:type="gramEnd"/>
      <w:r w:rsidRPr="004D335E">
        <w:rPr>
          <w:rFonts w:ascii="Arial" w:hAnsi="Arial" w:cs="Arial"/>
          <w:b/>
          <w:sz w:val="20"/>
          <w:szCs w:val="20"/>
        </w:rPr>
        <w:t xml:space="preserve"> 4539 </w:t>
      </w:r>
      <w:r w:rsidRPr="004D335E">
        <w:rPr>
          <w:rFonts w:ascii="Arial" w:hAnsi="Arial" w:cs="Arial"/>
          <w:b/>
          <w:sz w:val="20"/>
          <w:szCs w:val="20"/>
        </w:rPr>
        <w:br/>
        <w:t xml:space="preserve">DATE OF PUBLICATION IN INTERNAL QUESTION PAPER: 25 NOVEMBER 2022 (INTERNAL QUESTION PAPER NO. 50) </w:t>
      </w:r>
      <w:r w:rsidRPr="004D335E">
        <w:rPr>
          <w:rFonts w:ascii="Arial" w:hAnsi="Arial" w:cs="Arial"/>
          <w:b/>
          <w:sz w:val="20"/>
          <w:szCs w:val="20"/>
        </w:rPr>
        <w:br/>
      </w:r>
      <w:r w:rsidRPr="004D335E">
        <w:rPr>
          <w:rFonts w:ascii="Arial" w:hAnsi="Arial" w:cs="Arial"/>
          <w:b/>
          <w:sz w:val="20"/>
          <w:szCs w:val="20"/>
        </w:rPr>
        <w:br/>
        <w:t xml:space="preserve">Ms M D </w:t>
      </w:r>
      <w:proofErr w:type="spellStart"/>
      <w:r w:rsidRPr="004D335E">
        <w:rPr>
          <w:rFonts w:ascii="Arial" w:hAnsi="Arial" w:cs="Arial"/>
          <w:b/>
          <w:sz w:val="20"/>
          <w:szCs w:val="20"/>
        </w:rPr>
        <w:t>Hlengwa</w:t>
      </w:r>
      <w:proofErr w:type="spellEnd"/>
      <w:r w:rsidRPr="004D335E">
        <w:rPr>
          <w:rFonts w:ascii="Arial" w:hAnsi="Arial" w:cs="Arial"/>
          <w:b/>
          <w:sz w:val="20"/>
          <w:szCs w:val="20"/>
        </w:rPr>
        <w:t xml:space="preserve"> (IFP) to ask the Minister of Health:</w:t>
      </w:r>
      <w:r w:rsidRPr="004D335E">
        <w:rPr>
          <w:rFonts w:ascii="Arial" w:hAnsi="Arial" w:cs="Arial"/>
          <w:sz w:val="20"/>
          <w:szCs w:val="20"/>
        </w:rPr>
        <w:t xml:space="preserve"> </w:t>
      </w:r>
      <w:r w:rsidRPr="004D335E">
        <w:rPr>
          <w:rFonts w:ascii="Arial" w:hAnsi="Arial" w:cs="Arial"/>
          <w:sz w:val="20"/>
          <w:szCs w:val="20"/>
        </w:rPr>
        <w:br/>
      </w:r>
      <w:r w:rsidRPr="004D335E">
        <w:rPr>
          <w:rFonts w:ascii="Arial" w:hAnsi="Arial" w:cs="Arial"/>
          <w:sz w:val="20"/>
          <w:szCs w:val="20"/>
        </w:rPr>
        <w:br/>
        <w:t xml:space="preserve">Whether his department, in collaboration with the Department of Basic Education, has any specified </w:t>
      </w:r>
      <w:proofErr w:type="spellStart"/>
      <w:r w:rsidRPr="004D335E">
        <w:rPr>
          <w:rFonts w:ascii="Arial" w:hAnsi="Arial" w:cs="Arial"/>
          <w:sz w:val="20"/>
          <w:szCs w:val="20"/>
        </w:rPr>
        <w:t>programmes</w:t>
      </w:r>
      <w:proofErr w:type="spellEnd"/>
      <w:r w:rsidRPr="004D335E">
        <w:rPr>
          <w:rFonts w:ascii="Arial" w:hAnsi="Arial" w:cs="Arial"/>
          <w:sz w:val="20"/>
          <w:szCs w:val="20"/>
        </w:rPr>
        <w:t xml:space="preserve"> in place to provide spectacles to learners who are visually impaired and who are unable to afford them; if not, why not; if so, what are the relevant details of (a) the number of learners who have been provided with glasses through the specified </w:t>
      </w:r>
      <w:proofErr w:type="spellStart"/>
      <w:r w:rsidRPr="004D335E">
        <w:rPr>
          <w:rFonts w:ascii="Arial" w:hAnsi="Arial" w:cs="Arial"/>
          <w:sz w:val="20"/>
          <w:szCs w:val="20"/>
        </w:rPr>
        <w:t>programmes</w:t>
      </w:r>
      <w:proofErr w:type="spellEnd"/>
      <w:r w:rsidRPr="004D335E">
        <w:rPr>
          <w:rFonts w:ascii="Arial" w:hAnsi="Arial" w:cs="Arial"/>
          <w:sz w:val="20"/>
          <w:szCs w:val="20"/>
        </w:rPr>
        <w:t xml:space="preserve"> and (b) how citizens can access the </w:t>
      </w:r>
      <w:proofErr w:type="spellStart"/>
      <w:r w:rsidRPr="004D335E">
        <w:rPr>
          <w:rFonts w:ascii="Arial" w:hAnsi="Arial" w:cs="Arial"/>
          <w:sz w:val="20"/>
          <w:szCs w:val="20"/>
        </w:rPr>
        <w:t>programmes</w:t>
      </w:r>
      <w:proofErr w:type="spellEnd"/>
      <w:r w:rsidRPr="004D335E">
        <w:rPr>
          <w:rFonts w:ascii="Arial" w:hAnsi="Arial" w:cs="Arial"/>
          <w:sz w:val="20"/>
          <w:szCs w:val="20"/>
        </w:rPr>
        <w:t xml:space="preserve">? NW5668E </w:t>
      </w:r>
      <w:r w:rsidRPr="004D335E">
        <w:rPr>
          <w:rFonts w:ascii="Arial" w:hAnsi="Arial" w:cs="Arial"/>
          <w:sz w:val="20"/>
          <w:szCs w:val="20"/>
        </w:rPr>
        <w:br/>
      </w:r>
      <w:r w:rsidRPr="004D335E">
        <w:rPr>
          <w:rFonts w:ascii="Arial" w:hAnsi="Arial" w:cs="Arial"/>
          <w:b/>
          <w:sz w:val="20"/>
          <w:szCs w:val="20"/>
        </w:rPr>
        <w:br/>
        <w:t>REPLY:</w:t>
      </w:r>
      <w:r w:rsidRPr="004D335E">
        <w:rPr>
          <w:rFonts w:ascii="Arial" w:hAnsi="Arial" w:cs="Arial"/>
          <w:sz w:val="20"/>
          <w:szCs w:val="20"/>
        </w:rPr>
        <w:t xml:space="preserve"> </w:t>
      </w:r>
      <w:r w:rsidRPr="004D335E">
        <w:rPr>
          <w:rFonts w:ascii="Arial" w:hAnsi="Arial" w:cs="Arial"/>
          <w:sz w:val="20"/>
          <w:szCs w:val="20"/>
        </w:rPr>
        <w:br/>
      </w:r>
      <w:r w:rsidRPr="004D335E">
        <w:rPr>
          <w:rFonts w:ascii="Arial" w:hAnsi="Arial" w:cs="Arial"/>
          <w:sz w:val="20"/>
          <w:szCs w:val="20"/>
        </w:rPr>
        <w:br/>
        <w:t xml:space="preserve">The department of Health, in collaboration with the Department of Basic Education provides integrated school health program (ISHP) to learners in schools, to among others prevent barriers to teaching and learning. Some of the </w:t>
      </w:r>
      <w:proofErr w:type="gramStart"/>
      <w:r w:rsidRPr="004D335E">
        <w:rPr>
          <w:rFonts w:ascii="Arial" w:hAnsi="Arial" w:cs="Arial"/>
          <w:sz w:val="20"/>
          <w:szCs w:val="20"/>
        </w:rPr>
        <w:t>service include</w:t>
      </w:r>
      <w:proofErr w:type="gramEnd"/>
      <w:r w:rsidRPr="004D335E">
        <w:rPr>
          <w:rFonts w:ascii="Arial" w:hAnsi="Arial" w:cs="Arial"/>
          <w:sz w:val="20"/>
          <w:szCs w:val="20"/>
        </w:rPr>
        <w:t xml:space="preserve"> provision of spectacles to learners who are visually impaired. The </w:t>
      </w:r>
      <w:proofErr w:type="gramStart"/>
      <w:r w:rsidRPr="004D335E">
        <w:rPr>
          <w:rFonts w:ascii="Arial" w:hAnsi="Arial" w:cs="Arial"/>
          <w:sz w:val="20"/>
          <w:szCs w:val="20"/>
        </w:rPr>
        <w:t xml:space="preserve">service provided through this </w:t>
      </w:r>
      <w:proofErr w:type="spellStart"/>
      <w:r w:rsidRPr="004D335E">
        <w:rPr>
          <w:rFonts w:ascii="Arial" w:hAnsi="Arial" w:cs="Arial"/>
          <w:sz w:val="20"/>
          <w:szCs w:val="20"/>
        </w:rPr>
        <w:t>programme</w:t>
      </w:r>
      <w:proofErr w:type="spellEnd"/>
      <w:r w:rsidRPr="004D335E">
        <w:rPr>
          <w:rFonts w:ascii="Arial" w:hAnsi="Arial" w:cs="Arial"/>
          <w:sz w:val="20"/>
          <w:szCs w:val="20"/>
        </w:rPr>
        <w:t xml:space="preserve"> include</w:t>
      </w:r>
      <w:proofErr w:type="gramEnd"/>
      <w:r w:rsidRPr="004D335E">
        <w:rPr>
          <w:rFonts w:ascii="Arial" w:hAnsi="Arial" w:cs="Arial"/>
          <w:sz w:val="20"/>
          <w:szCs w:val="20"/>
        </w:rPr>
        <w:t xml:space="preserve"> visual assessment which may result in referral of the learner to the next level of care for possible provision of </w:t>
      </w:r>
      <w:proofErr w:type="spellStart"/>
      <w:r w:rsidRPr="004D335E">
        <w:rPr>
          <w:rFonts w:ascii="Arial" w:hAnsi="Arial" w:cs="Arial"/>
          <w:sz w:val="20"/>
          <w:szCs w:val="20"/>
        </w:rPr>
        <w:t>spectables</w:t>
      </w:r>
      <w:proofErr w:type="spellEnd"/>
      <w:r w:rsidRPr="004D335E">
        <w:rPr>
          <w:rFonts w:ascii="Arial" w:hAnsi="Arial" w:cs="Arial"/>
          <w:sz w:val="20"/>
          <w:szCs w:val="20"/>
        </w:rPr>
        <w:t xml:space="preserve">. </w:t>
      </w:r>
      <w:r w:rsidRPr="004D335E">
        <w:rPr>
          <w:rFonts w:ascii="Arial" w:hAnsi="Arial" w:cs="Arial"/>
          <w:sz w:val="20"/>
          <w:szCs w:val="20"/>
        </w:rPr>
        <w:br/>
      </w:r>
      <w:r w:rsidRPr="004D335E">
        <w:rPr>
          <w:rFonts w:ascii="Arial" w:hAnsi="Arial" w:cs="Arial"/>
          <w:sz w:val="20"/>
          <w:szCs w:val="20"/>
        </w:rPr>
        <w:br/>
        <w:t xml:space="preserve">(a) </w:t>
      </w:r>
      <w:proofErr w:type="gramStart"/>
      <w:r w:rsidRPr="004D335E">
        <w:rPr>
          <w:rFonts w:ascii="Arial" w:hAnsi="Arial" w:cs="Arial"/>
          <w:sz w:val="20"/>
          <w:szCs w:val="20"/>
        </w:rPr>
        <w:t>the</w:t>
      </w:r>
      <w:proofErr w:type="gramEnd"/>
      <w:r w:rsidRPr="004D335E">
        <w:rPr>
          <w:rFonts w:ascii="Arial" w:hAnsi="Arial" w:cs="Arial"/>
          <w:sz w:val="20"/>
          <w:szCs w:val="20"/>
        </w:rPr>
        <w:t xml:space="preserve"> number of learners who have been provided with glasses through the specified </w:t>
      </w:r>
      <w:proofErr w:type="spellStart"/>
      <w:r w:rsidRPr="004D335E">
        <w:rPr>
          <w:rFonts w:ascii="Arial" w:hAnsi="Arial" w:cs="Arial"/>
          <w:sz w:val="20"/>
          <w:szCs w:val="20"/>
        </w:rPr>
        <w:t>programmes</w:t>
      </w:r>
      <w:proofErr w:type="spellEnd"/>
      <w:r w:rsidRPr="004D335E">
        <w:rPr>
          <w:rFonts w:ascii="Arial" w:hAnsi="Arial" w:cs="Arial"/>
          <w:sz w:val="20"/>
          <w:szCs w:val="20"/>
        </w:rPr>
        <w:t xml:space="preserve"> and </w:t>
      </w:r>
      <w:r w:rsidRPr="004D335E">
        <w:rPr>
          <w:rFonts w:ascii="Arial" w:hAnsi="Arial" w:cs="Arial"/>
          <w:sz w:val="20"/>
          <w:szCs w:val="20"/>
        </w:rPr>
        <w:br/>
      </w:r>
      <w:r w:rsidRPr="004D335E">
        <w:rPr>
          <w:rFonts w:ascii="Arial" w:hAnsi="Arial" w:cs="Arial"/>
          <w:sz w:val="20"/>
          <w:szCs w:val="20"/>
        </w:rPr>
        <w:br/>
        <w:t xml:space="preserve">The actual number of learners who were provided with spectacles are in provinces and Districts as the </w:t>
      </w:r>
      <w:proofErr w:type="spellStart"/>
      <w:r w:rsidRPr="004D335E">
        <w:rPr>
          <w:rFonts w:ascii="Arial" w:hAnsi="Arial" w:cs="Arial"/>
          <w:sz w:val="20"/>
          <w:szCs w:val="20"/>
        </w:rPr>
        <w:t>programme</w:t>
      </w:r>
      <w:proofErr w:type="spellEnd"/>
      <w:r w:rsidRPr="004D335E">
        <w:rPr>
          <w:rFonts w:ascii="Arial" w:hAnsi="Arial" w:cs="Arial"/>
          <w:sz w:val="20"/>
          <w:szCs w:val="20"/>
        </w:rPr>
        <w:t xml:space="preserve"> </w:t>
      </w:r>
      <w:proofErr w:type="spellStart"/>
      <w:r w:rsidRPr="004D335E">
        <w:rPr>
          <w:rFonts w:ascii="Arial" w:hAnsi="Arial" w:cs="Arial"/>
          <w:sz w:val="20"/>
          <w:szCs w:val="20"/>
        </w:rPr>
        <w:t>implementerand</w:t>
      </w:r>
      <w:proofErr w:type="spellEnd"/>
      <w:r w:rsidRPr="004D335E">
        <w:rPr>
          <w:rFonts w:ascii="Arial" w:hAnsi="Arial" w:cs="Arial"/>
          <w:sz w:val="20"/>
          <w:szCs w:val="20"/>
        </w:rPr>
        <w:t xml:space="preserve"> are reflected here below:</w:t>
      </w:r>
    </w:p>
    <w:p w:rsidR="003059CB" w:rsidRPr="004D335E" w:rsidRDefault="003059CB" w:rsidP="004D335E">
      <w:pPr>
        <w:spacing w:after="0" w:line="240" w:lineRule="auto"/>
        <w:rPr>
          <w:rFonts w:ascii="Arial" w:hAnsi="Arial" w:cs="Arial"/>
          <w:sz w:val="20"/>
          <w:szCs w:val="20"/>
        </w:rPr>
      </w:pPr>
    </w:p>
    <w:tbl>
      <w:tblPr>
        <w:tblStyle w:val="TableGrid"/>
        <w:tblW w:w="10031" w:type="dxa"/>
        <w:tblLook w:val="04A0"/>
      </w:tblPr>
      <w:tblGrid>
        <w:gridCol w:w="1596"/>
        <w:gridCol w:w="3190"/>
        <w:gridCol w:w="1559"/>
        <w:gridCol w:w="1276"/>
        <w:gridCol w:w="1134"/>
        <w:gridCol w:w="1276"/>
      </w:tblGrid>
      <w:tr w:rsidR="003059CB" w:rsidRPr="004D335E" w:rsidTr="003059CB">
        <w:tc>
          <w:tcPr>
            <w:tcW w:w="1596" w:type="dxa"/>
          </w:tcPr>
          <w:p w:rsidR="003059CB" w:rsidRPr="004D335E" w:rsidRDefault="003059CB" w:rsidP="004D335E">
            <w:pPr>
              <w:rPr>
                <w:rFonts w:ascii="Arial" w:hAnsi="Arial" w:cs="Arial"/>
                <w:b/>
                <w:sz w:val="20"/>
                <w:szCs w:val="20"/>
              </w:rPr>
            </w:pPr>
            <w:r w:rsidRPr="004D335E">
              <w:rPr>
                <w:rFonts w:ascii="Arial" w:hAnsi="Arial" w:cs="Arial"/>
                <w:b/>
                <w:sz w:val="20"/>
                <w:szCs w:val="20"/>
              </w:rPr>
              <w:t>Province</w:t>
            </w:r>
          </w:p>
        </w:tc>
        <w:tc>
          <w:tcPr>
            <w:tcW w:w="3190" w:type="dxa"/>
          </w:tcPr>
          <w:p w:rsidR="003059CB" w:rsidRPr="004D335E" w:rsidRDefault="003059CB" w:rsidP="004D335E">
            <w:pPr>
              <w:rPr>
                <w:rFonts w:ascii="Arial" w:hAnsi="Arial" w:cs="Arial"/>
                <w:b/>
                <w:sz w:val="20"/>
                <w:szCs w:val="20"/>
              </w:rPr>
            </w:pPr>
            <w:r w:rsidRPr="004D335E">
              <w:rPr>
                <w:rFonts w:ascii="Arial" w:hAnsi="Arial" w:cs="Arial"/>
                <w:b/>
                <w:sz w:val="20"/>
                <w:szCs w:val="20"/>
              </w:rPr>
              <w:t>Data Element</w:t>
            </w:r>
          </w:p>
        </w:tc>
        <w:tc>
          <w:tcPr>
            <w:tcW w:w="1559" w:type="dxa"/>
          </w:tcPr>
          <w:p w:rsidR="003059CB" w:rsidRPr="004D335E" w:rsidRDefault="003059CB" w:rsidP="004D335E">
            <w:pPr>
              <w:rPr>
                <w:rFonts w:ascii="Arial" w:hAnsi="Arial" w:cs="Arial"/>
                <w:b/>
                <w:sz w:val="20"/>
                <w:szCs w:val="20"/>
              </w:rPr>
            </w:pPr>
            <w:r w:rsidRPr="004D335E">
              <w:rPr>
                <w:rFonts w:ascii="Arial" w:hAnsi="Arial" w:cs="Arial"/>
                <w:b/>
                <w:sz w:val="20"/>
                <w:szCs w:val="20"/>
              </w:rPr>
              <w:t>Apr 2020 to Mar 2021</w:t>
            </w:r>
          </w:p>
        </w:tc>
        <w:tc>
          <w:tcPr>
            <w:tcW w:w="1276" w:type="dxa"/>
          </w:tcPr>
          <w:p w:rsidR="003059CB" w:rsidRPr="004D335E" w:rsidRDefault="003059CB" w:rsidP="004D335E">
            <w:pPr>
              <w:rPr>
                <w:rFonts w:ascii="Arial" w:hAnsi="Arial" w:cs="Arial"/>
                <w:b/>
                <w:sz w:val="20"/>
                <w:szCs w:val="20"/>
              </w:rPr>
            </w:pPr>
            <w:r w:rsidRPr="004D335E">
              <w:rPr>
                <w:rFonts w:ascii="Arial" w:hAnsi="Arial" w:cs="Arial"/>
                <w:b/>
                <w:sz w:val="20"/>
                <w:szCs w:val="20"/>
              </w:rPr>
              <w:t>Apr 2021 to Mar 2022</w:t>
            </w:r>
          </w:p>
        </w:tc>
        <w:tc>
          <w:tcPr>
            <w:tcW w:w="1134" w:type="dxa"/>
          </w:tcPr>
          <w:p w:rsidR="003059CB" w:rsidRPr="004D335E" w:rsidRDefault="003059CB" w:rsidP="004D335E">
            <w:pPr>
              <w:rPr>
                <w:rFonts w:ascii="Arial" w:hAnsi="Arial" w:cs="Arial"/>
                <w:b/>
                <w:sz w:val="20"/>
                <w:szCs w:val="20"/>
              </w:rPr>
            </w:pPr>
            <w:r w:rsidRPr="004D335E">
              <w:rPr>
                <w:rFonts w:ascii="Arial" w:hAnsi="Arial" w:cs="Arial"/>
                <w:b/>
                <w:sz w:val="20"/>
                <w:szCs w:val="20"/>
              </w:rPr>
              <w:t>Apr 2021 to Sep 2022</w:t>
            </w:r>
          </w:p>
        </w:tc>
        <w:tc>
          <w:tcPr>
            <w:tcW w:w="1276" w:type="dxa"/>
          </w:tcPr>
          <w:p w:rsidR="003059CB" w:rsidRPr="004D335E" w:rsidRDefault="003059CB" w:rsidP="004D335E">
            <w:pPr>
              <w:rPr>
                <w:rFonts w:ascii="Arial" w:hAnsi="Arial" w:cs="Arial"/>
                <w:b/>
                <w:sz w:val="20"/>
                <w:szCs w:val="20"/>
              </w:rPr>
            </w:pPr>
            <w:r w:rsidRPr="004D335E">
              <w:rPr>
                <w:rFonts w:ascii="Arial" w:hAnsi="Arial" w:cs="Arial"/>
                <w:b/>
                <w:sz w:val="20"/>
                <w:szCs w:val="20"/>
              </w:rPr>
              <w:t>Totals to date</w:t>
            </w:r>
          </w:p>
        </w:tc>
      </w:tr>
      <w:tr w:rsidR="003059CB" w:rsidRPr="004D335E" w:rsidTr="003059CB">
        <w:tc>
          <w:tcPr>
            <w:tcW w:w="1596" w:type="dxa"/>
          </w:tcPr>
          <w:p w:rsidR="003059CB" w:rsidRPr="004D335E" w:rsidRDefault="003059CB" w:rsidP="004D335E">
            <w:pPr>
              <w:rPr>
                <w:rFonts w:ascii="Arial" w:hAnsi="Arial" w:cs="Arial"/>
                <w:sz w:val="20"/>
                <w:szCs w:val="20"/>
              </w:rPr>
            </w:pPr>
            <w:r w:rsidRPr="004D335E">
              <w:rPr>
                <w:rFonts w:ascii="Arial" w:hAnsi="Arial" w:cs="Arial"/>
                <w:sz w:val="20"/>
                <w:szCs w:val="20"/>
              </w:rPr>
              <w:t>Eastern Cape</w:t>
            </w:r>
          </w:p>
        </w:tc>
        <w:tc>
          <w:tcPr>
            <w:tcW w:w="3190" w:type="dxa"/>
          </w:tcPr>
          <w:p w:rsidR="003059CB" w:rsidRPr="004D335E" w:rsidRDefault="003059CB" w:rsidP="004D335E">
            <w:pPr>
              <w:rPr>
                <w:rFonts w:ascii="Arial" w:hAnsi="Arial" w:cs="Arial"/>
                <w:sz w:val="20"/>
                <w:szCs w:val="20"/>
              </w:rPr>
            </w:pPr>
            <w:r w:rsidRPr="004D335E">
              <w:rPr>
                <w:rFonts w:ascii="Arial" w:hAnsi="Arial" w:cs="Arial"/>
                <w:sz w:val="20"/>
                <w:szCs w:val="20"/>
              </w:rPr>
              <w:t>Spectacles issued to child - total</w:t>
            </w:r>
          </w:p>
        </w:tc>
        <w:tc>
          <w:tcPr>
            <w:tcW w:w="1559" w:type="dxa"/>
          </w:tcPr>
          <w:p w:rsidR="003059CB" w:rsidRPr="004D335E" w:rsidRDefault="003059CB" w:rsidP="004D335E">
            <w:pPr>
              <w:jc w:val="right"/>
              <w:rPr>
                <w:rFonts w:ascii="Arial" w:hAnsi="Arial" w:cs="Arial"/>
                <w:sz w:val="20"/>
                <w:szCs w:val="20"/>
              </w:rPr>
            </w:pPr>
            <w:r w:rsidRPr="004D335E">
              <w:rPr>
                <w:rFonts w:ascii="Arial" w:hAnsi="Arial" w:cs="Arial"/>
                <w:sz w:val="20"/>
                <w:szCs w:val="20"/>
              </w:rPr>
              <w:t>160</w:t>
            </w:r>
          </w:p>
        </w:tc>
        <w:tc>
          <w:tcPr>
            <w:tcW w:w="1276" w:type="dxa"/>
          </w:tcPr>
          <w:p w:rsidR="003059CB" w:rsidRPr="004D335E" w:rsidRDefault="003059CB" w:rsidP="004D335E">
            <w:pPr>
              <w:jc w:val="right"/>
              <w:rPr>
                <w:rFonts w:ascii="Arial" w:hAnsi="Arial" w:cs="Arial"/>
                <w:sz w:val="20"/>
                <w:szCs w:val="20"/>
              </w:rPr>
            </w:pPr>
            <w:r w:rsidRPr="004D335E">
              <w:rPr>
                <w:rFonts w:ascii="Arial" w:hAnsi="Arial" w:cs="Arial"/>
                <w:sz w:val="20"/>
                <w:szCs w:val="20"/>
              </w:rPr>
              <w:t>362</w:t>
            </w:r>
          </w:p>
        </w:tc>
        <w:tc>
          <w:tcPr>
            <w:tcW w:w="1134" w:type="dxa"/>
          </w:tcPr>
          <w:p w:rsidR="003059CB" w:rsidRPr="004D335E" w:rsidRDefault="003059CB" w:rsidP="004D335E">
            <w:pPr>
              <w:rPr>
                <w:rFonts w:ascii="Arial" w:hAnsi="Arial" w:cs="Arial"/>
                <w:sz w:val="20"/>
                <w:szCs w:val="20"/>
              </w:rPr>
            </w:pPr>
            <w:r w:rsidRPr="004D335E">
              <w:rPr>
                <w:rFonts w:ascii="Arial" w:hAnsi="Arial" w:cs="Arial"/>
                <w:sz w:val="20"/>
                <w:szCs w:val="20"/>
              </w:rPr>
              <w:t>264</w:t>
            </w:r>
          </w:p>
        </w:tc>
        <w:tc>
          <w:tcPr>
            <w:tcW w:w="1276" w:type="dxa"/>
          </w:tcPr>
          <w:p w:rsidR="003059CB" w:rsidRPr="004D335E" w:rsidRDefault="003059CB" w:rsidP="004D335E">
            <w:pPr>
              <w:rPr>
                <w:rFonts w:ascii="Arial" w:hAnsi="Arial" w:cs="Arial"/>
                <w:sz w:val="20"/>
                <w:szCs w:val="20"/>
              </w:rPr>
            </w:pPr>
            <w:r w:rsidRPr="004D335E">
              <w:rPr>
                <w:rFonts w:ascii="Arial" w:hAnsi="Arial" w:cs="Arial"/>
                <w:sz w:val="20"/>
                <w:szCs w:val="20"/>
              </w:rPr>
              <w:t>366</w:t>
            </w:r>
          </w:p>
        </w:tc>
      </w:tr>
      <w:tr w:rsidR="003059CB" w:rsidRPr="004D335E" w:rsidTr="003059CB">
        <w:tc>
          <w:tcPr>
            <w:tcW w:w="1596" w:type="dxa"/>
          </w:tcPr>
          <w:p w:rsidR="003059CB" w:rsidRPr="004D335E" w:rsidRDefault="003059CB" w:rsidP="004D335E">
            <w:pPr>
              <w:rPr>
                <w:rFonts w:ascii="Arial" w:hAnsi="Arial" w:cs="Arial"/>
                <w:sz w:val="20"/>
                <w:szCs w:val="20"/>
              </w:rPr>
            </w:pPr>
            <w:r w:rsidRPr="004D335E">
              <w:rPr>
                <w:rFonts w:ascii="Arial" w:hAnsi="Arial" w:cs="Arial"/>
                <w:sz w:val="20"/>
                <w:szCs w:val="20"/>
              </w:rPr>
              <w:t>Free State</w:t>
            </w:r>
          </w:p>
        </w:tc>
        <w:tc>
          <w:tcPr>
            <w:tcW w:w="3190" w:type="dxa"/>
          </w:tcPr>
          <w:p w:rsidR="003059CB" w:rsidRPr="004D335E" w:rsidRDefault="003059CB" w:rsidP="004D335E">
            <w:pPr>
              <w:rPr>
                <w:rFonts w:ascii="Arial" w:hAnsi="Arial" w:cs="Arial"/>
                <w:sz w:val="20"/>
                <w:szCs w:val="20"/>
              </w:rPr>
            </w:pPr>
            <w:r w:rsidRPr="004D335E">
              <w:rPr>
                <w:rFonts w:ascii="Arial" w:hAnsi="Arial" w:cs="Arial"/>
                <w:sz w:val="20"/>
                <w:szCs w:val="20"/>
              </w:rPr>
              <w:t>Spectacles issued to child - total</w:t>
            </w:r>
          </w:p>
        </w:tc>
        <w:tc>
          <w:tcPr>
            <w:tcW w:w="1559" w:type="dxa"/>
          </w:tcPr>
          <w:p w:rsidR="003059CB" w:rsidRPr="004D335E" w:rsidRDefault="003059CB" w:rsidP="004D335E">
            <w:pPr>
              <w:jc w:val="right"/>
              <w:rPr>
                <w:rFonts w:ascii="Arial" w:hAnsi="Arial" w:cs="Arial"/>
                <w:sz w:val="20"/>
                <w:szCs w:val="20"/>
              </w:rPr>
            </w:pPr>
            <w:r w:rsidRPr="004D335E">
              <w:rPr>
                <w:rFonts w:ascii="Arial" w:hAnsi="Arial" w:cs="Arial"/>
                <w:sz w:val="20"/>
                <w:szCs w:val="20"/>
              </w:rPr>
              <w:t>33</w:t>
            </w:r>
          </w:p>
        </w:tc>
        <w:tc>
          <w:tcPr>
            <w:tcW w:w="1276" w:type="dxa"/>
          </w:tcPr>
          <w:p w:rsidR="003059CB" w:rsidRPr="004D335E" w:rsidRDefault="003059CB" w:rsidP="004D335E">
            <w:pPr>
              <w:jc w:val="right"/>
              <w:rPr>
                <w:rFonts w:ascii="Arial" w:hAnsi="Arial" w:cs="Arial"/>
                <w:sz w:val="20"/>
                <w:szCs w:val="20"/>
              </w:rPr>
            </w:pPr>
            <w:r w:rsidRPr="004D335E">
              <w:rPr>
                <w:rFonts w:ascii="Arial" w:hAnsi="Arial" w:cs="Arial"/>
                <w:sz w:val="20"/>
                <w:szCs w:val="20"/>
              </w:rPr>
              <w:t>401</w:t>
            </w:r>
          </w:p>
        </w:tc>
        <w:tc>
          <w:tcPr>
            <w:tcW w:w="1134" w:type="dxa"/>
          </w:tcPr>
          <w:p w:rsidR="003059CB" w:rsidRPr="004D335E" w:rsidRDefault="003059CB" w:rsidP="004D335E">
            <w:pPr>
              <w:rPr>
                <w:rFonts w:ascii="Arial" w:hAnsi="Arial" w:cs="Arial"/>
                <w:sz w:val="20"/>
                <w:szCs w:val="20"/>
              </w:rPr>
            </w:pPr>
            <w:r w:rsidRPr="004D335E">
              <w:rPr>
                <w:rFonts w:ascii="Arial" w:hAnsi="Arial" w:cs="Arial"/>
                <w:sz w:val="20"/>
                <w:szCs w:val="20"/>
              </w:rPr>
              <w:t>23</w:t>
            </w:r>
          </w:p>
        </w:tc>
        <w:tc>
          <w:tcPr>
            <w:tcW w:w="1276" w:type="dxa"/>
          </w:tcPr>
          <w:p w:rsidR="003059CB" w:rsidRPr="004D335E" w:rsidRDefault="003059CB" w:rsidP="004D335E">
            <w:pPr>
              <w:rPr>
                <w:rFonts w:ascii="Arial" w:hAnsi="Arial" w:cs="Arial"/>
                <w:sz w:val="20"/>
                <w:szCs w:val="20"/>
              </w:rPr>
            </w:pPr>
            <w:r w:rsidRPr="004D335E">
              <w:rPr>
                <w:rFonts w:ascii="Arial" w:hAnsi="Arial" w:cs="Arial"/>
                <w:sz w:val="20"/>
                <w:szCs w:val="20"/>
              </w:rPr>
              <w:t>142</w:t>
            </w:r>
          </w:p>
        </w:tc>
      </w:tr>
      <w:tr w:rsidR="003059CB" w:rsidRPr="004D335E" w:rsidTr="003059CB">
        <w:tc>
          <w:tcPr>
            <w:tcW w:w="1596" w:type="dxa"/>
          </w:tcPr>
          <w:p w:rsidR="003059CB" w:rsidRPr="004D335E" w:rsidRDefault="003059CB" w:rsidP="004D335E">
            <w:pPr>
              <w:rPr>
                <w:rFonts w:ascii="Arial" w:hAnsi="Arial" w:cs="Arial"/>
                <w:sz w:val="20"/>
                <w:szCs w:val="20"/>
              </w:rPr>
            </w:pPr>
            <w:r w:rsidRPr="004D335E">
              <w:rPr>
                <w:rFonts w:ascii="Arial" w:hAnsi="Arial" w:cs="Arial"/>
                <w:sz w:val="20"/>
                <w:szCs w:val="20"/>
              </w:rPr>
              <w:t>Gauteng</w:t>
            </w:r>
          </w:p>
        </w:tc>
        <w:tc>
          <w:tcPr>
            <w:tcW w:w="3190" w:type="dxa"/>
          </w:tcPr>
          <w:p w:rsidR="003059CB" w:rsidRPr="004D335E" w:rsidRDefault="003059CB" w:rsidP="004D335E">
            <w:pPr>
              <w:rPr>
                <w:rFonts w:ascii="Arial" w:hAnsi="Arial" w:cs="Arial"/>
                <w:sz w:val="20"/>
                <w:szCs w:val="20"/>
              </w:rPr>
            </w:pPr>
            <w:r w:rsidRPr="004D335E">
              <w:rPr>
                <w:rFonts w:ascii="Arial" w:hAnsi="Arial" w:cs="Arial"/>
                <w:sz w:val="20"/>
                <w:szCs w:val="20"/>
              </w:rPr>
              <w:t>Spectacles issued to child - total</w:t>
            </w:r>
          </w:p>
        </w:tc>
        <w:tc>
          <w:tcPr>
            <w:tcW w:w="1559" w:type="dxa"/>
          </w:tcPr>
          <w:p w:rsidR="003059CB" w:rsidRPr="004D335E" w:rsidRDefault="003059CB" w:rsidP="004D335E">
            <w:pPr>
              <w:jc w:val="right"/>
              <w:rPr>
                <w:rFonts w:ascii="Arial" w:hAnsi="Arial" w:cs="Arial"/>
                <w:sz w:val="20"/>
                <w:szCs w:val="20"/>
              </w:rPr>
            </w:pPr>
            <w:r w:rsidRPr="004D335E">
              <w:rPr>
                <w:rFonts w:ascii="Arial" w:hAnsi="Arial" w:cs="Arial"/>
                <w:sz w:val="20"/>
                <w:szCs w:val="20"/>
              </w:rPr>
              <w:t>1 284</w:t>
            </w:r>
          </w:p>
        </w:tc>
        <w:tc>
          <w:tcPr>
            <w:tcW w:w="1276" w:type="dxa"/>
          </w:tcPr>
          <w:p w:rsidR="003059CB" w:rsidRPr="004D335E" w:rsidRDefault="003059CB" w:rsidP="004D335E">
            <w:pPr>
              <w:jc w:val="right"/>
              <w:rPr>
                <w:rFonts w:ascii="Arial" w:hAnsi="Arial" w:cs="Arial"/>
                <w:sz w:val="20"/>
                <w:szCs w:val="20"/>
              </w:rPr>
            </w:pPr>
            <w:r w:rsidRPr="004D335E">
              <w:rPr>
                <w:rFonts w:ascii="Arial" w:hAnsi="Arial" w:cs="Arial"/>
                <w:sz w:val="20"/>
                <w:szCs w:val="20"/>
              </w:rPr>
              <w:t>3 405</w:t>
            </w:r>
          </w:p>
        </w:tc>
        <w:tc>
          <w:tcPr>
            <w:tcW w:w="1134" w:type="dxa"/>
          </w:tcPr>
          <w:p w:rsidR="003059CB" w:rsidRPr="004D335E" w:rsidRDefault="003059CB" w:rsidP="004D335E">
            <w:pPr>
              <w:rPr>
                <w:rFonts w:ascii="Arial" w:hAnsi="Arial" w:cs="Arial"/>
                <w:sz w:val="20"/>
                <w:szCs w:val="20"/>
              </w:rPr>
            </w:pPr>
            <w:r w:rsidRPr="004D335E">
              <w:rPr>
                <w:rFonts w:ascii="Arial" w:hAnsi="Arial" w:cs="Arial"/>
                <w:sz w:val="20"/>
                <w:szCs w:val="20"/>
              </w:rPr>
              <w:t>2 109</w:t>
            </w:r>
          </w:p>
        </w:tc>
        <w:tc>
          <w:tcPr>
            <w:tcW w:w="1276" w:type="dxa"/>
          </w:tcPr>
          <w:p w:rsidR="003059CB" w:rsidRPr="004D335E" w:rsidRDefault="003059CB" w:rsidP="004D335E">
            <w:pPr>
              <w:rPr>
                <w:rFonts w:ascii="Arial" w:hAnsi="Arial" w:cs="Arial"/>
                <w:sz w:val="20"/>
                <w:szCs w:val="20"/>
              </w:rPr>
            </w:pPr>
            <w:r w:rsidRPr="004D335E">
              <w:rPr>
                <w:rFonts w:ascii="Arial" w:hAnsi="Arial" w:cs="Arial"/>
                <w:sz w:val="20"/>
                <w:szCs w:val="20"/>
              </w:rPr>
              <w:t>3 091</w:t>
            </w:r>
          </w:p>
        </w:tc>
      </w:tr>
      <w:tr w:rsidR="003059CB" w:rsidRPr="004D335E" w:rsidTr="003059CB">
        <w:tc>
          <w:tcPr>
            <w:tcW w:w="1596" w:type="dxa"/>
          </w:tcPr>
          <w:p w:rsidR="003059CB" w:rsidRPr="004D335E" w:rsidRDefault="003059CB" w:rsidP="004D335E">
            <w:pPr>
              <w:rPr>
                <w:rFonts w:ascii="Arial" w:hAnsi="Arial" w:cs="Arial"/>
                <w:sz w:val="20"/>
                <w:szCs w:val="20"/>
              </w:rPr>
            </w:pPr>
            <w:r w:rsidRPr="004D335E">
              <w:rPr>
                <w:rFonts w:ascii="Arial" w:hAnsi="Arial" w:cs="Arial"/>
                <w:sz w:val="20"/>
                <w:szCs w:val="20"/>
              </w:rPr>
              <w:t>KwaZulu-Natal</w:t>
            </w:r>
          </w:p>
        </w:tc>
        <w:tc>
          <w:tcPr>
            <w:tcW w:w="3190" w:type="dxa"/>
          </w:tcPr>
          <w:p w:rsidR="003059CB" w:rsidRPr="004D335E" w:rsidRDefault="003059CB" w:rsidP="004D335E">
            <w:pPr>
              <w:rPr>
                <w:rFonts w:ascii="Arial" w:hAnsi="Arial" w:cs="Arial"/>
                <w:sz w:val="20"/>
                <w:szCs w:val="20"/>
              </w:rPr>
            </w:pPr>
            <w:r w:rsidRPr="004D335E">
              <w:rPr>
                <w:rFonts w:ascii="Arial" w:hAnsi="Arial" w:cs="Arial"/>
                <w:sz w:val="20"/>
                <w:szCs w:val="20"/>
              </w:rPr>
              <w:t>Spectacles issued to child - total</w:t>
            </w:r>
          </w:p>
        </w:tc>
        <w:tc>
          <w:tcPr>
            <w:tcW w:w="1559" w:type="dxa"/>
          </w:tcPr>
          <w:p w:rsidR="003059CB" w:rsidRPr="004D335E" w:rsidRDefault="003059CB" w:rsidP="004D335E">
            <w:pPr>
              <w:jc w:val="right"/>
              <w:rPr>
                <w:rFonts w:ascii="Arial" w:hAnsi="Arial" w:cs="Arial"/>
                <w:sz w:val="20"/>
                <w:szCs w:val="20"/>
              </w:rPr>
            </w:pPr>
            <w:r w:rsidRPr="004D335E">
              <w:rPr>
                <w:rFonts w:ascii="Arial" w:hAnsi="Arial" w:cs="Arial"/>
                <w:sz w:val="20"/>
                <w:szCs w:val="20"/>
              </w:rPr>
              <w:t>3 374</w:t>
            </w:r>
          </w:p>
        </w:tc>
        <w:tc>
          <w:tcPr>
            <w:tcW w:w="1276" w:type="dxa"/>
          </w:tcPr>
          <w:p w:rsidR="003059CB" w:rsidRPr="004D335E" w:rsidRDefault="003059CB" w:rsidP="004D335E">
            <w:pPr>
              <w:jc w:val="right"/>
              <w:rPr>
                <w:rFonts w:ascii="Arial" w:hAnsi="Arial" w:cs="Arial"/>
                <w:sz w:val="20"/>
                <w:szCs w:val="20"/>
              </w:rPr>
            </w:pPr>
            <w:r w:rsidRPr="004D335E">
              <w:rPr>
                <w:rFonts w:ascii="Arial" w:hAnsi="Arial" w:cs="Arial"/>
                <w:sz w:val="20"/>
                <w:szCs w:val="20"/>
              </w:rPr>
              <w:t>4 620</w:t>
            </w:r>
          </w:p>
        </w:tc>
        <w:tc>
          <w:tcPr>
            <w:tcW w:w="1134" w:type="dxa"/>
          </w:tcPr>
          <w:p w:rsidR="003059CB" w:rsidRPr="004D335E" w:rsidRDefault="003059CB" w:rsidP="004D335E">
            <w:pPr>
              <w:rPr>
                <w:rFonts w:ascii="Arial" w:hAnsi="Arial" w:cs="Arial"/>
                <w:sz w:val="20"/>
                <w:szCs w:val="20"/>
              </w:rPr>
            </w:pPr>
            <w:r w:rsidRPr="004D335E">
              <w:rPr>
                <w:rFonts w:ascii="Arial" w:hAnsi="Arial" w:cs="Arial"/>
                <w:sz w:val="20"/>
                <w:szCs w:val="20"/>
              </w:rPr>
              <w:t>3 466</w:t>
            </w:r>
          </w:p>
        </w:tc>
        <w:tc>
          <w:tcPr>
            <w:tcW w:w="1276" w:type="dxa"/>
          </w:tcPr>
          <w:p w:rsidR="003059CB" w:rsidRPr="004D335E" w:rsidRDefault="003059CB" w:rsidP="004D335E">
            <w:pPr>
              <w:rPr>
                <w:rFonts w:ascii="Arial" w:hAnsi="Arial" w:cs="Arial"/>
                <w:sz w:val="20"/>
                <w:szCs w:val="20"/>
              </w:rPr>
            </w:pPr>
            <w:r w:rsidRPr="004D335E">
              <w:rPr>
                <w:rFonts w:ascii="Arial" w:hAnsi="Arial" w:cs="Arial"/>
                <w:sz w:val="20"/>
                <w:szCs w:val="20"/>
              </w:rPr>
              <w:t>3 912</w:t>
            </w:r>
          </w:p>
        </w:tc>
      </w:tr>
      <w:tr w:rsidR="003059CB" w:rsidRPr="004D335E" w:rsidTr="003059CB">
        <w:tc>
          <w:tcPr>
            <w:tcW w:w="1596" w:type="dxa"/>
          </w:tcPr>
          <w:p w:rsidR="003059CB" w:rsidRPr="004D335E" w:rsidRDefault="003059CB" w:rsidP="004D335E">
            <w:pPr>
              <w:rPr>
                <w:rFonts w:ascii="Arial" w:hAnsi="Arial" w:cs="Arial"/>
                <w:sz w:val="20"/>
                <w:szCs w:val="20"/>
              </w:rPr>
            </w:pPr>
            <w:r w:rsidRPr="004D335E">
              <w:rPr>
                <w:rFonts w:ascii="Arial" w:hAnsi="Arial" w:cs="Arial"/>
                <w:sz w:val="20"/>
                <w:szCs w:val="20"/>
              </w:rPr>
              <w:t>Limpopo</w:t>
            </w:r>
          </w:p>
        </w:tc>
        <w:tc>
          <w:tcPr>
            <w:tcW w:w="3190" w:type="dxa"/>
          </w:tcPr>
          <w:p w:rsidR="003059CB" w:rsidRPr="004D335E" w:rsidRDefault="003059CB" w:rsidP="004D335E">
            <w:pPr>
              <w:rPr>
                <w:rFonts w:ascii="Arial" w:hAnsi="Arial" w:cs="Arial"/>
                <w:sz w:val="20"/>
                <w:szCs w:val="20"/>
              </w:rPr>
            </w:pPr>
            <w:r w:rsidRPr="004D335E">
              <w:rPr>
                <w:rFonts w:ascii="Arial" w:hAnsi="Arial" w:cs="Arial"/>
                <w:sz w:val="20"/>
                <w:szCs w:val="20"/>
              </w:rPr>
              <w:t>Spectacles issued to child - total</w:t>
            </w:r>
          </w:p>
        </w:tc>
        <w:tc>
          <w:tcPr>
            <w:tcW w:w="1559" w:type="dxa"/>
          </w:tcPr>
          <w:p w:rsidR="003059CB" w:rsidRPr="004D335E" w:rsidRDefault="003059CB" w:rsidP="004D335E">
            <w:pPr>
              <w:jc w:val="right"/>
              <w:rPr>
                <w:rFonts w:ascii="Arial" w:hAnsi="Arial" w:cs="Arial"/>
                <w:sz w:val="20"/>
                <w:szCs w:val="20"/>
              </w:rPr>
            </w:pPr>
            <w:r w:rsidRPr="004D335E">
              <w:rPr>
                <w:rFonts w:ascii="Arial" w:hAnsi="Arial" w:cs="Arial"/>
                <w:sz w:val="20"/>
                <w:szCs w:val="20"/>
              </w:rPr>
              <w:t>329</w:t>
            </w:r>
          </w:p>
        </w:tc>
        <w:tc>
          <w:tcPr>
            <w:tcW w:w="1276" w:type="dxa"/>
          </w:tcPr>
          <w:p w:rsidR="003059CB" w:rsidRPr="004D335E" w:rsidRDefault="003059CB" w:rsidP="004D335E">
            <w:pPr>
              <w:jc w:val="right"/>
              <w:rPr>
                <w:rFonts w:ascii="Arial" w:hAnsi="Arial" w:cs="Arial"/>
                <w:sz w:val="20"/>
                <w:szCs w:val="20"/>
              </w:rPr>
            </w:pPr>
            <w:r w:rsidRPr="004D335E">
              <w:rPr>
                <w:rFonts w:ascii="Arial" w:hAnsi="Arial" w:cs="Arial"/>
                <w:sz w:val="20"/>
                <w:szCs w:val="20"/>
              </w:rPr>
              <w:t>494</w:t>
            </w:r>
          </w:p>
        </w:tc>
        <w:tc>
          <w:tcPr>
            <w:tcW w:w="1134" w:type="dxa"/>
          </w:tcPr>
          <w:p w:rsidR="003059CB" w:rsidRPr="004D335E" w:rsidRDefault="003059CB" w:rsidP="004D335E">
            <w:pPr>
              <w:rPr>
                <w:rFonts w:ascii="Arial" w:hAnsi="Arial" w:cs="Arial"/>
                <w:sz w:val="20"/>
                <w:szCs w:val="20"/>
              </w:rPr>
            </w:pPr>
            <w:r w:rsidRPr="004D335E">
              <w:rPr>
                <w:rFonts w:ascii="Arial" w:hAnsi="Arial" w:cs="Arial"/>
                <w:sz w:val="20"/>
                <w:szCs w:val="20"/>
              </w:rPr>
              <w:t>590</w:t>
            </w:r>
          </w:p>
        </w:tc>
        <w:tc>
          <w:tcPr>
            <w:tcW w:w="1276" w:type="dxa"/>
          </w:tcPr>
          <w:p w:rsidR="003059CB" w:rsidRPr="004D335E" w:rsidRDefault="003059CB" w:rsidP="004D335E">
            <w:pPr>
              <w:rPr>
                <w:rFonts w:ascii="Arial" w:hAnsi="Arial" w:cs="Arial"/>
                <w:sz w:val="20"/>
                <w:szCs w:val="20"/>
              </w:rPr>
            </w:pPr>
            <w:r w:rsidRPr="004D335E">
              <w:rPr>
                <w:rFonts w:ascii="Arial" w:hAnsi="Arial" w:cs="Arial"/>
                <w:sz w:val="20"/>
                <w:szCs w:val="20"/>
              </w:rPr>
              <w:t>732</w:t>
            </w:r>
          </w:p>
        </w:tc>
      </w:tr>
      <w:tr w:rsidR="003059CB" w:rsidRPr="004D335E" w:rsidTr="003059CB">
        <w:tc>
          <w:tcPr>
            <w:tcW w:w="1596" w:type="dxa"/>
          </w:tcPr>
          <w:p w:rsidR="003059CB" w:rsidRPr="004D335E" w:rsidRDefault="003059CB" w:rsidP="004D335E">
            <w:pPr>
              <w:rPr>
                <w:rFonts w:ascii="Arial" w:hAnsi="Arial" w:cs="Arial"/>
                <w:sz w:val="20"/>
                <w:szCs w:val="20"/>
              </w:rPr>
            </w:pPr>
            <w:r w:rsidRPr="004D335E">
              <w:rPr>
                <w:rFonts w:ascii="Arial" w:hAnsi="Arial" w:cs="Arial"/>
                <w:sz w:val="20"/>
                <w:szCs w:val="20"/>
              </w:rPr>
              <w:t>Mpumalanga</w:t>
            </w:r>
          </w:p>
        </w:tc>
        <w:tc>
          <w:tcPr>
            <w:tcW w:w="3190" w:type="dxa"/>
          </w:tcPr>
          <w:p w:rsidR="003059CB" w:rsidRPr="004D335E" w:rsidRDefault="003059CB" w:rsidP="004D335E">
            <w:pPr>
              <w:rPr>
                <w:rFonts w:ascii="Arial" w:hAnsi="Arial" w:cs="Arial"/>
                <w:sz w:val="20"/>
                <w:szCs w:val="20"/>
              </w:rPr>
            </w:pPr>
            <w:r w:rsidRPr="004D335E">
              <w:rPr>
                <w:rFonts w:ascii="Arial" w:hAnsi="Arial" w:cs="Arial"/>
                <w:sz w:val="20"/>
                <w:szCs w:val="20"/>
              </w:rPr>
              <w:t>Spectacles issued to child - total</w:t>
            </w:r>
          </w:p>
        </w:tc>
        <w:tc>
          <w:tcPr>
            <w:tcW w:w="1559" w:type="dxa"/>
          </w:tcPr>
          <w:p w:rsidR="003059CB" w:rsidRPr="004D335E" w:rsidRDefault="003059CB" w:rsidP="004D335E">
            <w:pPr>
              <w:jc w:val="right"/>
              <w:rPr>
                <w:rFonts w:ascii="Arial" w:hAnsi="Arial" w:cs="Arial"/>
                <w:sz w:val="20"/>
                <w:szCs w:val="20"/>
              </w:rPr>
            </w:pPr>
            <w:r w:rsidRPr="004D335E">
              <w:rPr>
                <w:rFonts w:ascii="Arial" w:hAnsi="Arial" w:cs="Arial"/>
                <w:sz w:val="20"/>
                <w:szCs w:val="20"/>
              </w:rPr>
              <w:t>213</w:t>
            </w:r>
          </w:p>
        </w:tc>
        <w:tc>
          <w:tcPr>
            <w:tcW w:w="1276" w:type="dxa"/>
          </w:tcPr>
          <w:p w:rsidR="003059CB" w:rsidRPr="004D335E" w:rsidRDefault="003059CB" w:rsidP="004D335E">
            <w:pPr>
              <w:jc w:val="right"/>
              <w:rPr>
                <w:rFonts w:ascii="Arial" w:hAnsi="Arial" w:cs="Arial"/>
                <w:sz w:val="20"/>
                <w:szCs w:val="20"/>
              </w:rPr>
            </w:pPr>
            <w:r w:rsidRPr="004D335E">
              <w:rPr>
                <w:rFonts w:ascii="Arial" w:hAnsi="Arial" w:cs="Arial"/>
                <w:sz w:val="20"/>
                <w:szCs w:val="20"/>
              </w:rPr>
              <w:t>659</w:t>
            </w:r>
          </w:p>
        </w:tc>
        <w:tc>
          <w:tcPr>
            <w:tcW w:w="1134" w:type="dxa"/>
          </w:tcPr>
          <w:p w:rsidR="003059CB" w:rsidRPr="004D335E" w:rsidRDefault="003059CB" w:rsidP="004D335E">
            <w:pPr>
              <w:rPr>
                <w:rFonts w:ascii="Arial" w:hAnsi="Arial" w:cs="Arial"/>
                <w:sz w:val="20"/>
                <w:szCs w:val="20"/>
              </w:rPr>
            </w:pPr>
            <w:r w:rsidRPr="004D335E">
              <w:rPr>
                <w:rFonts w:ascii="Arial" w:hAnsi="Arial" w:cs="Arial"/>
                <w:sz w:val="20"/>
                <w:szCs w:val="20"/>
              </w:rPr>
              <w:t>469</w:t>
            </w:r>
          </w:p>
        </w:tc>
        <w:tc>
          <w:tcPr>
            <w:tcW w:w="1276" w:type="dxa"/>
          </w:tcPr>
          <w:p w:rsidR="003059CB" w:rsidRPr="004D335E" w:rsidRDefault="003059CB" w:rsidP="004D335E">
            <w:pPr>
              <w:rPr>
                <w:rFonts w:ascii="Arial" w:hAnsi="Arial" w:cs="Arial"/>
                <w:sz w:val="20"/>
                <w:szCs w:val="20"/>
              </w:rPr>
            </w:pPr>
            <w:r w:rsidRPr="004D335E">
              <w:rPr>
                <w:rFonts w:ascii="Arial" w:hAnsi="Arial" w:cs="Arial"/>
                <w:sz w:val="20"/>
                <w:szCs w:val="20"/>
              </w:rPr>
              <w:t>703</w:t>
            </w:r>
          </w:p>
        </w:tc>
      </w:tr>
      <w:tr w:rsidR="003059CB" w:rsidRPr="004D335E" w:rsidTr="003059CB">
        <w:tc>
          <w:tcPr>
            <w:tcW w:w="1596" w:type="dxa"/>
          </w:tcPr>
          <w:p w:rsidR="003059CB" w:rsidRPr="004D335E" w:rsidRDefault="003059CB" w:rsidP="004D335E">
            <w:pPr>
              <w:rPr>
                <w:rFonts w:ascii="Arial" w:hAnsi="Arial" w:cs="Arial"/>
                <w:sz w:val="20"/>
                <w:szCs w:val="20"/>
              </w:rPr>
            </w:pPr>
            <w:r w:rsidRPr="004D335E">
              <w:rPr>
                <w:rFonts w:ascii="Arial" w:hAnsi="Arial" w:cs="Arial"/>
                <w:sz w:val="20"/>
                <w:szCs w:val="20"/>
              </w:rPr>
              <w:t>Northern Cape</w:t>
            </w:r>
          </w:p>
        </w:tc>
        <w:tc>
          <w:tcPr>
            <w:tcW w:w="3190" w:type="dxa"/>
          </w:tcPr>
          <w:p w:rsidR="003059CB" w:rsidRPr="004D335E" w:rsidRDefault="003059CB" w:rsidP="004D335E">
            <w:pPr>
              <w:rPr>
                <w:rFonts w:ascii="Arial" w:hAnsi="Arial" w:cs="Arial"/>
                <w:sz w:val="20"/>
                <w:szCs w:val="20"/>
              </w:rPr>
            </w:pPr>
            <w:r w:rsidRPr="004D335E">
              <w:rPr>
                <w:rFonts w:ascii="Arial" w:hAnsi="Arial" w:cs="Arial"/>
                <w:sz w:val="20"/>
                <w:szCs w:val="20"/>
              </w:rPr>
              <w:t>Spectacles issued to child - total</w:t>
            </w:r>
          </w:p>
        </w:tc>
        <w:tc>
          <w:tcPr>
            <w:tcW w:w="1559" w:type="dxa"/>
          </w:tcPr>
          <w:p w:rsidR="003059CB" w:rsidRPr="004D335E" w:rsidRDefault="003059CB" w:rsidP="004D335E">
            <w:pPr>
              <w:jc w:val="right"/>
              <w:rPr>
                <w:rFonts w:ascii="Arial" w:hAnsi="Arial" w:cs="Arial"/>
                <w:sz w:val="20"/>
                <w:szCs w:val="20"/>
              </w:rPr>
            </w:pPr>
            <w:r w:rsidRPr="004D335E">
              <w:rPr>
                <w:rFonts w:ascii="Arial" w:hAnsi="Arial" w:cs="Arial"/>
                <w:sz w:val="20"/>
                <w:szCs w:val="20"/>
              </w:rPr>
              <w:t>28</w:t>
            </w:r>
          </w:p>
        </w:tc>
        <w:tc>
          <w:tcPr>
            <w:tcW w:w="1276" w:type="dxa"/>
          </w:tcPr>
          <w:p w:rsidR="003059CB" w:rsidRPr="004D335E" w:rsidRDefault="003059CB" w:rsidP="004D335E">
            <w:pPr>
              <w:jc w:val="right"/>
              <w:rPr>
                <w:rFonts w:ascii="Arial" w:hAnsi="Arial" w:cs="Arial"/>
                <w:sz w:val="20"/>
                <w:szCs w:val="20"/>
              </w:rPr>
            </w:pPr>
            <w:r w:rsidRPr="004D335E">
              <w:rPr>
                <w:rFonts w:ascii="Arial" w:hAnsi="Arial" w:cs="Arial"/>
                <w:sz w:val="20"/>
                <w:szCs w:val="20"/>
              </w:rPr>
              <w:t>56</w:t>
            </w:r>
          </w:p>
        </w:tc>
        <w:tc>
          <w:tcPr>
            <w:tcW w:w="1134" w:type="dxa"/>
          </w:tcPr>
          <w:p w:rsidR="003059CB" w:rsidRPr="004D335E" w:rsidRDefault="003059CB" w:rsidP="004D335E">
            <w:pPr>
              <w:rPr>
                <w:rFonts w:ascii="Arial" w:hAnsi="Arial" w:cs="Arial"/>
                <w:sz w:val="20"/>
                <w:szCs w:val="20"/>
              </w:rPr>
            </w:pPr>
            <w:r w:rsidRPr="004D335E">
              <w:rPr>
                <w:rFonts w:ascii="Arial" w:hAnsi="Arial" w:cs="Arial"/>
                <w:sz w:val="20"/>
                <w:szCs w:val="20"/>
              </w:rPr>
              <w:t>27</w:t>
            </w:r>
          </w:p>
        </w:tc>
        <w:tc>
          <w:tcPr>
            <w:tcW w:w="1276" w:type="dxa"/>
          </w:tcPr>
          <w:p w:rsidR="003059CB" w:rsidRPr="004D335E" w:rsidRDefault="003059CB" w:rsidP="004D335E">
            <w:pPr>
              <w:rPr>
                <w:rFonts w:ascii="Arial" w:hAnsi="Arial" w:cs="Arial"/>
                <w:sz w:val="20"/>
                <w:szCs w:val="20"/>
              </w:rPr>
            </w:pPr>
            <w:r w:rsidRPr="004D335E">
              <w:rPr>
                <w:rFonts w:ascii="Arial" w:hAnsi="Arial" w:cs="Arial"/>
                <w:sz w:val="20"/>
                <w:szCs w:val="20"/>
              </w:rPr>
              <w:t>36</w:t>
            </w:r>
          </w:p>
        </w:tc>
      </w:tr>
      <w:tr w:rsidR="003059CB" w:rsidRPr="004D335E" w:rsidTr="003059CB">
        <w:tc>
          <w:tcPr>
            <w:tcW w:w="1596" w:type="dxa"/>
          </w:tcPr>
          <w:p w:rsidR="003059CB" w:rsidRPr="004D335E" w:rsidRDefault="003059CB" w:rsidP="004D335E">
            <w:pPr>
              <w:rPr>
                <w:rFonts w:ascii="Arial" w:hAnsi="Arial" w:cs="Arial"/>
                <w:sz w:val="20"/>
                <w:szCs w:val="20"/>
              </w:rPr>
            </w:pPr>
            <w:r w:rsidRPr="004D335E">
              <w:rPr>
                <w:rFonts w:ascii="Arial" w:hAnsi="Arial" w:cs="Arial"/>
                <w:sz w:val="20"/>
                <w:szCs w:val="20"/>
              </w:rPr>
              <w:t>North West</w:t>
            </w:r>
          </w:p>
        </w:tc>
        <w:tc>
          <w:tcPr>
            <w:tcW w:w="3190" w:type="dxa"/>
          </w:tcPr>
          <w:p w:rsidR="003059CB" w:rsidRPr="004D335E" w:rsidRDefault="003059CB" w:rsidP="004D335E">
            <w:pPr>
              <w:rPr>
                <w:rFonts w:ascii="Arial" w:hAnsi="Arial" w:cs="Arial"/>
                <w:sz w:val="20"/>
                <w:szCs w:val="20"/>
              </w:rPr>
            </w:pPr>
            <w:r w:rsidRPr="004D335E">
              <w:rPr>
                <w:rFonts w:ascii="Arial" w:hAnsi="Arial" w:cs="Arial"/>
                <w:sz w:val="20"/>
                <w:szCs w:val="20"/>
              </w:rPr>
              <w:t>Spectacles issued to child - total</w:t>
            </w:r>
          </w:p>
        </w:tc>
        <w:tc>
          <w:tcPr>
            <w:tcW w:w="1559" w:type="dxa"/>
          </w:tcPr>
          <w:p w:rsidR="003059CB" w:rsidRPr="004D335E" w:rsidRDefault="003059CB" w:rsidP="004D335E">
            <w:pPr>
              <w:jc w:val="right"/>
              <w:rPr>
                <w:rFonts w:ascii="Arial" w:hAnsi="Arial" w:cs="Arial"/>
                <w:sz w:val="20"/>
                <w:szCs w:val="20"/>
              </w:rPr>
            </w:pPr>
            <w:r w:rsidRPr="004D335E">
              <w:rPr>
                <w:rFonts w:ascii="Arial" w:hAnsi="Arial" w:cs="Arial"/>
                <w:sz w:val="20"/>
                <w:szCs w:val="20"/>
              </w:rPr>
              <w:t>21</w:t>
            </w:r>
          </w:p>
        </w:tc>
        <w:tc>
          <w:tcPr>
            <w:tcW w:w="1276" w:type="dxa"/>
          </w:tcPr>
          <w:p w:rsidR="003059CB" w:rsidRPr="004D335E" w:rsidRDefault="003059CB" w:rsidP="004D335E">
            <w:pPr>
              <w:jc w:val="right"/>
              <w:rPr>
                <w:rFonts w:ascii="Arial" w:hAnsi="Arial" w:cs="Arial"/>
                <w:sz w:val="20"/>
                <w:szCs w:val="20"/>
              </w:rPr>
            </w:pPr>
            <w:r w:rsidRPr="004D335E">
              <w:rPr>
                <w:rFonts w:ascii="Arial" w:hAnsi="Arial" w:cs="Arial"/>
                <w:sz w:val="20"/>
                <w:szCs w:val="20"/>
              </w:rPr>
              <w:t>188</w:t>
            </w:r>
          </w:p>
        </w:tc>
        <w:tc>
          <w:tcPr>
            <w:tcW w:w="1134" w:type="dxa"/>
          </w:tcPr>
          <w:p w:rsidR="003059CB" w:rsidRPr="004D335E" w:rsidRDefault="003059CB" w:rsidP="004D335E">
            <w:pPr>
              <w:rPr>
                <w:rFonts w:ascii="Arial" w:hAnsi="Arial" w:cs="Arial"/>
                <w:sz w:val="20"/>
                <w:szCs w:val="20"/>
              </w:rPr>
            </w:pPr>
            <w:r w:rsidRPr="004D335E">
              <w:rPr>
                <w:rFonts w:ascii="Arial" w:hAnsi="Arial" w:cs="Arial"/>
                <w:sz w:val="20"/>
                <w:szCs w:val="20"/>
              </w:rPr>
              <w:t>127</w:t>
            </w:r>
          </w:p>
        </w:tc>
        <w:tc>
          <w:tcPr>
            <w:tcW w:w="1276" w:type="dxa"/>
          </w:tcPr>
          <w:p w:rsidR="003059CB" w:rsidRPr="004D335E" w:rsidRDefault="003059CB" w:rsidP="004D335E">
            <w:pPr>
              <w:rPr>
                <w:rFonts w:ascii="Arial" w:hAnsi="Arial" w:cs="Arial"/>
                <w:sz w:val="20"/>
                <w:szCs w:val="20"/>
              </w:rPr>
            </w:pPr>
            <w:r w:rsidRPr="004D335E">
              <w:rPr>
                <w:rFonts w:ascii="Arial" w:hAnsi="Arial" w:cs="Arial"/>
                <w:sz w:val="20"/>
                <w:szCs w:val="20"/>
              </w:rPr>
              <w:t>218</w:t>
            </w:r>
          </w:p>
        </w:tc>
      </w:tr>
      <w:tr w:rsidR="003059CB" w:rsidRPr="004D335E" w:rsidTr="003059CB">
        <w:tc>
          <w:tcPr>
            <w:tcW w:w="1596" w:type="dxa"/>
          </w:tcPr>
          <w:p w:rsidR="003059CB" w:rsidRPr="004D335E" w:rsidRDefault="003059CB" w:rsidP="004D335E">
            <w:pPr>
              <w:rPr>
                <w:rFonts w:ascii="Arial" w:hAnsi="Arial" w:cs="Arial"/>
                <w:sz w:val="20"/>
                <w:szCs w:val="20"/>
              </w:rPr>
            </w:pPr>
            <w:r w:rsidRPr="004D335E">
              <w:rPr>
                <w:rFonts w:ascii="Arial" w:hAnsi="Arial" w:cs="Arial"/>
                <w:sz w:val="20"/>
                <w:szCs w:val="20"/>
              </w:rPr>
              <w:t>Western Cape</w:t>
            </w:r>
          </w:p>
        </w:tc>
        <w:tc>
          <w:tcPr>
            <w:tcW w:w="3190" w:type="dxa"/>
          </w:tcPr>
          <w:p w:rsidR="003059CB" w:rsidRPr="004D335E" w:rsidRDefault="003059CB" w:rsidP="004D335E">
            <w:pPr>
              <w:rPr>
                <w:rFonts w:ascii="Arial" w:hAnsi="Arial" w:cs="Arial"/>
                <w:sz w:val="20"/>
                <w:szCs w:val="20"/>
              </w:rPr>
            </w:pPr>
            <w:r w:rsidRPr="004D335E">
              <w:rPr>
                <w:rFonts w:ascii="Arial" w:hAnsi="Arial" w:cs="Arial"/>
                <w:sz w:val="20"/>
                <w:szCs w:val="20"/>
              </w:rPr>
              <w:t>Spectacles issued to child - total</w:t>
            </w:r>
          </w:p>
        </w:tc>
        <w:tc>
          <w:tcPr>
            <w:tcW w:w="1559" w:type="dxa"/>
          </w:tcPr>
          <w:p w:rsidR="003059CB" w:rsidRPr="004D335E" w:rsidRDefault="003059CB" w:rsidP="004D335E">
            <w:pPr>
              <w:jc w:val="right"/>
              <w:rPr>
                <w:rFonts w:ascii="Arial" w:hAnsi="Arial" w:cs="Arial"/>
                <w:sz w:val="20"/>
                <w:szCs w:val="20"/>
              </w:rPr>
            </w:pPr>
            <w:r w:rsidRPr="004D335E">
              <w:rPr>
                <w:rFonts w:ascii="Arial" w:hAnsi="Arial" w:cs="Arial"/>
                <w:sz w:val="20"/>
                <w:szCs w:val="20"/>
              </w:rPr>
              <w:t>384</w:t>
            </w:r>
          </w:p>
        </w:tc>
        <w:tc>
          <w:tcPr>
            <w:tcW w:w="1276" w:type="dxa"/>
          </w:tcPr>
          <w:p w:rsidR="003059CB" w:rsidRPr="004D335E" w:rsidRDefault="003059CB" w:rsidP="004D335E">
            <w:pPr>
              <w:jc w:val="right"/>
              <w:rPr>
                <w:rFonts w:ascii="Arial" w:hAnsi="Arial" w:cs="Arial"/>
                <w:sz w:val="20"/>
                <w:szCs w:val="20"/>
              </w:rPr>
            </w:pPr>
            <w:r w:rsidRPr="004D335E">
              <w:rPr>
                <w:rFonts w:ascii="Arial" w:hAnsi="Arial" w:cs="Arial"/>
                <w:sz w:val="20"/>
                <w:szCs w:val="20"/>
              </w:rPr>
              <w:t>3 511</w:t>
            </w:r>
          </w:p>
        </w:tc>
        <w:tc>
          <w:tcPr>
            <w:tcW w:w="1134" w:type="dxa"/>
          </w:tcPr>
          <w:p w:rsidR="003059CB" w:rsidRPr="004D335E" w:rsidRDefault="003059CB" w:rsidP="004D335E">
            <w:pPr>
              <w:rPr>
                <w:rFonts w:ascii="Arial" w:hAnsi="Arial" w:cs="Arial"/>
                <w:sz w:val="20"/>
                <w:szCs w:val="20"/>
              </w:rPr>
            </w:pPr>
            <w:r w:rsidRPr="004D335E">
              <w:rPr>
                <w:rFonts w:ascii="Arial" w:hAnsi="Arial" w:cs="Arial"/>
                <w:sz w:val="20"/>
                <w:szCs w:val="20"/>
              </w:rPr>
              <w:t>1 702</w:t>
            </w:r>
          </w:p>
        </w:tc>
        <w:tc>
          <w:tcPr>
            <w:tcW w:w="1276" w:type="dxa"/>
          </w:tcPr>
          <w:p w:rsidR="003059CB" w:rsidRPr="004D335E" w:rsidRDefault="003059CB" w:rsidP="004D335E">
            <w:pPr>
              <w:rPr>
                <w:rFonts w:ascii="Arial" w:hAnsi="Arial" w:cs="Arial"/>
                <w:sz w:val="20"/>
                <w:szCs w:val="20"/>
              </w:rPr>
            </w:pPr>
            <w:r w:rsidRPr="004D335E">
              <w:rPr>
                <w:rFonts w:ascii="Arial" w:hAnsi="Arial" w:cs="Arial"/>
                <w:sz w:val="20"/>
                <w:szCs w:val="20"/>
              </w:rPr>
              <w:t>3 184</w:t>
            </w:r>
          </w:p>
        </w:tc>
      </w:tr>
      <w:tr w:rsidR="003059CB" w:rsidRPr="004D335E" w:rsidTr="003059CB">
        <w:tc>
          <w:tcPr>
            <w:tcW w:w="1596" w:type="dxa"/>
          </w:tcPr>
          <w:p w:rsidR="003059CB" w:rsidRPr="004D335E" w:rsidRDefault="003059CB" w:rsidP="004D335E">
            <w:pPr>
              <w:rPr>
                <w:rFonts w:ascii="Arial" w:hAnsi="Arial" w:cs="Arial"/>
                <w:b/>
                <w:sz w:val="20"/>
                <w:szCs w:val="20"/>
              </w:rPr>
            </w:pPr>
            <w:r w:rsidRPr="004D335E">
              <w:rPr>
                <w:rFonts w:ascii="Arial" w:hAnsi="Arial" w:cs="Arial"/>
                <w:b/>
                <w:sz w:val="20"/>
                <w:szCs w:val="20"/>
              </w:rPr>
              <w:t>South Africa</w:t>
            </w:r>
          </w:p>
        </w:tc>
        <w:tc>
          <w:tcPr>
            <w:tcW w:w="3190" w:type="dxa"/>
          </w:tcPr>
          <w:p w:rsidR="003059CB" w:rsidRPr="004D335E" w:rsidRDefault="003059CB" w:rsidP="004D335E">
            <w:pPr>
              <w:rPr>
                <w:rFonts w:ascii="Arial" w:hAnsi="Arial" w:cs="Arial"/>
                <w:b/>
                <w:sz w:val="20"/>
                <w:szCs w:val="20"/>
              </w:rPr>
            </w:pPr>
            <w:r w:rsidRPr="004D335E">
              <w:rPr>
                <w:rFonts w:ascii="Arial" w:hAnsi="Arial" w:cs="Arial"/>
                <w:b/>
                <w:sz w:val="20"/>
                <w:szCs w:val="20"/>
              </w:rPr>
              <w:t>Spectacles issued to child - total</w:t>
            </w:r>
          </w:p>
        </w:tc>
        <w:tc>
          <w:tcPr>
            <w:tcW w:w="1559" w:type="dxa"/>
          </w:tcPr>
          <w:p w:rsidR="003059CB" w:rsidRPr="004D335E" w:rsidRDefault="003059CB" w:rsidP="004D335E">
            <w:pPr>
              <w:jc w:val="right"/>
              <w:rPr>
                <w:rFonts w:ascii="Arial" w:hAnsi="Arial" w:cs="Arial"/>
                <w:b/>
                <w:sz w:val="20"/>
                <w:szCs w:val="20"/>
              </w:rPr>
            </w:pPr>
            <w:r w:rsidRPr="004D335E">
              <w:rPr>
                <w:rFonts w:ascii="Arial" w:hAnsi="Arial" w:cs="Arial"/>
                <w:b/>
                <w:sz w:val="20"/>
                <w:szCs w:val="20"/>
              </w:rPr>
              <w:t>5 826</w:t>
            </w:r>
          </w:p>
        </w:tc>
        <w:tc>
          <w:tcPr>
            <w:tcW w:w="1276" w:type="dxa"/>
          </w:tcPr>
          <w:p w:rsidR="003059CB" w:rsidRPr="004D335E" w:rsidRDefault="003059CB" w:rsidP="004D335E">
            <w:pPr>
              <w:jc w:val="right"/>
              <w:rPr>
                <w:rFonts w:ascii="Arial" w:hAnsi="Arial" w:cs="Arial"/>
                <w:b/>
                <w:sz w:val="20"/>
                <w:szCs w:val="20"/>
              </w:rPr>
            </w:pPr>
            <w:r w:rsidRPr="004D335E">
              <w:rPr>
                <w:rFonts w:ascii="Arial" w:hAnsi="Arial" w:cs="Arial"/>
                <w:b/>
                <w:sz w:val="20"/>
                <w:szCs w:val="20"/>
              </w:rPr>
              <w:t>13 696</w:t>
            </w:r>
          </w:p>
        </w:tc>
        <w:tc>
          <w:tcPr>
            <w:tcW w:w="1134" w:type="dxa"/>
          </w:tcPr>
          <w:p w:rsidR="003059CB" w:rsidRPr="004D335E" w:rsidRDefault="003059CB" w:rsidP="004D335E">
            <w:pPr>
              <w:rPr>
                <w:rFonts w:ascii="Arial" w:hAnsi="Arial" w:cs="Arial"/>
                <w:b/>
                <w:sz w:val="20"/>
                <w:szCs w:val="20"/>
              </w:rPr>
            </w:pPr>
            <w:r w:rsidRPr="004D335E">
              <w:rPr>
                <w:rFonts w:ascii="Arial" w:hAnsi="Arial" w:cs="Arial"/>
                <w:b/>
                <w:sz w:val="20"/>
                <w:szCs w:val="20"/>
              </w:rPr>
              <w:t>8 777</w:t>
            </w:r>
          </w:p>
        </w:tc>
        <w:tc>
          <w:tcPr>
            <w:tcW w:w="1276" w:type="dxa"/>
          </w:tcPr>
          <w:p w:rsidR="003059CB" w:rsidRPr="004D335E" w:rsidRDefault="003059CB" w:rsidP="004D335E">
            <w:pPr>
              <w:rPr>
                <w:rFonts w:ascii="Arial" w:hAnsi="Arial" w:cs="Arial"/>
                <w:b/>
                <w:sz w:val="20"/>
                <w:szCs w:val="20"/>
              </w:rPr>
            </w:pPr>
            <w:r w:rsidRPr="004D335E">
              <w:rPr>
                <w:rFonts w:ascii="Arial" w:hAnsi="Arial" w:cs="Arial"/>
                <w:b/>
                <w:sz w:val="20"/>
                <w:szCs w:val="20"/>
              </w:rPr>
              <w:t>12 384</w:t>
            </w:r>
          </w:p>
        </w:tc>
      </w:tr>
    </w:tbl>
    <w:p w:rsidR="003059CB" w:rsidRPr="004D335E" w:rsidRDefault="003059CB" w:rsidP="004D335E">
      <w:pPr>
        <w:spacing w:after="0" w:line="240" w:lineRule="auto"/>
        <w:rPr>
          <w:rFonts w:ascii="Arial" w:hAnsi="Arial" w:cs="Arial"/>
          <w:sz w:val="20"/>
          <w:szCs w:val="20"/>
        </w:rPr>
      </w:pPr>
    </w:p>
    <w:p w:rsidR="003059CB" w:rsidRPr="004D335E" w:rsidRDefault="004D335E" w:rsidP="004D335E">
      <w:pPr>
        <w:spacing w:after="0" w:line="240" w:lineRule="auto"/>
        <w:rPr>
          <w:rFonts w:ascii="Arial" w:hAnsi="Arial" w:cs="Arial"/>
          <w:sz w:val="20"/>
          <w:szCs w:val="20"/>
        </w:rPr>
      </w:pPr>
      <w:r w:rsidRPr="004D335E">
        <w:rPr>
          <w:rFonts w:ascii="Arial" w:hAnsi="Arial" w:cs="Arial"/>
          <w:sz w:val="20"/>
          <w:szCs w:val="20"/>
        </w:rPr>
        <w:t xml:space="preserve">(b) The </w:t>
      </w:r>
      <w:proofErr w:type="spellStart"/>
      <w:r w:rsidRPr="004D335E">
        <w:rPr>
          <w:rFonts w:ascii="Arial" w:hAnsi="Arial" w:cs="Arial"/>
          <w:sz w:val="20"/>
          <w:szCs w:val="20"/>
        </w:rPr>
        <w:t>programme</w:t>
      </w:r>
      <w:proofErr w:type="spellEnd"/>
      <w:r w:rsidRPr="004D335E">
        <w:rPr>
          <w:rFonts w:ascii="Arial" w:hAnsi="Arial" w:cs="Arial"/>
          <w:sz w:val="20"/>
          <w:szCs w:val="20"/>
        </w:rPr>
        <w:t xml:space="preserve"> is a school health-based intervention, which is tailor-made for the learners only, due to limited number of school health </w:t>
      </w:r>
      <w:proofErr w:type="gramStart"/>
      <w:r w:rsidRPr="004D335E">
        <w:rPr>
          <w:rFonts w:ascii="Arial" w:hAnsi="Arial" w:cs="Arial"/>
          <w:sz w:val="20"/>
          <w:szCs w:val="20"/>
        </w:rPr>
        <w:t>nurses,</w:t>
      </w:r>
      <w:proofErr w:type="gramEnd"/>
      <w:r w:rsidRPr="004D335E">
        <w:rPr>
          <w:rFonts w:ascii="Arial" w:hAnsi="Arial" w:cs="Arial"/>
          <w:sz w:val="20"/>
          <w:szCs w:val="20"/>
        </w:rPr>
        <w:t xml:space="preserve"> hence the modality is delivered for specific grades and not all learners in a school. Citizens can still visit their nearest health care </w:t>
      </w:r>
      <w:proofErr w:type="spellStart"/>
      <w:r w:rsidRPr="004D335E">
        <w:rPr>
          <w:rFonts w:ascii="Arial" w:hAnsi="Arial" w:cs="Arial"/>
          <w:sz w:val="20"/>
          <w:szCs w:val="20"/>
        </w:rPr>
        <w:t>facilitities</w:t>
      </w:r>
      <w:proofErr w:type="spellEnd"/>
      <w:r w:rsidRPr="004D335E">
        <w:rPr>
          <w:rFonts w:ascii="Arial" w:hAnsi="Arial" w:cs="Arial"/>
          <w:sz w:val="20"/>
          <w:szCs w:val="20"/>
        </w:rPr>
        <w:t>, where they can be screened for vision and referred to Optometrist for further diagnosis and provision of spectacles if indicated. END.</w:t>
      </w:r>
    </w:p>
    <w:sectPr w:rsidR="003059CB" w:rsidRPr="004D335E" w:rsidSect="006E50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59CB"/>
    <w:rsid w:val="003059CB"/>
    <w:rsid w:val="004D335E"/>
    <w:rsid w:val="006E5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9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2023-05-24T07:34:00Z</dcterms:created>
  <dcterms:modified xsi:type="dcterms:W3CDTF">2023-05-24T07:47:00Z</dcterms:modified>
</cp:coreProperties>
</file>