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28" w:rsidRPr="0032113B" w:rsidRDefault="00556E28" w:rsidP="0032113B">
      <w:pPr>
        <w:tabs>
          <w:tab w:val="left" w:pos="432"/>
          <w:tab w:val="left" w:pos="864"/>
        </w:tabs>
        <w:spacing w:before="100" w:beforeAutospacing="1" w:after="100" w:afterAutospacing="1" w:line="264" w:lineRule="auto"/>
        <w:jc w:val="center"/>
        <w:rPr>
          <w:rFonts w:ascii="Arial" w:hAnsi="Arial" w:cs="Arial"/>
          <w:b/>
        </w:rPr>
      </w:pPr>
      <w:r w:rsidRPr="0032113B">
        <w:rPr>
          <w:rFonts w:ascii="Arial" w:hAnsi="Arial" w:cs="Arial"/>
          <w:b/>
        </w:rPr>
        <w:t>THE NATIONAL ASSEMBLY</w:t>
      </w:r>
    </w:p>
    <w:p w:rsidR="00556E28" w:rsidRDefault="003964D4" w:rsidP="0032113B">
      <w:pPr>
        <w:tabs>
          <w:tab w:val="left" w:pos="432"/>
          <w:tab w:val="left" w:pos="864"/>
        </w:tabs>
        <w:spacing w:before="100" w:beforeAutospacing="1" w:after="100" w:afterAutospacing="1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56E28" w:rsidRPr="0032113B">
        <w:rPr>
          <w:rFonts w:ascii="Arial" w:hAnsi="Arial" w:cs="Arial"/>
          <w:b/>
        </w:rPr>
        <w:t xml:space="preserve">QUESTION FOR </w:t>
      </w:r>
      <w:r w:rsidR="00F72D9E">
        <w:rPr>
          <w:rFonts w:ascii="Arial" w:hAnsi="Arial" w:cs="Arial"/>
          <w:b/>
        </w:rPr>
        <w:t>WRITTEN</w:t>
      </w:r>
      <w:r w:rsidR="00556E28" w:rsidRPr="0032113B">
        <w:rPr>
          <w:rFonts w:ascii="Arial" w:hAnsi="Arial" w:cs="Arial"/>
          <w:b/>
        </w:rPr>
        <w:t xml:space="preserve"> REPLY</w:t>
      </w:r>
    </w:p>
    <w:p w:rsidR="0032113B" w:rsidRPr="0032113B" w:rsidRDefault="0032113B" w:rsidP="0032113B">
      <w:pPr>
        <w:tabs>
          <w:tab w:val="left" w:pos="432"/>
          <w:tab w:val="left" w:pos="864"/>
        </w:tabs>
        <w:spacing w:before="100" w:beforeAutospacing="1" w:after="100" w:afterAutospacing="1" w:line="264" w:lineRule="auto"/>
        <w:jc w:val="center"/>
        <w:rPr>
          <w:rFonts w:ascii="Arial" w:hAnsi="Arial" w:cs="Arial"/>
          <w:sz w:val="18"/>
          <w:szCs w:val="18"/>
        </w:rPr>
      </w:pPr>
    </w:p>
    <w:p w:rsidR="009A0C6C" w:rsidRPr="00F72D9E" w:rsidRDefault="009A0C6C" w:rsidP="009A0C6C">
      <w:pPr>
        <w:spacing w:line="288" w:lineRule="auto"/>
        <w:ind w:left="709" w:hanging="709"/>
        <w:jc w:val="both"/>
        <w:rPr>
          <w:rFonts w:ascii="Arial" w:hAnsi="Arial" w:cs="Arial"/>
          <w:b/>
        </w:rPr>
      </w:pPr>
      <w:r w:rsidRPr="00F72D9E">
        <w:rPr>
          <w:rFonts w:ascii="Arial" w:hAnsi="Arial" w:cs="Arial"/>
          <w:b/>
        </w:rPr>
        <w:t xml:space="preserve">453.   </w:t>
      </w:r>
      <w:proofErr w:type="spellStart"/>
      <w:r w:rsidRPr="00F72D9E">
        <w:rPr>
          <w:rFonts w:ascii="Arial" w:hAnsi="Arial" w:cs="Arial"/>
          <w:b/>
        </w:rPr>
        <w:t>Adv</w:t>
      </w:r>
      <w:proofErr w:type="spellEnd"/>
      <w:r w:rsidRPr="00F72D9E">
        <w:rPr>
          <w:rFonts w:ascii="Arial" w:hAnsi="Arial" w:cs="Arial"/>
          <w:b/>
        </w:rPr>
        <w:t xml:space="preserve"> A. de W </w:t>
      </w:r>
      <w:proofErr w:type="spellStart"/>
      <w:r w:rsidRPr="00F72D9E">
        <w:rPr>
          <w:rFonts w:ascii="Arial" w:hAnsi="Arial" w:cs="Arial"/>
          <w:b/>
        </w:rPr>
        <w:t>Alberts</w:t>
      </w:r>
      <w:proofErr w:type="spellEnd"/>
      <w:r w:rsidRPr="00F72D9E">
        <w:rPr>
          <w:rFonts w:ascii="Arial" w:hAnsi="Arial" w:cs="Arial"/>
          <w:b/>
        </w:rPr>
        <w:t xml:space="preserve"> (FF Plus) to ask the Minister of Trade and Industry:</w:t>
      </w:r>
    </w:p>
    <w:p w:rsidR="009A0C6C" w:rsidRPr="00F72D9E" w:rsidRDefault="009A0C6C" w:rsidP="009A0C6C">
      <w:pPr>
        <w:spacing w:line="288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9A0C6C" w:rsidRPr="00F72D9E" w:rsidRDefault="009A0C6C" w:rsidP="009A0C6C">
      <w:pPr>
        <w:spacing w:line="288" w:lineRule="auto"/>
        <w:ind w:left="720" w:hanging="720"/>
        <w:jc w:val="both"/>
        <w:rPr>
          <w:rFonts w:ascii="Arial" w:hAnsi="Arial" w:cs="Arial"/>
        </w:rPr>
      </w:pPr>
      <w:r w:rsidRPr="00F72D9E">
        <w:rPr>
          <w:rFonts w:ascii="Arial" w:hAnsi="Arial" w:cs="Arial"/>
        </w:rPr>
        <w:t>(1)</w:t>
      </w:r>
      <w:r w:rsidRPr="00F72D9E">
        <w:t xml:space="preserve"> </w:t>
      </w:r>
      <w:r w:rsidRPr="00F72D9E">
        <w:tab/>
      </w:r>
      <w:r w:rsidRPr="00F72D9E">
        <w:rPr>
          <w:rFonts w:ascii="Arial" w:hAnsi="Arial" w:cs="Arial"/>
        </w:rPr>
        <w:t>Whether the SA National Standards (SANS) 1795: Road Traffic Law Enforcement Systems, Part 5: Data Capturing Equipment and Capturing Equipment for Road Traffic Law Enforcement or any other SANS has, in terms of the Legal Metrology Act, Act 9 of 2014, and its preceding Act, been declared a legal metrology regulation that is valid and applicable to the Gauteng  e-tolling instruments; if not, w</w:t>
      </w:r>
      <w:r w:rsidR="00681F41" w:rsidRPr="00F72D9E">
        <w:rPr>
          <w:rFonts w:ascii="Arial" w:hAnsi="Arial" w:cs="Arial"/>
        </w:rPr>
        <w:t>hy not; if so, (a) when, (b) what</w:t>
      </w:r>
      <w:r w:rsidRPr="00F72D9E">
        <w:rPr>
          <w:rFonts w:ascii="Arial" w:hAnsi="Arial" w:cs="Arial"/>
        </w:rPr>
        <w:t xml:space="preserve"> is the legal position of such SANS declaration(s) and (c) what are the further relevant particulars;   </w:t>
      </w:r>
    </w:p>
    <w:p w:rsidR="009A0C6C" w:rsidRPr="00F72D9E" w:rsidRDefault="009A0C6C" w:rsidP="009A0C6C">
      <w:pPr>
        <w:spacing w:line="288" w:lineRule="auto"/>
        <w:ind w:left="720" w:hanging="720"/>
        <w:jc w:val="both"/>
        <w:rPr>
          <w:rFonts w:ascii="Arial" w:hAnsi="Arial" w:cs="Arial"/>
        </w:rPr>
      </w:pPr>
    </w:p>
    <w:p w:rsidR="000904D4" w:rsidRDefault="000904D4" w:rsidP="009A0C6C">
      <w:pPr>
        <w:spacing w:line="288" w:lineRule="auto"/>
        <w:ind w:left="720" w:hanging="720"/>
        <w:jc w:val="both"/>
        <w:rPr>
          <w:rFonts w:ascii="Arial" w:hAnsi="Arial" w:cs="Arial"/>
          <w:b/>
        </w:rPr>
      </w:pPr>
      <w:r w:rsidRPr="00F72D9E">
        <w:rPr>
          <w:rFonts w:ascii="Arial" w:hAnsi="Arial" w:cs="Arial"/>
        </w:rPr>
        <w:t>(2)</w:t>
      </w:r>
      <w:r w:rsidRPr="00F72D9E">
        <w:t xml:space="preserve"> </w:t>
      </w:r>
      <w:r w:rsidRPr="00F72D9E">
        <w:rPr>
          <w:rFonts w:ascii="Arial" w:hAnsi="Arial" w:cs="Arial"/>
        </w:rPr>
        <w:tab/>
        <w:t xml:space="preserve">Whether the SA Bureau of Standards or any other standards </w:t>
      </w:r>
      <w:proofErr w:type="spellStart"/>
      <w:r w:rsidRPr="00F72D9E">
        <w:rPr>
          <w:rFonts w:ascii="Arial" w:hAnsi="Arial" w:cs="Arial"/>
        </w:rPr>
        <w:t>organisation</w:t>
      </w:r>
      <w:proofErr w:type="spellEnd"/>
      <w:r w:rsidRPr="00F72D9E">
        <w:rPr>
          <w:rFonts w:ascii="Arial" w:hAnsi="Arial" w:cs="Arial"/>
        </w:rPr>
        <w:t xml:space="preserve"> has declared SANS 1795, Part 5, or any other SANS to be valid for and applicable to the Gauteng e-tolling instruments; if not, why not; if so, (a) when, (b) what is the legal position of such SANS declaration(s) and (c) what are the further relevant particulars</w:t>
      </w:r>
      <w:r w:rsidR="00047DA5" w:rsidRPr="00047DA5">
        <w:rPr>
          <w:rFonts w:ascii="Arial" w:hAnsi="Arial" w:cs="Arial"/>
        </w:rPr>
        <w:t>?</w:t>
      </w:r>
    </w:p>
    <w:p w:rsidR="000904D4" w:rsidRDefault="000904D4" w:rsidP="009A0C6C">
      <w:pPr>
        <w:spacing w:line="288" w:lineRule="auto"/>
        <w:ind w:left="720" w:hanging="720"/>
        <w:jc w:val="both"/>
        <w:rPr>
          <w:rFonts w:ascii="Arial" w:hAnsi="Arial" w:cs="Arial"/>
          <w:b/>
        </w:rPr>
      </w:pPr>
    </w:p>
    <w:p w:rsidR="000904D4" w:rsidRPr="009A0C6C" w:rsidRDefault="000904D4" w:rsidP="009A0C6C">
      <w:pPr>
        <w:spacing w:line="288" w:lineRule="auto"/>
        <w:ind w:left="720" w:hanging="720"/>
        <w:jc w:val="both"/>
        <w:rPr>
          <w:rFonts w:ascii="Arial" w:hAnsi="Arial" w:cs="Arial"/>
          <w:b/>
        </w:rPr>
      </w:pPr>
    </w:p>
    <w:p w:rsidR="009A0C6C" w:rsidRPr="009A0C6C" w:rsidRDefault="009A0C6C" w:rsidP="009A0C6C">
      <w:pPr>
        <w:spacing w:line="288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</w:t>
      </w:r>
      <w:r w:rsidR="000904D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:rsidR="009A0C6C" w:rsidRDefault="009A0C6C" w:rsidP="009A0C6C">
      <w:pPr>
        <w:spacing w:line="288" w:lineRule="auto"/>
        <w:ind w:left="720" w:hanging="720"/>
        <w:jc w:val="both"/>
        <w:rPr>
          <w:rFonts w:ascii="Arial" w:hAnsi="Arial" w:cs="Arial"/>
          <w:b/>
        </w:rPr>
      </w:pPr>
    </w:p>
    <w:p w:rsidR="00701385" w:rsidRDefault="00681F41" w:rsidP="004C7A2A">
      <w:pPr>
        <w:pStyle w:val="ListParagraph"/>
        <w:numPr>
          <w:ilvl w:val="0"/>
          <w:numId w:val="13"/>
        </w:numPr>
        <w:spacing w:line="288" w:lineRule="auto"/>
        <w:ind w:hanging="720"/>
        <w:jc w:val="both"/>
        <w:rPr>
          <w:rFonts w:ascii="Arial" w:hAnsi="Arial" w:cs="Arial"/>
        </w:rPr>
      </w:pPr>
      <w:r w:rsidRPr="00F75C53">
        <w:rPr>
          <w:rFonts w:ascii="Arial" w:hAnsi="Arial" w:cs="Arial"/>
        </w:rPr>
        <w:t>No</w:t>
      </w:r>
      <w:r w:rsidR="00F75C53" w:rsidRPr="00F75C53">
        <w:rPr>
          <w:rFonts w:ascii="Arial" w:hAnsi="Arial" w:cs="Arial"/>
        </w:rPr>
        <w:t xml:space="preserve"> </w:t>
      </w:r>
      <w:r w:rsidR="00701385">
        <w:rPr>
          <w:rFonts w:ascii="Arial" w:hAnsi="Arial" w:cs="Arial"/>
        </w:rPr>
        <w:t xml:space="preserve">SANS for e-tolling has been declared </w:t>
      </w:r>
      <w:r w:rsidR="00F75C53" w:rsidRPr="00F75C53">
        <w:rPr>
          <w:rFonts w:ascii="Arial" w:hAnsi="Arial" w:cs="Arial"/>
        </w:rPr>
        <w:t xml:space="preserve">a legal metrology regulation. </w:t>
      </w:r>
      <w:r w:rsidRPr="00F75C53">
        <w:rPr>
          <w:rFonts w:ascii="Arial" w:hAnsi="Arial" w:cs="Arial"/>
        </w:rPr>
        <w:t>SANS1795-5 specifies mechanical, electrical and operational requirements for data capturing and recording equipment that is intended for road traffic law enforcement and prosecution purposes. The scope of SANS1795-5 does not include legal metrology requirements.</w:t>
      </w:r>
      <w:r w:rsidR="00F75C53" w:rsidRPr="00F75C53">
        <w:rPr>
          <w:rFonts w:ascii="Arial" w:hAnsi="Arial" w:cs="Arial"/>
        </w:rPr>
        <w:t xml:space="preserve"> </w:t>
      </w:r>
      <w:r w:rsidRPr="00F75C53">
        <w:rPr>
          <w:rFonts w:ascii="Arial" w:hAnsi="Arial" w:cs="Arial"/>
        </w:rPr>
        <w:t xml:space="preserve">In addition, SANS1795-5 is required to be read in conjunction with SANS1795-0. The scope of SANS1795-0 </w:t>
      </w:r>
      <w:r w:rsidR="00701385">
        <w:rPr>
          <w:rFonts w:ascii="Arial" w:hAnsi="Arial" w:cs="Arial"/>
        </w:rPr>
        <w:t xml:space="preserve">also </w:t>
      </w:r>
      <w:r w:rsidRPr="00F75C53">
        <w:rPr>
          <w:rFonts w:ascii="Arial" w:hAnsi="Arial" w:cs="Arial"/>
        </w:rPr>
        <w:t>refers to mechanical, electrical and operational requirements for speed measuring equipment and associated speed measuring systems that are intended for traffic law enforcement and prosecution purposes</w:t>
      </w:r>
      <w:r w:rsidR="00F75C53" w:rsidRPr="00F75C53">
        <w:rPr>
          <w:rFonts w:ascii="Arial" w:hAnsi="Arial" w:cs="Arial"/>
        </w:rPr>
        <w:t>. Therefore</w:t>
      </w:r>
      <w:r w:rsidRPr="00F75C53">
        <w:rPr>
          <w:rFonts w:ascii="Arial" w:hAnsi="Arial" w:cs="Arial"/>
        </w:rPr>
        <w:t xml:space="preserve"> in </w:t>
      </w:r>
      <w:r w:rsidR="00701385">
        <w:rPr>
          <w:rFonts w:ascii="Arial" w:hAnsi="Arial" w:cs="Arial"/>
        </w:rPr>
        <w:t xml:space="preserve">the opinion of </w:t>
      </w:r>
      <w:r w:rsidR="00701385" w:rsidRPr="00047DA5">
        <w:rPr>
          <w:rFonts w:ascii="Arial" w:hAnsi="Arial" w:cs="Arial"/>
          <w:b/>
        </w:rPr>
        <w:t>the dti</w:t>
      </w:r>
      <w:r w:rsidR="00701385">
        <w:rPr>
          <w:rFonts w:ascii="Arial" w:hAnsi="Arial" w:cs="Arial"/>
        </w:rPr>
        <w:t xml:space="preserve"> neither SANS 1795 5 or 0 </w:t>
      </w:r>
      <w:r w:rsidR="00F75C53" w:rsidRPr="00F75C53">
        <w:rPr>
          <w:rFonts w:ascii="Arial" w:hAnsi="Arial" w:cs="Arial"/>
        </w:rPr>
        <w:t>is not valid and applicable to the Gauteng e-tolling instruments.</w:t>
      </w:r>
    </w:p>
    <w:p w:rsidR="00F72D9E" w:rsidRDefault="00F72D9E" w:rsidP="000904D4">
      <w:pPr>
        <w:pStyle w:val="ListParagraph"/>
        <w:rPr>
          <w:rFonts w:ascii="Arial" w:hAnsi="Arial" w:cs="Arial"/>
        </w:rPr>
      </w:pPr>
    </w:p>
    <w:p w:rsidR="000904D4" w:rsidRPr="000904D4" w:rsidRDefault="00177340" w:rsidP="0017734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Legally, the declaration of the SANS is guided by the </w:t>
      </w:r>
      <w:r w:rsidR="000904D4" w:rsidRPr="000904D4">
        <w:rPr>
          <w:rFonts w:ascii="Arial" w:hAnsi="Arial" w:cs="Arial"/>
        </w:rPr>
        <w:t>requirements set in Section 22 (2) c of the Legal Metrology Act</w:t>
      </w:r>
      <w:r>
        <w:rPr>
          <w:rFonts w:ascii="Arial" w:hAnsi="Arial" w:cs="Arial"/>
        </w:rPr>
        <w:t xml:space="preserve"> until such time </w:t>
      </w:r>
      <w:r w:rsidR="000904D4" w:rsidRPr="000904D4">
        <w:rPr>
          <w:rFonts w:ascii="Arial" w:hAnsi="Arial" w:cs="Arial"/>
        </w:rPr>
        <w:t>regulations are developed.</w:t>
      </w:r>
    </w:p>
    <w:p w:rsidR="00681F41" w:rsidRPr="00177340" w:rsidRDefault="00681F41" w:rsidP="00177340">
      <w:pPr>
        <w:spacing w:line="288" w:lineRule="auto"/>
        <w:jc w:val="both"/>
        <w:rPr>
          <w:rFonts w:ascii="Arial" w:hAnsi="Arial" w:cs="Arial"/>
        </w:rPr>
      </w:pPr>
    </w:p>
    <w:p w:rsidR="00F72D9E" w:rsidRPr="00177340" w:rsidRDefault="00F72D9E" w:rsidP="004C7A2A">
      <w:pPr>
        <w:spacing w:line="288" w:lineRule="auto"/>
        <w:jc w:val="both"/>
        <w:rPr>
          <w:rFonts w:ascii="Arial" w:hAnsi="Arial" w:cs="Arial"/>
        </w:rPr>
      </w:pPr>
    </w:p>
    <w:p w:rsidR="00F72D9E" w:rsidRDefault="00F72D9E" w:rsidP="004C7A2A">
      <w:pPr>
        <w:spacing w:line="288" w:lineRule="auto"/>
        <w:jc w:val="both"/>
        <w:rPr>
          <w:rFonts w:ascii="Arial" w:hAnsi="Arial" w:cs="Arial"/>
          <w:b/>
          <w:i/>
        </w:rPr>
      </w:pPr>
    </w:p>
    <w:p w:rsidR="00F72D9E" w:rsidRDefault="00F72D9E" w:rsidP="004C7A2A">
      <w:pPr>
        <w:spacing w:line="288" w:lineRule="auto"/>
        <w:jc w:val="both"/>
        <w:rPr>
          <w:rFonts w:ascii="Arial" w:hAnsi="Arial" w:cs="Arial"/>
          <w:b/>
          <w:i/>
        </w:rPr>
      </w:pPr>
    </w:p>
    <w:p w:rsidR="00F72D9E" w:rsidRPr="004C7A2A" w:rsidRDefault="00F72D9E" w:rsidP="004C7A2A">
      <w:pPr>
        <w:spacing w:line="288" w:lineRule="auto"/>
        <w:jc w:val="both"/>
        <w:rPr>
          <w:rFonts w:ascii="Arial" w:hAnsi="Arial" w:cs="Arial"/>
          <w:b/>
          <w:i/>
        </w:rPr>
      </w:pPr>
    </w:p>
    <w:p w:rsidR="00681F41" w:rsidRPr="000904D4" w:rsidRDefault="00F72D9E" w:rsidP="00F72D9E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="Arial" w:hAnsi="Arial" w:cs="Arial"/>
        </w:rPr>
      </w:pPr>
      <w:r w:rsidRPr="00F72D9E">
        <w:rPr>
          <w:rFonts w:ascii="Arial" w:hAnsi="Arial" w:cs="Arial"/>
        </w:rPr>
        <w:t xml:space="preserve">SANS </w:t>
      </w:r>
      <w:r w:rsidRPr="000904D4">
        <w:rPr>
          <w:rFonts w:ascii="Arial" w:hAnsi="Arial" w:cs="Arial"/>
        </w:rPr>
        <w:t xml:space="preserve">1795-5 </w:t>
      </w:r>
      <w:r w:rsidRPr="00F72D9E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not </w:t>
      </w:r>
      <w:r w:rsidRPr="00F72D9E">
        <w:rPr>
          <w:rFonts w:ascii="Arial" w:hAnsi="Arial" w:cs="Arial"/>
        </w:rPr>
        <w:t xml:space="preserve">been declared </w:t>
      </w:r>
      <w:r>
        <w:rPr>
          <w:rFonts w:ascii="Arial" w:hAnsi="Arial" w:cs="Arial"/>
        </w:rPr>
        <w:t xml:space="preserve">applicable </w:t>
      </w:r>
      <w:r w:rsidRPr="00F72D9E">
        <w:rPr>
          <w:rFonts w:ascii="Arial" w:hAnsi="Arial" w:cs="Arial"/>
        </w:rPr>
        <w:t xml:space="preserve">for e-tolling </w:t>
      </w:r>
      <w:r>
        <w:rPr>
          <w:rFonts w:ascii="Arial" w:hAnsi="Arial" w:cs="Arial"/>
        </w:rPr>
        <w:t>instruments</w:t>
      </w:r>
      <w:r w:rsidRPr="00F72D9E">
        <w:rPr>
          <w:rFonts w:ascii="Arial" w:hAnsi="Arial" w:cs="Arial"/>
        </w:rPr>
        <w:t xml:space="preserve">. </w:t>
      </w:r>
      <w:r w:rsidR="000904D4" w:rsidRPr="000904D4">
        <w:rPr>
          <w:rFonts w:ascii="Arial" w:hAnsi="Arial" w:cs="Arial"/>
        </w:rPr>
        <w:t>SANS is referenced in the Road Traffic Safety Act which the National Department of Trans</w:t>
      </w:r>
      <w:r w:rsidR="000904D4">
        <w:rPr>
          <w:rFonts w:ascii="Arial" w:hAnsi="Arial" w:cs="Arial"/>
        </w:rPr>
        <w:t>port (</w:t>
      </w:r>
      <w:proofErr w:type="spellStart"/>
      <w:r w:rsidR="000904D4">
        <w:rPr>
          <w:rFonts w:ascii="Arial" w:hAnsi="Arial" w:cs="Arial"/>
        </w:rPr>
        <w:t>NDoT</w:t>
      </w:r>
      <w:proofErr w:type="spellEnd"/>
      <w:r w:rsidR="000904D4">
        <w:rPr>
          <w:rFonts w:ascii="Arial" w:hAnsi="Arial" w:cs="Arial"/>
        </w:rPr>
        <w:t>) is the custodian of</w:t>
      </w:r>
      <w:r>
        <w:rPr>
          <w:rFonts w:ascii="Arial" w:hAnsi="Arial" w:cs="Arial"/>
        </w:rPr>
        <w:t>. T</w:t>
      </w:r>
      <w:r w:rsidR="000904D4" w:rsidRPr="000904D4">
        <w:rPr>
          <w:rFonts w:ascii="Arial" w:hAnsi="Arial" w:cs="Arial"/>
        </w:rPr>
        <w:t>herefore</w:t>
      </w:r>
      <w:r>
        <w:rPr>
          <w:rFonts w:ascii="Arial" w:hAnsi="Arial" w:cs="Arial"/>
        </w:rPr>
        <w:t xml:space="preserve"> the</w:t>
      </w:r>
      <w:r w:rsidR="000904D4" w:rsidRPr="000904D4">
        <w:rPr>
          <w:rFonts w:ascii="Arial" w:hAnsi="Arial" w:cs="Arial"/>
        </w:rPr>
        <w:t xml:space="preserve"> </w:t>
      </w:r>
      <w:r w:rsidRPr="000904D4">
        <w:rPr>
          <w:rFonts w:ascii="Arial" w:hAnsi="Arial" w:cs="Arial"/>
        </w:rPr>
        <w:t xml:space="preserve">regulatory authority </w:t>
      </w:r>
      <w:r>
        <w:rPr>
          <w:rFonts w:ascii="Arial" w:hAnsi="Arial" w:cs="Arial"/>
        </w:rPr>
        <w:t xml:space="preserve">responsible for </w:t>
      </w:r>
      <w:r w:rsidRPr="000904D4">
        <w:rPr>
          <w:rFonts w:ascii="Arial" w:hAnsi="Arial" w:cs="Arial"/>
        </w:rPr>
        <w:t>legally</w:t>
      </w:r>
      <w:r>
        <w:rPr>
          <w:rFonts w:ascii="Arial" w:hAnsi="Arial" w:cs="Arial"/>
        </w:rPr>
        <w:t xml:space="preserve"> declaring </w:t>
      </w:r>
      <w:r w:rsidR="000904D4" w:rsidRPr="000904D4">
        <w:rPr>
          <w:rFonts w:ascii="Arial" w:hAnsi="Arial" w:cs="Arial"/>
        </w:rPr>
        <w:t>SANS 1795-</w:t>
      </w:r>
      <w:r w:rsidRPr="000904D4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mandatory or compulsory including its enforcement would be </w:t>
      </w:r>
      <w:proofErr w:type="spellStart"/>
      <w:r>
        <w:rPr>
          <w:rFonts w:ascii="Arial" w:hAnsi="Arial" w:cs="Arial"/>
        </w:rPr>
        <w:t>NDoT</w:t>
      </w:r>
      <w:proofErr w:type="spellEnd"/>
      <w:r w:rsidR="000904D4" w:rsidRPr="000904D4">
        <w:rPr>
          <w:rFonts w:ascii="Arial" w:hAnsi="Arial" w:cs="Arial"/>
        </w:rPr>
        <w:t>.</w:t>
      </w:r>
    </w:p>
    <w:p w:rsidR="000904D4" w:rsidRDefault="000904D4" w:rsidP="00681F41">
      <w:pPr>
        <w:spacing w:line="288" w:lineRule="auto"/>
        <w:ind w:left="720" w:hanging="720"/>
        <w:jc w:val="both"/>
        <w:rPr>
          <w:rFonts w:ascii="Arial" w:hAnsi="Arial" w:cs="Arial"/>
        </w:rPr>
      </w:pPr>
    </w:p>
    <w:p w:rsidR="000904D4" w:rsidRPr="00681F41" w:rsidRDefault="000904D4" w:rsidP="00681F41">
      <w:pPr>
        <w:spacing w:line="288" w:lineRule="auto"/>
        <w:ind w:left="720" w:hanging="720"/>
        <w:jc w:val="both"/>
        <w:rPr>
          <w:rFonts w:ascii="Arial" w:hAnsi="Arial" w:cs="Arial"/>
        </w:rPr>
      </w:pPr>
    </w:p>
    <w:p w:rsidR="00053419" w:rsidRDefault="00053419" w:rsidP="0032113B">
      <w:pPr>
        <w:spacing w:line="288" w:lineRule="auto"/>
        <w:ind w:left="720"/>
        <w:jc w:val="both"/>
        <w:rPr>
          <w:rFonts w:ascii="Arial" w:hAnsi="Arial" w:cs="Arial"/>
          <w:sz w:val="18"/>
          <w:szCs w:val="18"/>
          <w:lang w:val="en-ZA" w:eastAsia="en-ZA"/>
        </w:rPr>
      </w:pPr>
    </w:p>
    <w:p w:rsidR="00053419" w:rsidRPr="0032113B" w:rsidRDefault="00053419" w:rsidP="0032113B">
      <w:pPr>
        <w:spacing w:line="288" w:lineRule="auto"/>
        <w:ind w:left="720"/>
        <w:jc w:val="both"/>
        <w:rPr>
          <w:rFonts w:ascii="Arial" w:hAnsi="Arial" w:cs="Arial"/>
          <w:sz w:val="18"/>
          <w:szCs w:val="18"/>
          <w:lang w:val="en-ZA" w:eastAsia="en-ZA"/>
        </w:rPr>
      </w:pPr>
    </w:p>
    <w:sectPr w:rsidR="00053419" w:rsidRPr="0032113B" w:rsidSect="0032113B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4F7E"/>
    <w:multiLevelType w:val="hybridMultilevel"/>
    <w:tmpl w:val="FE70D4B8"/>
    <w:lvl w:ilvl="0" w:tplc="7D1AE3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67794"/>
    <w:multiLevelType w:val="hybridMultilevel"/>
    <w:tmpl w:val="211ED58A"/>
    <w:lvl w:ilvl="0" w:tplc="89ECA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07E6A"/>
    <w:multiLevelType w:val="hybridMultilevel"/>
    <w:tmpl w:val="F770459A"/>
    <w:lvl w:ilvl="0" w:tplc="3300DD40">
      <w:start w:val="1"/>
      <w:numFmt w:val="decimal"/>
      <w:lvlText w:val="(%1)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596FCC"/>
    <w:multiLevelType w:val="hybridMultilevel"/>
    <w:tmpl w:val="49AA5BB2"/>
    <w:lvl w:ilvl="0" w:tplc="16AC3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A640D"/>
    <w:multiLevelType w:val="hybridMultilevel"/>
    <w:tmpl w:val="EC2C14CC"/>
    <w:lvl w:ilvl="0" w:tplc="470E77A2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51F7FD6"/>
    <w:multiLevelType w:val="hybridMultilevel"/>
    <w:tmpl w:val="E49E36A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6A1DC9"/>
    <w:multiLevelType w:val="hybridMultilevel"/>
    <w:tmpl w:val="CEC4D63C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7F803DF"/>
    <w:multiLevelType w:val="hybridMultilevel"/>
    <w:tmpl w:val="1A98C34C"/>
    <w:lvl w:ilvl="0" w:tplc="66BA6A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C2278F"/>
    <w:multiLevelType w:val="hybridMultilevel"/>
    <w:tmpl w:val="728E4CCA"/>
    <w:lvl w:ilvl="0" w:tplc="3300DD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357BBE"/>
    <w:multiLevelType w:val="hybridMultilevel"/>
    <w:tmpl w:val="06E82D92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2A0796"/>
    <w:multiLevelType w:val="hybridMultilevel"/>
    <w:tmpl w:val="B23881B8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910A08E">
      <w:numFmt w:val="bullet"/>
      <w:lvlText w:val="•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64800A1"/>
    <w:multiLevelType w:val="hybridMultilevel"/>
    <w:tmpl w:val="961C17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DC9A9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8B5DD9"/>
    <w:multiLevelType w:val="hybridMultilevel"/>
    <w:tmpl w:val="30E62F0A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AE"/>
    <w:rsid w:val="00027946"/>
    <w:rsid w:val="00047DA5"/>
    <w:rsid w:val="00053419"/>
    <w:rsid w:val="00054780"/>
    <w:rsid w:val="00075E6A"/>
    <w:rsid w:val="000904D4"/>
    <w:rsid w:val="000A0D41"/>
    <w:rsid w:val="000A0E72"/>
    <w:rsid w:val="000A454E"/>
    <w:rsid w:val="000C4C91"/>
    <w:rsid w:val="000D2611"/>
    <w:rsid w:val="000E503D"/>
    <w:rsid w:val="001311EF"/>
    <w:rsid w:val="00143ED8"/>
    <w:rsid w:val="0016017D"/>
    <w:rsid w:val="00177340"/>
    <w:rsid w:val="00194346"/>
    <w:rsid w:val="001D72A5"/>
    <w:rsid w:val="00255931"/>
    <w:rsid w:val="00292D26"/>
    <w:rsid w:val="002B1319"/>
    <w:rsid w:val="002C3816"/>
    <w:rsid w:val="002C76C5"/>
    <w:rsid w:val="002F54A7"/>
    <w:rsid w:val="0032113B"/>
    <w:rsid w:val="003529C2"/>
    <w:rsid w:val="003757AF"/>
    <w:rsid w:val="003964D4"/>
    <w:rsid w:val="00397C94"/>
    <w:rsid w:val="003C2304"/>
    <w:rsid w:val="003F511E"/>
    <w:rsid w:val="00405AEA"/>
    <w:rsid w:val="00412F8A"/>
    <w:rsid w:val="004739B6"/>
    <w:rsid w:val="004A0E7C"/>
    <w:rsid w:val="004C7A2A"/>
    <w:rsid w:val="0050507D"/>
    <w:rsid w:val="005052A5"/>
    <w:rsid w:val="00537E5F"/>
    <w:rsid w:val="00556E28"/>
    <w:rsid w:val="005741A8"/>
    <w:rsid w:val="00581486"/>
    <w:rsid w:val="005834FA"/>
    <w:rsid w:val="00594779"/>
    <w:rsid w:val="005C58EC"/>
    <w:rsid w:val="00681F41"/>
    <w:rsid w:val="006B135C"/>
    <w:rsid w:val="006C19A2"/>
    <w:rsid w:val="006D0E0E"/>
    <w:rsid w:val="00701385"/>
    <w:rsid w:val="00717625"/>
    <w:rsid w:val="007947C3"/>
    <w:rsid w:val="007C2B63"/>
    <w:rsid w:val="007C35D8"/>
    <w:rsid w:val="007D7235"/>
    <w:rsid w:val="0083577A"/>
    <w:rsid w:val="008A7B2B"/>
    <w:rsid w:val="008C6146"/>
    <w:rsid w:val="00900F47"/>
    <w:rsid w:val="00913B96"/>
    <w:rsid w:val="009255FF"/>
    <w:rsid w:val="009648DE"/>
    <w:rsid w:val="009A0C6C"/>
    <w:rsid w:val="009C56DA"/>
    <w:rsid w:val="00A2333A"/>
    <w:rsid w:val="00A727F2"/>
    <w:rsid w:val="00A742A8"/>
    <w:rsid w:val="00A8017E"/>
    <w:rsid w:val="00A92069"/>
    <w:rsid w:val="00AD316F"/>
    <w:rsid w:val="00AE6856"/>
    <w:rsid w:val="00AF560A"/>
    <w:rsid w:val="00B05DC7"/>
    <w:rsid w:val="00B44DAE"/>
    <w:rsid w:val="00B469BE"/>
    <w:rsid w:val="00B95EE9"/>
    <w:rsid w:val="00B9739A"/>
    <w:rsid w:val="00C25C4A"/>
    <w:rsid w:val="00CA1157"/>
    <w:rsid w:val="00D07E53"/>
    <w:rsid w:val="00D13754"/>
    <w:rsid w:val="00D17192"/>
    <w:rsid w:val="00D62AAA"/>
    <w:rsid w:val="00D70602"/>
    <w:rsid w:val="00D77F26"/>
    <w:rsid w:val="00DC52F8"/>
    <w:rsid w:val="00DE09B1"/>
    <w:rsid w:val="00E1459B"/>
    <w:rsid w:val="00E804F7"/>
    <w:rsid w:val="00E928FA"/>
    <w:rsid w:val="00EC4816"/>
    <w:rsid w:val="00EE49C3"/>
    <w:rsid w:val="00EE5AE2"/>
    <w:rsid w:val="00EF186F"/>
    <w:rsid w:val="00EF5340"/>
    <w:rsid w:val="00F0286A"/>
    <w:rsid w:val="00F23797"/>
    <w:rsid w:val="00F3063C"/>
    <w:rsid w:val="00F67188"/>
    <w:rsid w:val="00F72D9E"/>
    <w:rsid w:val="00F75C53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D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6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6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1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D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6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6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1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A084-8FDE-4E63-BD2D-66D6DA58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GStrachan</dc:creator>
  <cp:lastModifiedBy>CMartin</cp:lastModifiedBy>
  <cp:revision>2</cp:revision>
  <cp:lastPrinted>2016-03-01T08:01:00Z</cp:lastPrinted>
  <dcterms:created xsi:type="dcterms:W3CDTF">2016-03-01T08:03:00Z</dcterms:created>
  <dcterms:modified xsi:type="dcterms:W3CDTF">2016-03-01T08:03:00Z</dcterms:modified>
</cp:coreProperties>
</file>