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4F" w:rsidRDefault="0006784F" w:rsidP="006F2271">
      <w:pPr>
        <w:jc w:val="center"/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left:0;text-align:left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06784F" w:rsidRDefault="0006784F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06784F" w:rsidRDefault="0006784F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06784F" w:rsidRDefault="0006784F" w:rsidP="006F2271">
      <w:pPr>
        <w:jc w:val="center"/>
        <w:rPr>
          <w:rFonts w:ascii="Trebuchet MS" w:hAnsi="Trebuchet MS"/>
          <w:sz w:val="20"/>
        </w:rPr>
      </w:pPr>
    </w:p>
    <w:p w:rsidR="0006784F" w:rsidRPr="005A2F75" w:rsidRDefault="0006784F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06784F" w:rsidRPr="005A2F75" w:rsidRDefault="0006784F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06784F" w:rsidRPr="005A2F75" w:rsidRDefault="0006784F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06784F" w:rsidRDefault="0006784F" w:rsidP="0042189D">
      <w:pPr>
        <w:rPr>
          <w:rFonts w:cs="Tunga"/>
          <w:b/>
          <w:szCs w:val="24"/>
          <w:lang w:val="en-ZA"/>
        </w:rPr>
      </w:pPr>
    </w:p>
    <w:p w:rsidR="0006784F" w:rsidRPr="0042189D" w:rsidRDefault="0006784F" w:rsidP="0042189D">
      <w:pPr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452. </w:t>
      </w:r>
      <w:r w:rsidRPr="0042189D">
        <w:rPr>
          <w:rFonts w:ascii="Arial Narrow" w:hAnsi="Arial Narrow" w:cs="Tunga"/>
          <w:b/>
          <w:sz w:val="24"/>
          <w:szCs w:val="24"/>
          <w:lang w:val="en-ZA"/>
        </w:rPr>
        <w:t>Adv A de W Alberts (FF Plus) to ask the Minister of Energy:</w:t>
      </w:r>
    </w:p>
    <w:p w:rsidR="0006784F" w:rsidRDefault="0006784F" w:rsidP="0042189D">
      <w:pPr>
        <w:pStyle w:val="ListParagraph"/>
        <w:numPr>
          <w:ilvl w:val="0"/>
          <w:numId w:val="34"/>
        </w:numPr>
        <w:spacing w:before="240" w:line="360" w:lineRule="auto"/>
        <w:ind w:left="426" w:hanging="426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42189D">
        <w:rPr>
          <w:rFonts w:ascii="Arial Narrow" w:hAnsi="Arial Narrow" w:cs="Tunga"/>
          <w:sz w:val="24"/>
          <w:szCs w:val="24"/>
          <w:lang w:val="en-ZA"/>
        </w:rPr>
        <w:t>Whether her department will be ratifying the National Energy Regulator’s proposed regulations on Small-Scale Embedded Generation (SSEG); if not, why not; if so, when this will be done.</w:t>
      </w:r>
    </w:p>
    <w:p w:rsidR="0006784F" w:rsidRPr="0042189D" w:rsidRDefault="0006784F" w:rsidP="0042189D">
      <w:pPr>
        <w:pStyle w:val="ListParagraph"/>
        <w:spacing w:before="240" w:line="360" w:lineRule="auto"/>
        <w:ind w:left="426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06784F" w:rsidRPr="0042189D" w:rsidRDefault="0006784F" w:rsidP="0042189D">
      <w:pPr>
        <w:pStyle w:val="ListParagraph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W</w:t>
      </w:r>
      <w:r w:rsidRPr="0042189D">
        <w:rPr>
          <w:rFonts w:ascii="Arial Narrow" w:hAnsi="Arial Narrow" w:cs="Tunga"/>
          <w:sz w:val="24"/>
          <w:szCs w:val="24"/>
          <w:lang w:val="en-ZA"/>
        </w:rPr>
        <w:t>hether Eskom, as a key role player in the electricity industry, unequivocally supports the implementation of the SSEG; if not, why not; if so, what (a) steps are being taken by her department to promote SSEG and (b) is the target date for achieving the relevant objectives? NW506E</w:t>
      </w:r>
    </w:p>
    <w:p w:rsidR="0006784F" w:rsidRDefault="0006784F" w:rsidP="0042189D">
      <w:pPr>
        <w:pStyle w:val="ListParagraph"/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</w:p>
    <w:p w:rsidR="0006784F" w:rsidRDefault="0006784F" w:rsidP="00ED493E">
      <w:pPr>
        <w:ind w:firstLine="426"/>
        <w:rPr>
          <w:rFonts w:ascii="Arial Narrow" w:hAnsi="Arial Narrow" w:cs="Tunga"/>
          <w:b/>
          <w:sz w:val="24"/>
          <w:szCs w:val="24"/>
          <w:lang w:val="en-ZA"/>
        </w:rPr>
      </w:pPr>
      <w:r w:rsidRPr="008C5EE9">
        <w:rPr>
          <w:rFonts w:ascii="Arial Narrow" w:hAnsi="Arial Narrow" w:cs="Tunga"/>
          <w:b/>
          <w:sz w:val="24"/>
          <w:szCs w:val="24"/>
          <w:lang w:val="en-ZA"/>
        </w:rPr>
        <w:t>Reply</w:t>
      </w:r>
    </w:p>
    <w:p w:rsidR="0006784F" w:rsidRDefault="0006784F" w:rsidP="00DF3EF0">
      <w:pPr>
        <w:pStyle w:val="ListParagraph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No, </w:t>
      </w:r>
      <w:r w:rsidRPr="00DF3EF0">
        <w:rPr>
          <w:rFonts w:ascii="Arial Narrow" w:hAnsi="Arial Narrow" w:cs="Tunga"/>
          <w:sz w:val="24"/>
          <w:szCs w:val="24"/>
          <w:lang w:val="en-ZA"/>
        </w:rPr>
        <w:t>NERSA develop</w:t>
      </w:r>
      <w:r>
        <w:rPr>
          <w:rFonts w:ascii="Arial Narrow" w:hAnsi="Arial Narrow" w:cs="Tunga"/>
          <w:sz w:val="24"/>
          <w:szCs w:val="24"/>
          <w:lang w:val="en-ZA"/>
        </w:rPr>
        <w:t>s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 rules not regulations. </w:t>
      </w:r>
      <w:r>
        <w:rPr>
          <w:rFonts w:ascii="Arial Narrow" w:hAnsi="Arial Narrow" w:cs="Tunga"/>
          <w:sz w:val="24"/>
          <w:szCs w:val="24"/>
          <w:lang w:val="en-ZA"/>
        </w:rPr>
        <w:t>We are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 in the process of developing Licensing Regulations</w:t>
      </w:r>
      <w:r>
        <w:rPr>
          <w:rFonts w:ascii="Arial Narrow" w:hAnsi="Arial Narrow" w:cs="Tunga"/>
          <w:sz w:val="24"/>
          <w:szCs w:val="24"/>
          <w:lang w:val="en-ZA"/>
        </w:rPr>
        <w:t>,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 which will enable NERSA to implement Small-Scale Embedded Generation (SSEG) rules </w:t>
      </w:r>
      <w:r>
        <w:rPr>
          <w:rFonts w:ascii="Arial Narrow" w:hAnsi="Arial Narrow" w:cs="Tunga"/>
          <w:sz w:val="24"/>
          <w:szCs w:val="24"/>
          <w:lang w:val="en-ZA"/>
        </w:rPr>
        <w:t xml:space="preserve">that they </w:t>
      </w:r>
      <w:r w:rsidRPr="00DF3EF0">
        <w:rPr>
          <w:rFonts w:ascii="Arial Narrow" w:hAnsi="Arial Narrow" w:cs="Tunga"/>
          <w:sz w:val="24"/>
          <w:szCs w:val="24"/>
          <w:lang w:val="en-ZA"/>
        </w:rPr>
        <w:t>have developed.</w:t>
      </w:r>
    </w:p>
    <w:p w:rsidR="0006784F" w:rsidRDefault="0006784F" w:rsidP="00DF3EF0">
      <w:pPr>
        <w:pStyle w:val="ListParagraph"/>
        <w:spacing w:line="360" w:lineRule="auto"/>
        <w:ind w:left="426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06784F" w:rsidRPr="00DF3EF0" w:rsidRDefault="0006784F" w:rsidP="00DF3EF0">
      <w:pPr>
        <w:pStyle w:val="ListParagraph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ED493E">
        <w:rPr>
          <w:rFonts w:ascii="Arial Narrow" w:hAnsi="Arial Narrow" w:cs="Tunga"/>
          <w:sz w:val="24"/>
          <w:szCs w:val="24"/>
          <w:lang w:val="en-ZA"/>
        </w:rPr>
        <w:t>(a)</w:t>
      </w:r>
      <w:r>
        <w:rPr>
          <w:rFonts w:ascii="Arial Narrow" w:hAnsi="Arial Narrow" w:cs="Tunga"/>
          <w:sz w:val="24"/>
          <w:szCs w:val="24"/>
          <w:lang w:val="en-ZA"/>
        </w:rPr>
        <w:t xml:space="preserve"> It is the responsibility of the 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Department to ensure </w:t>
      </w:r>
      <w:r>
        <w:rPr>
          <w:rFonts w:ascii="Arial Narrow" w:hAnsi="Arial Narrow" w:cs="Tunga"/>
          <w:sz w:val="24"/>
          <w:szCs w:val="24"/>
          <w:lang w:val="en-ZA"/>
        </w:rPr>
        <w:t>organis</w:t>
      </w:r>
      <w:bookmarkStart w:id="0" w:name="_GoBack"/>
      <w:bookmarkEnd w:id="0"/>
      <w:r w:rsidRPr="00DF3EF0">
        <w:rPr>
          <w:rFonts w:ascii="Arial Narrow" w:hAnsi="Arial Narrow" w:cs="Tunga"/>
          <w:sz w:val="24"/>
          <w:szCs w:val="24"/>
          <w:lang w:val="en-ZA"/>
        </w:rPr>
        <w:t xml:space="preserve">ed development in </w:t>
      </w:r>
      <w:r>
        <w:rPr>
          <w:rFonts w:ascii="Arial Narrow" w:hAnsi="Arial Narrow" w:cs="Tunga"/>
          <w:sz w:val="24"/>
          <w:szCs w:val="24"/>
          <w:lang w:val="en-ZA"/>
        </w:rPr>
        <w:t xml:space="preserve">the 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electricity industry and the development of </w:t>
      </w:r>
      <w:r>
        <w:rPr>
          <w:rFonts w:ascii="Arial Narrow" w:hAnsi="Arial Narrow" w:cs="Tunga"/>
          <w:sz w:val="24"/>
          <w:szCs w:val="24"/>
          <w:lang w:val="en-ZA"/>
        </w:rPr>
        <w:t>l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icensing regulations </w:t>
      </w:r>
      <w:r>
        <w:rPr>
          <w:rFonts w:ascii="Arial Narrow" w:hAnsi="Arial Narrow" w:cs="Tunga"/>
          <w:sz w:val="24"/>
          <w:szCs w:val="24"/>
          <w:lang w:val="en-ZA"/>
        </w:rPr>
        <w:t xml:space="preserve">is 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meant to </w:t>
      </w:r>
      <w:r>
        <w:rPr>
          <w:rFonts w:ascii="Arial Narrow" w:hAnsi="Arial Narrow" w:cs="Tunga"/>
          <w:sz w:val="24"/>
          <w:szCs w:val="24"/>
          <w:lang w:val="en-ZA"/>
        </w:rPr>
        <w:t>facilitate government policy objectives. Incidentally, it is municipal constraints relating to the wheeling of power that pose the biggest risk to SSEG.</w:t>
      </w:r>
    </w:p>
    <w:p w:rsidR="0006784F" w:rsidRPr="008C5EE9" w:rsidRDefault="0006784F" w:rsidP="00ED493E">
      <w:pPr>
        <w:pStyle w:val="ListParagraph"/>
        <w:spacing w:after="0" w:line="360" w:lineRule="auto"/>
        <w:ind w:left="709" w:hanging="283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 w:rsidRPr="00ED493E">
        <w:rPr>
          <w:rFonts w:ascii="Arial Narrow" w:hAnsi="Arial Narrow" w:cs="Tunga"/>
          <w:sz w:val="24"/>
          <w:szCs w:val="24"/>
          <w:lang w:val="en-ZA"/>
        </w:rPr>
        <w:t>(b)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 </w:t>
      </w:r>
      <w:r>
        <w:rPr>
          <w:rFonts w:ascii="Arial Narrow" w:hAnsi="Arial Narrow" w:cs="Tunga"/>
          <w:sz w:val="24"/>
          <w:szCs w:val="24"/>
          <w:lang w:val="en-ZA"/>
        </w:rPr>
        <w:t xml:space="preserve">The 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Regulations </w:t>
      </w:r>
      <w:r>
        <w:rPr>
          <w:rFonts w:ascii="Arial Narrow" w:hAnsi="Arial Narrow" w:cs="Tunga"/>
          <w:sz w:val="24"/>
          <w:szCs w:val="24"/>
          <w:lang w:val="en-ZA"/>
        </w:rPr>
        <w:t xml:space="preserve">are still under development and </w:t>
      </w:r>
      <w:r w:rsidRPr="00DF3EF0">
        <w:rPr>
          <w:rFonts w:ascii="Arial Narrow" w:hAnsi="Arial Narrow" w:cs="Tunga"/>
          <w:sz w:val="24"/>
          <w:szCs w:val="24"/>
          <w:lang w:val="en-ZA"/>
        </w:rPr>
        <w:t xml:space="preserve">are expected to be </w:t>
      </w:r>
      <w:r>
        <w:rPr>
          <w:rFonts w:ascii="Arial Narrow" w:hAnsi="Arial Narrow" w:cs="Tunga"/>
          <w:sz w:val="24"/>
          <w:szCs w:val="24"/>
          <w:lang w:val="en-ZA"/>
        </w:rPr>
        <w:t>published for public comments.</w:t>
      </w:r>
    </w:p>
    <w:sectPr w:rsidR="0006784F" w:rsidRPr="008C5EE9" w:rsidSect="00DD52A6">
      <w:footerReference w:type="default" r:id="rId8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4F" w:rsidRDefault="0006784F" w:rsidP="00E149A9">
      <w:pPr>
        <w:spacing w:after="0" w:line="240" w:lineRule="auto"/>
      </w:pPr>
      <w:r>
        <w:separator/>
      </w:r>
    </w:p>
  </w:endnote>
  <w:endnote w:type="continuationSeparator" w:id="0">
    <w:p w:rsidR="0006784F" w:rsidRDefault="0006784F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F" w:rsidRDefault="0006784F">
    <w:pPr>
      <w:pStyle w:val="Footer"/>
      <w:rPr>
        <w:lang w:val="en-US"/>
      </w:rPr>
    </w:pPr>
  </w:p>
  <w:p w:rsidR="0006784F" w:rsidRPr="00B85542" w:rsidRDefault="0006784F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4F" w:rsidRDefault="0006784F" w:rsidP="00E149A9">
      <w:pPr>
        <w:spacing w:after="0" w:line="240" w:lineRule="auto"/>
      </w:pPr>
      <w:r>
        <w:separator/>
      </w:r>
    </w:p>
  </w:footnote>
  <w:footnote w:type="continuationSeparator" w:id="0">
    <w:p w:rsidR="0006784F" w:rsidRDefault="0006784F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317A6C"/>
    <w:multiLevelType w:val="hybridMultilevel"/>
    <w:tmpl w:val="B50621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E266C4"/>
    <w:multiLevelType w:val="hybridMultilevel"/>
    <w:tmpl w:val="4F42024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049F7"/>
    <w:multiLevelType w:val="hybridMultilevel"/>
    <w:tmpl w:val="5C0A3D7A"/>
    <w:lvl w:ilvl="0" w:tplc="DCC2C2DE">
      <w:start w:val="2"/>
      <w:numFmt w:val="lowerLetter"/>
      <w:lvlText w:val="(%1)"/>
      <w:lvlJc w:val="left"/>
      <w:pPr>
        <w:ind w:left="927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B230C5"/>
    <w:multiLevelType w:val="hybridMultilevel"/>
    <w:tmpl w:val="5F6C156C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F75F8C"/>
    <w:multiLevelType w:val="hybridMultilevel"/>
    <w:tmpl w:val="5F6C156C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894053"/>
    <w:multiLevelType w:val="hybridMultilevel"/>
    <w:tmpl w:val="6978BD30"/>
    <w:lvl w:ilvl="0" w:tplc="6BDC44B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0B0EC6"/>
    <w:multiLevelType w:val="hybridMultilevel"/>
    <w:tmpl w:val="F716998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18A786F"/>
    <w:multiLevelType w:val="hybridMultilevel"/>
    <w:tmpl w:val="A27A9DD6"/>
    <w:lvl w:ilvl="0" w:tplc="C95666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5D2F8C"/>
    <w:multiLevelType w:val="hybridMultilevel"/>
    <w:tmpl w:val="0A6ACBB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BF15A1"/>
    <w:multiLevelType w:val="hybridMultilevel"/>
    <w:tmpl w:val="0A6ACBB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4"/>
  </w:num>
  <w:num w:numId="5">
    <w:abstractNumId w:val="28"/>
  </w:num>
  <w:num w:numId="6">
    <w:abstractNumId w:val="32"/>
  </w:num>
  <w:num w:numId="7">
    <w:abstractNumId w:val="26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6"/>
  </w:num>
  <w:num w:numId="15">
    <w:abstractNumId w:val="33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30"/>
  </w:num>
  <w:num w:numId="21">
    <w:abstractNumId w:val="5"/>
  </w:num>
  <w:num w:numId="22">
    <w:abstractNumId w:val="27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31"/>
  </w:num>
  <w:num w:numId="30">
    <w:abstractNumId w:val="20"/>
  </w:num>
  <w:num w:numId="31">
    <w:abstractNumId w:val="34"/>
  </w:num>
  <w:num w:numId="32">
    <w:abstractNumId w:val="11"/>
  </w:num>
  <w:num w:numId="33">
    <w:abstractNumId w:val="3"/>
  </w:num>
  <w:num w:numId="34">
    <w:abstractNumId w:val="15"/>
  </w:num>
  <w:num w:numId="35">
    <w:abstractNumId w:val="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1586C"/>
    <w:rsid w:val="00021AB8"/>
    <w:rsid w:val="00021E42"/>
    <w:rsid w:val="00024D0F"/>
    <w:rsid w:val="000321DC"/>
    <w:rsid w:val="0003637F"/>
    <w:rsid w:val="00036E81"/>
    <w:rsid w:val="00036FD3"/>
    <w:rsid w:val="00043A3B"/>
    <w:rsid w:val="00046FF4"/>
    <w:rsid w:val="000555B2"/>
    <w:rsid w:val="00057941"/>
    <w:rsid w:val="0006784F"/>
    <w:rsid w:val="000744F8"/>
    <w:rsid w:val="000773B2"/>
    <w:rsid w:val="00087002"/>
    <w:rsid w:val="00090018"/>
    <w:rsid w:val="0009500E"/>
    <w:rsid w:val="00096EE7"/>
    <w:rsid w:val="000B600C"/>
    <w:rsid w:val="000C4885"/>
    <w:rsid w:val="000C6359"/>
    <w:rsid w:val="000E1816"/>
    <w:rsid w:val="000E1F81"/>
    <w:rsid w:val="000E21DF"/>
    <w:rsid w:val="000E264A"/>
    <w:rsid w:val="000E32A5"/>
    <w:rsid w:val="000E6711"/>
    <w:rsid w:val="000F29A6"/>
    <w:rsid w:val="000F32FB"/>
    <w:rsid w:val="000F6CBC"/>
    <w:rsid w:val="000F6EE4"/>
    <w:rsid w:val="00102737"/>
    <w:rsid w:val="00104710"/>
    <w:rsid w:val="00113417"/>
    <w:rsid w:val="00117DB9"/>
    <w:rsid w:val="00127714"/>
    <w:rsid w:val="00135E5C"/>
    <w:rsid w:val="001367E9"/>
    <w:rsid w:val="001417C8"/>
    <w:rsid w:val="00143724"/>
    <w:rsid w:val="00151A9A"/>
    <w:rsid w:val="00153592"/>
    <w:rsid w:val="001704E3"/>
    <w:rsid w:val="00183158"/>
    <w:rsid w:val="001A02F3"/>
    <w:rsid w:val="001A31A9"/>
    <w:rsid w:val="001B1228"/>
    <w:rsid w:val="001B2E53"/>
    <w:rsid w:val="001D0B5E"/>
    <w:rsid w:val="001E1B86"/>
    <w:rsid w:val="001F0BF5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1257"/>
    <w:rsid w:val="00274BC1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E54E6"/>
    <w:rsid w:val="002F15A6"/>
    <w:rsid w:val="002F54B0"/>
    <w:rsid w:val="002F7481"/>
    <w:rsid w:val="00300BEE"/>
    <w:rsid w:val="00305AF8"/>
    <w:rsid w:val="00305FAF"/>
    <w:rsid w:val="00310A91"/>
    <w:rsid w:val="003334D0"/>
    <w:rsid w:val="00360F73"/>
    <w:rsid w:val="00373825"/>
    <w:rsid w:val="00374361"/>
    <w:rsid w:val="003765BE"/>
    <w:rsid w:val="00377589"/>
    <w:rsid w:val="00382C05"/>
    <w:rsid w:val="00385891"/>
    <w:rsid w:val="003A154F"/>
    <w:rsid w:val="003A29FE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2189D"/>
    <w:rsid w:val="004227E5"/>
    <w:rsid w:val="00425E5B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65C98"/>
    <w:rsid w:val="0057794C"/>
    <w:rsid w:val="005967CA"/>
    <w:rsid w:val="005A2F75"/>
    <w:rsid w:val="005B7E7B"/>
    <w:rsid w:val="005C16E5"/>
    <w:rsid w:val="005C4C2F"/>
    <w:rsid w:val="005D019C"/>
    <w:rsid w:val="005D1166"/>
    <w:rsid w:val="005D17DB"/>
    <w:rsid w:val="005E0545"/>
    <w:rsid w:val="005E3F67"/>
    <w:rsid w:val="005E68A1"/>
    <w:rsid w:val="005F3188"/>
    <w:rsid w:val="005F384D"/>
    <w:rsid w:val="005F48A6"/>
    <w:rsid w:val="006018B8"/>
    <w:rsid w:val="00602A94"/>
    <w:rsid w:val="00630410"/>
    <w:rsid w:val="00637026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A171D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44BB0"/>
    <w:rsid w:val="007602A5"/>
    <w:rsid w:val="007778A6"/>
    <w:rsid w:val="00781314"/>
    <w:rsid w:val="0078525E"/>
    <w:rsid w:val="007A3217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22CE3"/>
    <w:rsid w:val="0082652C"/>
    <w:rsid w:val="00842F19"/>
    <w:rsid w:val="00847999"/>
    <w:rsid w:val="00847F2F"/>
    <w:rsid w:val="008539A3"/>
    <w:rsid w:val="008614FE"/>
    <w:rsid w:val="00877EB3"/>
    <w:rsid w:val="00885331"/>
    <w:rsid w:val="008A05DE"/>
    <w:rsid w:val="008A3B7E"/>
    <w:rsid w:val="008A7A4A"/>
    <w:rsid w:val="008B2406"/>
    <w:rsid w:val="008B5C19"/>
    <w:rsid w:val="008C5EE9"/>
    <w:rsid w:val="008C6D8B"/>
    <w:rsid w:val="008C7A37"/>
    <w:rsid w:val="008E7D17"/>
    <w:rsid w:val="0091235E"/>
    <w:rsid w:val="00913241"/>
    <w:rsid w:val="00914EED"/>
    <w:rsid w:val="00925D50"/>
    <w:rsid w:val="00926827"/>
    <w:rsid w:val="009310BE"/>
    <w:rsid w:val="0093388D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217B"/>
    <w:rsid w:val="009B43A9"/>
    <w:rsid w:val="009C16E8"/>
    <w:rsid w:val="009C4FEE"/>
    <w:rsid w:val="009C6C12"/>
    <w:rsid w:val="009D147D"/>
    <w:rsid w:val="009D387C"/>
    <w:rsid w:val="009D44CB"/>
    <w:rsid w:val="009D46A2"/>
    <w:rsid w:val="009D6BF7"/>
    <w:rsid w:val="009D7338"/>
    <w:rsid w:val="009D7EF6"/>
    <w:rsid w:val="009E7D7E"/>
    <w:rsid w:val="009F3328"/>
    <w:rsid w:val="00A11DF3"/>
    <w:rsid w:val="00A11EE9"/>
    <w:rsid w:val="00A15220"/>
    <w:rsid w:val="00A20164"/>
    <w:rsid w:val="00A278B6"/>
    <w:rsid w:val="00A30A0F"/>
    <w:rsid w:val="00A43AE1"/>
    <w:rsid w:val="00A43EC8"/>
    <w:rsid w:val="00A756F5"/>
    <w:rsid w:val="00A82151"/>
    <w:rsid w:val="00A830E7"/>
    <w:rsid w:val="00A905BE"/>
    <w:rsid w:val="00A9490A"/>
    <w:rsid w:val="00A9738B"/>
    <w:rsid w:val="00AA18F5"/>
    <w:rsid w:val="00AA6631"/>
    <w:rsid w:val="00AB3AE7"/>
    <w:rsid w:val="00AB6592"/>
    <w:rsid w:val="00AC275E"/>
    <w:rsid w:val="00AC3E1E"/>
    <w:rsid w:val="00AC58AE"/>
    <w:rsid w:val="00AE1436"/>
    <w:rsid w:val="00AE1698"/>
    <w:rsid w:val="00AE4535"/>
    <w:rsid w:val="00AE4EB4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65DB1"/>
    <w:rsid w:val="00B66D52"/>
    <w:rsid w:val="00B73A8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C32AD"/>
    <w:rsid w:val="00BE2E4D"/>
    <w:rsid w:val="00BF0ACD"/>
    <w:rsid w:val="00C00197"/>
    <w:rsid w:val="00C0389E"/>
    <w:rsid w:val="00C11295"/>
    <w:rsid w:val="00C31510"/>
    <w:rsid w:val="00C432A1"/>
    <w:rsid w:val="00C46A52"/>
    <w:rsid w:val="00C5406A"/>
    <w:rsid w:val="00C67BA1"/>
    <w:rsid w:val="00C7163F"/>
    <w:rsid w:val="00C71D44"/>
    <w:rsid w:val="00C827BC"/>
    <w:rsid w:val="00C85231"/>
    <w:rsid w:val="00C96593"/>
    <w:rsid w:val="00C97873"/>
    <w:rsid w:val="00CA1D47"/>
    <w:rsid w:val="00CA2018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0B19"/>
    <w:rsid w:val="00D8247D"/>
    <w:rsid w:val="00D82AB0"/>
    <w:rsid w:val="00DA22BD"/>
    <w:rsid w:val="00DB09C7"/>
    <w:rsid w:val="00DB1AB0"/>
    <w:rsid w:val="00DB2BDF"/>
    <w:rsid w:val="00DB2ECB"/>
    <w:rsid w:val="00DD04F4"/>
    <w:rsid w:val="00DD2D75"/>
    <w:rsid w:val="00DD52A6"/>
    <w:rsid w:val="00DF3EF0"/>
    <w:rsid w:val="00DF47F5"/>
    <w:rsid w:val="00DF4E4B"/>
    <w:rsid w:val="00E02A84"/>
    <w:rsid w:val="00E05F0F"/>
    <w:rsid w:val="00E07DB5"/>
    <w:rsid w:val="00E149A9"/>
    <w:rsid w:val="00E1610F"/>
    <w:rsid w:val="00E16B9F"/>
    <w:rsid w:val="00E2545B"/>
    <w:rsid w:val="00E26869"/>
    <w:rsid w:val="00E27FAA"/>
    <w:rsid w:val="00E31F25"/>
    <w:rsid w:val="00E51F2E"/>
    <w:rsid w:val="00E55A04"/>
    <w:rsid w:val="00E618DC"/>
    <w:rsid w:val="00E63AF7"/>
    <w:rsid w:val="00E679BC"/>
    <w:rsid w:val="00E70845"/>
    <w:rsid w:val="00E73E7E"/>
    <w:rsid w:val="00E87C4F"/>
    <w:rsid w:val="00EA2097"/>
    <w:rsid w:val="00EA40D4"/>
    <w:rsid w:val="00EB2A2E"/>
    <w:rsid w:val="00ED0CE4"/>
    <w:rsid w:val="00ED4735"/>
    <w:rsid w:val="00ED493E"/>
    <w:rsid w:val="00EF5FED"/>
    <w:rsid w:val="00F1279F"/>
    <w:rsid w:val="00F17402"/>
    <w:rsid w:val="00F5600F"/>
    <w:rsid w:val="00F70A5A"/>
    <w:rsid w:val="00F70AAB"/>
    <w:rsid w:val="00F72728"/>
    <w:rsid w:val="00F76D3C"/>
    <w:rsid w:val="00F844CA"/>
    <w:rsid w:val="00F93AC8"/>
    <w:rsid w:val="00F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E1610F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3A29F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206</Words>
  <Characters>1175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2016-03-02T16:05:00Z</cp:lastPrinted>
  <dcterms:created xsi:type="dcterms:W3CDTF">2016-04-08T12:33:00Z</dcterms:created>
  <dcterms:modified xsi:type="dcterms:W3CDTF">2016-04-08T12:33:00Z</dcterms:modified>
</cp:coreProperties>
</file>