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EB" w:rsidRDefault="000D775F">
      <w:r w:rsidRPr="00C36430">
        <w:rPr>
          <w:rFonts w:ascii="Arial" w:hAnsi="Arial" w:cs="Arial"/>
          <w:b/>
          <w:sz w:val="20"/>
          <w:szCs w:val="20"/>
          <w:lang w:val="en-ZA"/>
        </w:rPr>
        <w:t>NA</w:t>
      </w:r>
      <w:r>
        <w:rPr>
          <w:rFonts w:ascii="Arial" w:hAnsi="Arial" w:cs="Arial"/>
          <w:b/>
          <w:sz w:val="20"/>
          <w:szCs w:val="20"/>
          <w:lang w:val="en-ZA"/>
        </w:rPr>
        <w:t>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4504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  <w:t>INTERNAL QUESTION PAPER NO. 50.of 2022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  <w:t>DATE OF PU</w:t>
      </w:r>
      <w:r>
        <w:rPr>
          <w:rFonts w:ascii="Arial" w:hAnsi="Arial" w:cs="Arial"/>
          <w:b/>
          <w:sz w:val="20"/>
          <w:szCs w:val="20"/>
          <w:lang w:val="en-ZA"/>
        </w:rPr>
        <w:t>BLICATION: 25 NOVEMBER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Ms A M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M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Weber </w:t>
      </w:r>
      <w:r w:rsidRPr="00C36430">
        <w:rPr>
          <w:rFonts w:ascii="Arial" w:hAnsi="Arial" w:cs="Arial"/>
          <w:b/>
          <w:sz w:val="20"/>
          <w:szCs w:val="20"/>
          <w:lang w:val="en-ZA"/>
        </w:rPr>
        <w:t>(DA) to ask the Minister of Forestry, Fisheries and the Environment: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>(1) Whether, after almost six years, her department has any plan to ensure that all 90 students who received the bursary to study towards the Environmental Science Technician NQF Level 6 course will have the opportunity to complete their studies; if not, why not; if so, (a) what is the plan and (b) is there an adequate budget.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  <w:t>(2) What is the envisaged date that her department will ensure that all specified students will complete the specified course?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 w:rsidRPr="000D775F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EC19C5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>
        <w:rPr>
          <w:rFonts w:ascii="Arial" w:hAnsi="Arial" w:cs="Arial"/>
          <w:sz w:val="20"/>
          <w:szCs w:val="20"/>
          <w:lang w:val="en-ZA"/>
        </w:rPr>
        <w:t xml:space="preserve"> </w:t>
      </w:r>
    </w:p>
    <w:sectPr w:rsidR="007049EB" w:rsidSect="00704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775F"/>
    <w:rsid w:val="000D775F"/>
    <w:rsid w:val="007049EB"/>
    <w:rsid w:val="00EC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504-2022-12-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2023-01-31T07:51:00Z</dcterms:created>
  <dcterms:modified xsi:type="dcterms:W3CDTF">2023-01-31T07:59:00Z</dcterms:modified>
</cp:coreProperties>
</file>