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3F" w:rsidRPr="00E938DE" w:rsidRDefault="00901830" w:rsidP="00BC5A3F">
      <w:pPr>
        <w:spacing w:line="276" w:lineRule="auto"/>
        <w:jc w:val="center"/>
        <w:rPr>
          <w:rFonts w:ascii="Arial" w:hAnsi="Arial" w:cs="Arial"/>
          <w:b/>
          <w:sz w:val="22"/>
          <w:szCs w:val="22"/>
        </w:rPr>
      </w:pPr>
      <w:bookmarkStart w:id="0" w:name="_Hlk34206045"/>
      <w:bookmarkStart w:id="1" w:name="_GoBack"/>
      <w:bookmarkEnd w:id="1"/>
      <w:r>
        <w:rPr>
          <w:rFonts w:ascii="Arial" w:hAnsi="Arial" w:cs="Arial"/>
          <w:b/>
          <w:sz w:val="22"/>
          <w:szCs w:val="22"/>
        </w:rPr>
        <w:t>N</w:t>
      </w:r>
      <w:r w:rsidR="00BC5A3F" w:rsidRPr="00E938DE">
        <w:rPr>
          <w:rFonts w:ascii="Arial" w:hAnsi="Arial" w:cs="Arial"/>
          <w:b/>
          <w:sz w:val="22"/>
          <w:szCs w:val="22"/>
        </w:rPr>
        <w:t xml:space="preserve">ATIONAL </w:t>
      </w:r>
      <w:r w:rsidR="00E938DE" w:rsidRPr="00E938DE">
        <w:rPr>
          <w:rFonts w:ascii="Arial" w:hAnsi="Arial" w:cs="Arial"/>
          <w:b/>
          <w:sz w:val="22"/>
          <w:szCs w:val="22"/>
        </w:rPr>
        <w:t>ASSEMBLY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2" w:name="_Hlk34208942"/>
      <w:r w:rsidR="00605493">
        <w:rPr>
          <w:rFonts w:ascii="Arial" w:hAnsi="Arial" w:cs="Arial"/>
          <w:b/>
          <w:sz w:val="22"/>
          <w:szCs w:val="22"/>
        </w:rPr>
        <w:t>45</w:t>
      </w:r>
      <w:r w:rsidR="00354BA4" w:rsidRPr="00E938DE">
        <w:rPr>
          <w:rFonts w:ascii="Arial" w:hAnsi="Arial" w:cs="Arial"/>
          <w:b/>
          <w:sz w:val="22"/>
          <w:szCs w:val="22"/>
        </w:rPr>
        <w:t xml:space="preserve"> </w:t>
      </w:r>
      <w:r w:rsidRPr="00E938DE">
        <w:rPr>
          <w:rFonts w:ascii="Arial" w:hAnsi="Arial" w:cs="Arial"/>
          <w:b/>
          <w:sz w:val="22"/>
          <w:szCs w:val="22"/>
        </w:rPr>
        <w:t>[</w:t>
      </w:r>
      <w:r w:rsidR="00E938DE" w:rsidRPr="00E938DE">
        <w:rPr>
          <w:rFonts w:ascii="Arial" w:hAnsi="Arial" w:cs="Arial"/>
          <w:b/>
          <w:sz w:val="22"/>
          <w:szCs w:val="22"/>
        </w:rPr>
        <w:t>NW</w:t>
      </w:r>
      <w:r w:rsidR="00605493">
        <w:rPr>
          <w:rFonts w:ascii="Arial" w:hAnsi="Arial" w:cs="Arial"/>
          <w:b/>
          <w:sz w:val="22"/>
          <w:szCs w:val="22"/>
        </w:rPr>
        <w:t>49</w:t>
      </w:r>
      <w:r w:rsidRPr="00E938DE">
        <w:rPr>
          <w:rFonts w:ascii="Arial" w:hAnsi="Arial" w:cs="Arial"/>
          <w:b/>
          <w:sz w:val="22"/>
          <w:szCs w:val="22"/>
          <w:lang w:val="en-ZA"/>
        </w:rPr>
        <w:t>E</w:t>
      </w:r>
      <w:r w:rsidRPr="00E938DE">
        <w:rPr>
          <w:rFonts w:ascii="Arial" w:hAnsi="Arial" w:cs="Arial"/>
          <w:b/>
          <w:sz w:val="22"/>
          <w:szCs w:val="22"/>
        </w:rPr>
        <w:t>]</w:t>
      </w:r>
      <w:bookmarkEnd w:id="2"/>
    </w:p>
    <w:p w:rsidR="00BC5A3F" w:rsidRPr="00EC347E" w:rsidRDefault="00E938DE" w:rsidP="00EC347E">
      <w:pPr>
        <w:spacing w:line="276" w:lineRule="auto"/>
        <w:jc w:val="center"/>
        <w:rPr>
          <w:rFonts w:ascii="Arial" w:hAnsi="Arial" w:cs="Arial"/>
          <w:b/>
          <w:sz w:val="22"/>
          <w:szCs w:val="22"/>
        </w:rPr>
      </w:pPr>
      <w:r w:rsidRPr="00EC347E">
        <w:rPr>
          <w:rFonts w:ascii="Arial" w:hAnsi="Arial" w:cs="Arial"/>
          <w:b/>
          <w:sz w:val="22"/>
          <w:szCs w:val="22"/>
        </w:rPr>
        <w:t xml:space="preserve">DATE OF PUBLICATION: </w:t>
      </w:r>
      <w:r w:rsidR="00EC347E">
        <w:rPr>
          <w:rFonts w:ascii="Arial" w:hAnsi="Arial" w:cs="Arial"/>
          <w:b/>
          <w:sz w:val="22"/>
          <w:szCs w:val="22"/>
        </w:rPr>
        <w:t>12 FEBRUARY 2020</w:t>
      </w:r>
    </w:p>
    <w:bookmarkEnd w:id="0"/>
    <w:p w:rsidR="008E3D62" w:rsidRPr="00424252" w:rsidRDefault="008E3D62" w:rsidP="00DF746E">
      <w:pPr>
        <w:spacing w:line="276" w:lineRule="auto"/>
        <w:jc w:val="both"/>
        <w:rPr>
          <w:rFonts w:ascii="Arial" w:hAnsi="Arial" w:cs="Arial"/>
          <w:b/>
          <w:sz w:val="22"/>
          <w:szCs w:val="22"/>
        </w:rPr>
      </w:pPr>
    </w:p>
    <w:p w:rsidR="00605493" w:rsidRPr="00605493" w:rsidRDefault="00605493" w:rsidP="00605493">
      <w:pPr>
        <w:spacing w:line="276" w:lineRule="auto"/>
        <w:ind w:left="720" w:hanging="720"/>
        <w:jc w:val="both"/>
        <w:outlineLvl w:val="0"/>
        <w:rPr>
          <w:rFonts w:ascii="Arial" w:hAnsi="Arial" w:cs="Arial"/>
          <w:b/>
          <w:i/>
          <w:sz w:val="22"/>
          <w:szCs w:val="22"/>
          <w:lang w:val="en-ZA"/>
        </w:rPr>
      </w:pPr>
      <w:r>
        <w:rPr>
          <w:rFonts w:ascii="Arial" w:hAnsi="Arial" w:cs="Arial"/>
          <w:b/>
          <w:sz w:val="22"/>
          <w:szCs w:val="22"/>
        </w:rPr>
        <w:t xml:space="preserve">45. </w:t>
      </w:r>
      <w:r>
        <w:rPr>
          <w:rFonts w:ascii="Arial" w:hAnsi="Arial" w:cs="Arial"/>
          <w:b/>
          <w:sz w:val="22"/>
          <w:szCs w:val="22"/>
        </w:rPr>
        <w:tab/>
      </w:r>
      <w:r w:rsidRPr="00605493">
        <w:rPr>
          <w:rFonts w:ascii="Arial" w:hAnsi="Arial" w:cs="Arial"/>
          <w:b/>
          <w:sz w:val="22"/>
          <w:szCs w:val="22"/>
        </w:rPr>
        <w:t>Mr N P Masipa to ask the Minister of Finance:</w:t>
      </w:r>
      <w:r w:rsidRPr="00605493">
        <w:rPr>
          <w:rFonts w:ascii="Arial" w:hAnsi="Arial" w:cs="Arial"/>
          <w:b/>
          <w:sz w:val="22"/>
          <w:szCs w:val="22"/>
        </w:rPr>
        <w:fldChar w:fldCharType="begin"/>
      </w:r>
      <w:r w:rsidRPr="00605493">
        <w:rPr>
          <w:rFonts w:ascii="Arial" w:hAnsi="Arial" w:cs="Arial"/>
          <w:b/>
          <w:sz w:val="22"/>
          <w:szCs w:val="22"/>
        </w:rPr>
        <w:instrText xml:space="preserve"> XE "Agriculture, Land Reform and Rural Development" </w:instrText>
      </w:r>
      <w:r w:rsidRPr="00605493">
        <w:rPr>
          <w:rFonts w:ascii="Arial" w:hAnsi="Arial" w:cs="Arial"/>
          <w:b/>
          <w:sz w:val="22"/>
          <w:szCs w:val="22"/>
        </w:rPr>
        <w:fldChar w:fldCharType="end"/>
      </w:r>
      <w:r w:rsidRPr="00605493">
        <w:rPr>
          <w:rFonts w:ascii="Arial" w:hAnsi="Arial" w:cs="Arial"/>
          <w:b/>
          <w:sz w:val="22"/>
          <w:szCs w:val="22"/>
        </w:rPr>
        <w:t xml:space="preserve"> </w:t>
      </w:r>
    </w:p>
    <w:p w:rsidR="00605493" w:rsidRPr="00605493" w:rsidRDefault="00605493" w:rsidP="00605493">
      <w:pPr>
        <w:spacing w:before="100" w:beforeAutospacing="1" w:after="100" w:afterAutospacing="1" w:line="276" w:lineRule="auto"/>
        <w:ind w:left="720"/>
        <w:jc w:val="both"/>
        <w:outlineLvl w:val="0"/>
        <w:rPr>
          <w:rFonts w:ascii="Arial" w:hAnsi="Arial" w:cs="Arial"/>
          <w:sz w:val="22"/>
          <w:szCs w:val="22"/>
        </w:rPr>
      </w:pPr>
      <w:r w:rsidRPr="00605493">
        <w:rPr>
          <w:rFonts w:ascii="Arial" w:hAnsi="Arial" w:cs="Arial"/>
          <w:sz w:val="22"/>
          <w:szCs w:val="22"/>
        </w:rPr>
        <w:t xml:space="preserve">(a) </w:t>
      </w:r>
      <w:r w:rsidRPr="00901830">
        <w:rPr>
          <w:rFonts w:ascii="Arial" w:hAnsi="Arial" w:cs="Arial"/>
          <w:sz w:val="22"/>
          <w:szCs w:val="22"/>
        </w:rPr>
        <w:t>Whether the Land Bank has any policies and plans in place that mitigate against the risk of land indebted to the Land Bank that becomes subject to expropriation without compensation in accordance with section 25(1) of the Constitution of the Republic of South Africa, 1996, and (b) what processes does the Land Bank have in place to recoup the outstanding debt on such land or will the Land Bank need a bail-out under these circumstances?</w:t>
      </w:r>
      <w:r w:rsidRPr="00901830">
        <w:rPr>
          <w:rFonts w:ascii="Arial" w:hAnsi="Arial" w:cs="Arial"/>
          <w:sz w:val="22"/>
          <w:szCs w:val="22"/>
        </w:rPr>
        <w:tab/>
      </w:r>
      <w:r w:rsidRPr="00901830">
        <w:rPr>
          <w:rFonts w:ascii="Arial" w:hAnsi="Arial" w:cs="Arial"/>
          <w:sz w:val="22"/>
          <w:szCs w:val="22"/>
        </w:rPr>
        <w:tab/>
      </w:r>
      <w:r w:rsidRPr="00901830">
        <w:rPr>
          <w:rFonts w:ascii="Arial" w:hAnsi="Arial" w:cs="Arial"/>
          <w:sz w:val="22"/>
          <w:szCs w:val="22"/>
        </w:rPr>
        <w:tab/>
      </w:r>
      <w:r w:rsidRPr="00901830">
        <w:rPr>
          <w:rFonts w:ascii="Arial" w:hAnsi="Arial" w:cs="Arial"/>
          <w:sz w:val="22"/>
          <w:szCs w:val="22"/>
        </w:rPr>
        <w:tab/>
      </w:r>
      <w:r w:rsidRPr="00901830">
        <w:rPr>
          <w:rFonts w:ascii="Arial" w:hAnsi="Arial" w:cs="Arial"/>
          <w:sz w:val="22"/>
          <w:szCs w:val="22"/>
        </w:rPr>
        <w:tab/>
      </w:r>
      <w:r w:rsidRPr="00901830">
        <w:rPr>
          <w:rFonts w:ascii="Arial" w:hAnsi="Arial" w:cs="Arial"/>
          <w:sz w:val="22"/>
          <w:szCs w:val="22"/>
        </w:rPr>
        <w:tab/>
      </w:r>
      <w:r w:rsidRPr="00901830">
        <w:rPr>
          <w:rFonts w:ascii="Arial" w:hAnsi="Arial" w:cs="Arial"/>
          <w:sz w:val="22"/>
          <w:szCs w:val="22"/>
        </w:rPr>
        <w:tab/>
      </w:r>
      <w:r w:rsidRPr="00901830">
        <w:rPr>
          <w:rFonts w:ascii="Arial" w:hAnsi="Arial" w:cs="Arial"/>
          <w:sz w:val="22"/>
          <w:szCs w:val="22"/>
        </w:rPr>
        <w:tab/>
      </w:r>
      <w:r w:rsidRPr="00901830">
        <w:rPr>
          <w:rFonts w:ascii="Arial" w:hAnsi="Arial" w:cs="Arial"/>
          <w:sz w:val="22"/>
          <w:szCs w:val="22"/>
        </w:rPr>
        <w:tab/>
      </w:r>
      <w:r w:rsidRPr="00901830">
        <w:rPr>
          <w:rFonts w:ascii="Arial" w:hAnsi="Arial" w:cs="Arial"/>
          <w:sz w:val="22"/>
          <w:szCs w:val="22"/>
        </w:rPr>
        <w:tab/>
      </w:r>
      <w:r w:rsidRPr="00901830">
        <w:rPr>
          <w:rFonts w:ascii="Arial" w:hAnsi="Arial" w:cs="Arial"/>
          <w:sz w:val="22"/>
          <w:szCs w:val="22"/>
        </w:rPr>
        <w:tab/>
      </w:r>
      <w:r w:rsidRPr="00901830">
        <w:rPr>
          <w:rFonts w:ascii="Arial" w:hAnsi="Arial" w:cs="Arial"/>
          <w:sz w:val="22"/>
          <w:szCs w:val="22"/>
        </w:rPr>
        <w:tab/>
      </w:r>
      <w:r w:rsidRPr="00901830">
        <w:rPr>
          <w:rFonts w:ascii="Arial" w:hAnsi="Arial" w:cs="Arial"/>
          <w:sz w:val="22"/>
          <w:szCs w:val="22"/>
        </w:rPr>
        <w:tab/>
      </w:r>
      <w:r w:rsidRPr="00901830">
        <w:rPr>
          <w:rFonts w:ascii="Arial" w:hAnsi="Arial" w:cs="Arial"/>
          <w:sz w:val="22"/>
          <w:szCs w:val="22"/>
        </w:rPr>
        <w:tab/>
      </w:r>
      <w:r w:rsidR="00901830">
        <w:rPr>
          <w:rFonts w:ascii="Arial" w:hAnsi="Arial" w:cs="Arial"/>
          <w:sz w:val="22"/>
          <w:szCs w:val="22"/>
        </w:rPr>
        <w:tab/>
      </w:r>
      <w:r w:rsidR="00901830">
        <w:rPr>
          <w:rFonts w:ascii="Arial" w:hAnsi="Arial" w:cs="Arial"/>
          <w:sz w:val="22"/>
          <w:szCs w:val="22"/>
        </w:rPr>
        <w:tab/>
      </w:r>
      <w:r w:rsidR="00901830">
        <w:rPr>
          <w:rFonts w:ascii="Arial" w:hAnsi="Arial" w:cs="Arial"/>
          <w:sz w:val="22"/>
          <w:szCs w:val="22"/>
        </w:rPr>
        <w:tab/>
      </w:r>
      <w:r w:rsidRPr="00901830">
        <w:rPr>
          <w:rFonts w:ascii="Arial" w:hAnsi="Arial" w:cs="Arial"/>
          <w:sz w:val="22"/>
          <w:szCs w:val="22"/>
        </w:rPr>
        <w:tab/>
      </w:r>
      <w:r w:rsidRPr="00901830">
        <w:rPr>
          <w:rFonts w:ascii="Arial" w:hAnsi="Arial" w:cs="Arial"/>
          <w:sz w:val="22"/>
          <w:szCs w:val="22"/>
        </w:rPr>
        <w:tab/>
        <w:t>NW49E</w:t>
      </w:r>
    </w:p>
    <w:p w:rsidR="00901830" w:rsidRDefault="008E3D62" w:rsidP="00DD28DF">
      <w:pPr>
        <w:spacing w:before="100" w:beforeAutospacing="1" w:after="100" w:afterAutospacing="1" w:line="276" w:lineRule="auto"/>
        <w:ind w:left="720"/>
        <w:jc w:val="both"/>
        <w:outlineLvl w:val="0"/>
        <w:rPr>
          <w:rFonts w:ascii="Arial" w:hAnsi="Arial" w:cs="Arial"/>
          <w:sz w:val="22"/>
          <w:szCs w:val="22"/>
        </w:rPr>
      </w:pPr>
      <w:r w:rsidRPr="00424252">
        <w:rPr>
          <w:rFonts w:ascii="Arial" w:hAnsi="Arial" w:cs="Arial"/>
          <w:b/>
          <w:sz w:val="22"/>
          <w:szCs w:val="22"/>
        </w:rPr>
        <w:t>REPLY</w:t>
      </w:r>
      <w:r w:rsidRPr="00424252">
        <w:rPr>
          <w:rFonts w:ascii="Arial" w:hAnsi="Arial" w:cs="Arial"/>
          <w:sz w:val="22"/>
          <w:szCs w:val="22"/>
        </w:rPr>
        <w:t>:</w:t>
      </w:r>
      <w:r w:rsidR="00782A97">
        <w:rPr>
          <w:rFonts w:ascii="Arial" w:hAnsi="Arial" w:cs="Arial"/>
          <w:sz w:val="22"/>
          <w:szCs w:val="22"/>
        </w:rPr>
        <w:t xml:space="preserve"> </w:t>
      </w:r>
    </w:p>
    <w:p w:rsidR="00DE4006" w:rsidRDefault="00134E27" w:rsidP="00DD28DF">
      <w:pPr>
        <w:spacing w:before="100" w:beforeAutospacing="1" w:after="100" w:afterAutospacing="1" w:line="276" w:lineRule="auto"/>
        <w:ind w:left="720"/>
        <w:jc w:val="both"/>
        <w:outlineLvl w:val="0"/>
        <w:rPr>
          <w:rFonts w:ascii="Arial" w:hAnsi="Arial" w:cs="Arial"/>
          <w:sz w:val="22"/>
          <w:szCs w:val="22"/>
        </w:rPr>
      </w:pPr>
      <w:r w:rsidRPr="00134E27">
        <w:rPr>
          <w:rFonts w:ascii="Arial" w:hAnsi="Arial" w:cs="Arial"/>
          <w:b/>
          <w:sz w:val="22"/>
          <w:szCs w:val="22"/>
        </w:rPr>
        <w:t>(a)(i)</w:t>
      </w:r>
      <w:r>
        <w:rPr>
          <w:rFonts w:ascii="Arial" w:hAnsi="Arial" w:cs="Arial"/>
          <w:sz w:val="22"/>
          <w:szCs w:val="22"/>
        </w:rPr>
        <w:t xml:space="preserve"> – </w:t>
      </w:r>
      <w:r w:rsidR="00DD28DF">
        <w:rPr>
          <w:rFonts w:ascii="Arial" w:hAnsi="Arial" w:cs="Arial"/>
          <w:sz w:val="22"/>
          <w:szCs w:val="22"/>
        </w:rPr>
        <w:t xml:space="preserve">Currently, </w:t>
      </w:r>
      <w:r>
        <w:rPr>
          <w:rFonts w:ascii="Arial" w:hAnsi="Arial" w:cs="Arial"/>
          <w:sz w:val="22"/>
          <w:szCs w:val="22"/>
        </w:rPr>
        <w:t>Land Bank does not have any policies in place that would mitigate the risk of expropriation</w:t>
      </w:r>
      <w:r w:rsidR="00937184">
        <w:rPr>
          <w:rFonts w:ascii="Arial" w:hAnsi="Arial" w:cs="Arial"/>
          <w:sz w:val="22"/>
          <w:szCs w:val="22"/>
        </w:rPr>
        <w:t>,</w:t>
      </w:r>
      <w:r>
        <w:rPr>
          <w:rFonts w:ascii="Arial" w:hAnsi="Arial" w:cs="Arial"/>
          <w:sz w:val="22"/>
          <w:szCs w:val="22"/>
        </w:rPr>
        <w:t xml:space="preserve"> </w:t>
      </w:r>
      <w:r w:rsidR="00DD28DF">
        <w:rPr>
          <w:rFonts w:ascii="Arial" w:hAnsi="Arial" w:cs="Arial"/>
          <w:sz w:val="22"/>
          <w:szCs w:val="22"/>
        </w:rPr>
        <w:t>without compensation</w:t>
      </w:r>
      <w:r w:rsidR="00937184">
        <w:rPr>
          <w:rFonts w:ascii="Arial" w:hAnsi="Arial" w:cs="Arial"/>
          <w:sz w:val="22"/>
          <w:szCs w:val="22"/>
        </w:rPr>
        <w:t>,</w:t>
      </w:r>
      <w:r w:rsidR="00DD28DF">
        <w:rPr>
          <w:rFonts w:ascii="Arial" w:hAnsi="Arial" w:cs="Arial"/>
          <w:sz w:val="22"/>
          <w:szCs w:val="22"/>
        </w:rPr>
        <w:t xml:space="preserve"> </w:t>
      </w:r>
      <w:r>
        <w:rPr>
          <w:rFonts w:ascii="Arial" w:hAnsi="Arial" w:cs="Arial"/>
          <w:sz w:val="22"/>
          <w:szCs w:val="22"/>
        </w:rPr>
        <w:t>of land over which Land Bank holds mortgage</w:t>
      </w:r>
      <w:r w:rsidR="00937184">
        <w:rPr>
          <w:rFonts w:ascii="Arial" w:hAnsi="Arial" w:cs="Arial"/>
          <w:sz w:val="22"/>
          <w:szCs w:val="22"/>
        </w:rPr>
        <w:t xml:space="preserve"> bonds as security</w:t>
      </w:r>
      <w:r>
        <w:rPr>
          <w:rFonts w:ascii="Arial" w:hAnsi="Arial" w:cs="Arial"/>
          <w:sz w:val="22"/>
          <w:szCs w:val="22"/>
        </w:rPr>
        <w:t>. This is so because the Draft</w:t>
      </w:r>
      <w:r w:rsidR="00A25628">
        <w:rPr>
          <w:rFonts w:ascii="Arial" w:hAnsi="Arial" w:cs="Arial"/>
          <w:sz w:val="22"/>
          <w:szCs w:val="22"/>
        </w:rPr>
        <w:t xml:space="preserve"> Expropriation Bill, 2019</w:t>
      </w:r>
      <w:r>
        <w:rPr>
          <w:rFonts w:ascii="Arial" w:hAnsi="Arial" w:cs="Arial"/>
          <w:sz w:val="22"/>
          <w:szCs w:val="22"/>
        </w:rPr>
        <w:t xml:space="preserve"> </w:t>
      </w:r>
      <w:r w:rsidR="00DE4006">
        <w:rPr>
          <w:rFonts w:ascii="Arial" w:hAnsi="Arial" w:cs="Arial"/>
          <w:sz w:val="22"/>
          <w:szCs w:val="22"/>
        </w:rPr>
        <w:t>(“</w:t>
      </w:r>
      <w:r w:rsidR="00DE4006" w:rsidRPr="00DE4006">
        <w:rPr>
          <w:rFonts w:ascii="Arial" w:hAnsi="Arial" w:cs="Arial"/>
          <w:b/>
          <w:sz w:val="22"/>
          <w:szCs w:val="22"/>
        </w:rPr>
        <w:t>Expropriation Bill</w:t>
      </w:r>
      <w:r w:rsidR="00DE4006">
        <w:rPr>
          <w:rFonts w:ascii="Arial" w:hAnsi="Arial" w:cs="Arial"/>
          <w:sz w:val="22"/>
          <w:szCs w:val="22"/>
        </w:rPr>
        <w:t xml:space="preserve">”) </w:t>
      </w:r>
      <w:r>
        <w:rPr>
          <w:rFonts w:ascii="Arial" w:hAnsi="Arial" w:cs="Arial"/>
          <w:sz w:val="22"/>
          <w:szCs w:val="22"/>
        </w:rPr>
        <w:t>is yet to become law and some, if not most, of its provisions may</w:t>
      </w:r>
      <w:r w:rsidR="00A25628">
        <w:rPr>
          <w:rFonts w:ascii="Arial" w:hAnsi="Arial" w:cs="Arial"/>
          <w:sz w:val="22"/>
          <w:szCs w:val="22"/>
        </w:rPr>
        <w:t xml:space="preserve"> (subject to the public comments received and incorporated therein)</w:t>
      </w:r>
      <w:r>
        <w:rPr>
          <w:rFonts w:ascii="Arial" w:hAnsi="Arial" w:cs="Arial"/>
          <w:sz w:val="22"/>
          <w:szCs w:val="22"/>
        </w:rPr>
        <w:t xml:space="preserve"> still be modified prior to it being signed into law</w:t>
      </w:r>
      <w:r w:rsidR="00937184">
        <w:rPr>
          <w:rFonts w:ascii="Arial" w:hAnsi="Arial" w:cs="Arial"/>
          <w:sz w:val="22"/>
          <w:szCs w:val="22"/>
        </w:rPr>
        <w:t xml:space="preserve"> by the President</w:t>
      </w:r>
      <w:r>
        <w:rPr>
          <w:rFonts w:ascii="Arial" w:hAnsi="Arial" w:cs="Arial"/>
          <w:sz w:val="22"/>
          <w:szCs w:val="22"/>
        </w:rPr>
        <w:t xml:space="preserve">. </w:t>
      </w:r>
    </w:p>
    <w:p w:rsidR="00134E27" w:rsidRDefault="00A25628" w:rsidP="00DD28DF">
      <w:pPr>
        <w:spacing w:before="100" w:beforeAutospacing="1" w:after="100" w:afterAutospacing="1" w:line="276" w:lineRule="auto"/>
        <w:ind w:left="720"/>
        <w:jc w:val="both"/>
        <w:outlineLvl w:val="0"/>
        <w:rPr>
          <w:rFonts w:ascii="Arial" w:hAnsi="Arial" w:cs="Arial"/>
          <w:sz w:val="22"/>
          <w:szCs w:val="22"/>
        </w:rPr>
      </w:pPr>
      <w:r>
        <w:rPr>
          <w:rFonts w:ascii="Arial" w:hAnsi="Arial" w:cs="Arial"/>
          <w:sz w:val="22"/>
          <w:szCs w:val="22"/>
        </w:rPr>
        <w:t xml:space="preserve">Even though the submission for public comments </w:t>
      </w:r>
      <w:r w:rsidR="00EA7A8F">
        <w:rPr>
          <w:rFonts w:ascii="Arial" w:hAnsi="Arial" w:cs="Arial"/>
          <w:sz w:val="22"/>
          <w:szCs w:val="22"/>
        </w:rPr>
        <w:t xml:space="preserve">has now </w:t>
      </w:r>
      <w:r w:rsidR="00DE4006">
        <w:rPr>
          <w:rFonts w:ascii="Arial" w:hAnsi="Arial" w:cs="Arial"/>
          <w:sz w:val="22"/>
          <w:szCs w:val="22"/>
        </w:rPr>
        <w:t xml:space="preserve">closed, the </w:t>
      </w:r>
      <w:r w:rsidR="00EA7A8F">
        <w:rPr>
          <w:rFonts w:ascii="Arial" w:hAnsi="Arial" w:cs="Arial"/>
          <w:sz w:val="22"/>
          <w:szCs w:val="22"/>
        </w:rPr>
        <w:t>L</w:t>
      </w:r>
      <w:r w:rsidR="00DE4006">
        <w:rPr>
          <w:rFonts w:ascii="Arial" w:hAnsi="Arial" w:cs="Arial"/>
          <w:sz w:val="22"/>
          <w:szCs w:val="22"/>
        </w:rPr>
        <w:t xml:space="preserve">egislature </w:t>
      </w:r>
      <w:r w:rsidR="00EA7A8F">
        <w:rPr>
          <w:rFonts w:ascii="Arial" w:hAnsi="Arial" w:cs="Arial"/>
          <w:sz w:val="22"/>
          <w:szCs w:val="22"/>
        </w:rPr>
        <w:t xml:space="preserve">will </w:t>
      </w:r>
      <w:r w:rsidR="00937184">
        <w:rPr>
          <w:rFonts w:ascii="Arial" w:hAnsi="Arial" w:cs="Arial"/>
          <w:sz w:val="22"/>
          <w:szCs w:val="22"/>
        </w:rPr>
        <w:t>still</w:t>
      </w:r>
      <w:r w:rsidR="00DE4006">
        <w:rPr>
          <w:rFonts w:ascii="Arial" w:hAnsi="Arial" w:cs="Arial"/>
          <w:sz w:val="22"/>
          <w:szCs w:val="22"/>
        </w:rPr>
        <w:t xml:space="preserve"> </w:t>
      </w:r>
      <w:r w:rsidR="00EA7A8F">
        <w:rPr>
          <w:rFonts w:ascii="Arial" w:hAnsi="Arial" w:cs="Arial"/>
          <w:sz w:val="22"/>
          <w:szCs w:val="22"/>
        </w:rPr>
        <w:t xml:space="preserve">embark on a process of </w:t>
      </w:r>
      <w:r w:rsidR="00DE4006">
        <w:rPr>
          <w:rFonts w:ascii="Arial" w:hAnsi="Arial" w:cs="Arial"/>
          <w:sz w:val="22"/>
          <w:szCs w:val="22"/>
        </w:rPr>
        <w:t>deliberati</w:t>
      </w:r>
      <w:r w:rsidR="00937184">
        <w:rPr>
          <w:rFonts w:ascii="Arial" w:hAnsi="Arial" w:cs="Arial"/>
          <w:sz w:val="22"/>
          <w:szCs w:val="22"/>
        </w:rPr>
        <w:t>ng</w:t>
      </w:r>
      <w:r w:rsidR="00DE4006">
        <w:rPr>
          <w:rFonts w:ascii="Arial" w:hAnsi="Arial" w:cs="Arial"/>
          <w:sz w:val="22"/>
          <w:szCs w:val="22"/>
        </w:rPr>
        <w:t xml:space="preserve"> on the Expropriation Bill. </w:t>
      </w:r>
      <w:r w:rsidR="00DD28DF">
        <w:rPr>
          <w:rFonts w:ascii="Arial" w:hAnsi="Arial" w:cs="Arial"/>
          <w:sz w:val="22"/>
          <w:szCs w:val="22"/>
        </w:rPr>
        <w:t xml:space="preserve">Accordingly, </w:t>
      </w:r>
      <w:r>
        <w:rPr>
          <w:rFonts w:ascii="Arial" w:hAnsi="Arial" w:cs="Arial"/>
          <w:sz w:val="22"/>
          <w:szCs w:val="22"/>
        </w:rPr>
        <w:t xml:space="preserve">it would be premature for </w:t>
      </w:r>
      <w:r w:rsidR="00DD28DF">
        <w:rPr>
          <w:rFonts w:ascii="Arial" w:hAnsi="Arial" w:cs="Arial"/>
          <w:sz w:val="22"/>
          <w:szCs w:val="22"/>
        </w:rPr>
        <w:t xml:space="preserve">Land </w:t>
      </w:r>
      <w:r>
        <w:rPr>
          <w:rFonts w:ascii="Arial" w:hAnsi="Arial" w:cs="Arial"/>
          <w:sz w:val="22"/>
          <w:szCs w:val="22"/>
        </w:rPr>
        <w:t xml:space="preserve">Bank </w:t>
      </w:r>
      <w:r w:rsidR="00DD28DF">
        <w:rPr>
          <w:rFonts w:ascii="Arial" w:hAnsi="Arial" w:cs="Arial"/>
          <w:sz w:val="22"/>
          <w:szCs w:val="22"/>
        </w:rPr>
        <w:t xml:space="preserve">to put </w:t>
      </w:r>
      <w:r w:rsidR="00937184">
        <w:rPr>
          <w:rFonts w:ascii="Arial" w:hAnsi="Arial" w:cs="Arial"/>
          <w:sz w:val="22"/>
          <w:szCs w:val="22"/>
        </w:rPr>
        <w:t xml:space="preserve">in place </w:t>
      </w:r>
      <w:r w:rsidR="00DD28DF">
        <w:rPr>
          <w:rFonts w:ascii="Arial" w:hAnsi="Arial" w:cs="Arial"/>
          <w:sz w:val="22"/>
          <w:szCs w:val="22"/>
        </w:rPr>
        <w:t xml:space="preserve">any measures </w:t>
      </w:r>
      <w:r w:rsidR="00937184">
        <w:rPr>
          <w:rFonts w:ascii="Arial" w:hAnsi="Arial" w:cs="Arial"/>
          <w:sz w:val="22"/>
          <w:szCs w:val="22"/>
        </w:rPr>
        <w:t xml:space="preserve">for mitigating the land expropriation risk </w:t>
      </w:r>
      <w:r w:rsidR="00DD28DF">
        <w:rPr>
          <w:rFonts w:ascii="Arial" w:hAnsi="Arial" w:cs="Arial"/>
          <w:sz w:val="22"/>
          <w:szCs w:val="22"/>
        </w:rPr>
        <w:t>while the Expropriation Bill remains in</w:t>
      </w:r>
      <w:r>
        <w:rPr>
          <w:rFonts w:ascii="Arial" w:hAnsi="Arial" w:cs="Arial"/>
          <w:sz w:val="22"/>
          <w:szCs w:val="22"/>
        </w:rPr>
        <w:t xml:space="preserve"> draft form. </w:t>
      </w:r>
      <w:r w:rsidR="00134E27">
        <w:rPr>
          <w:rFonts w:ascii="Arial" w:hAnsi="Arial" w:cs="Arial"/>
          <w:sz w:val="22"/>
          <w:szCs w:val="22"/>
        </w:rPr>
        <w:t>However, Land Bank is mindful of the provisions of the Expropriation Bill that may impact on its rights and other lenders in the agricultural sector in general.</w:t>
      </w:r>
    </w:p>
    <w:p w:rsidR="008E3D62" w:rsidRDefault="00A25628" w:rsidP="00DD28DF">
      <w:pPr>
        <w:spacing w:before="100" w:beforeAutospacing="1" w:after="100" w:afterAutospacing="1" w:line="276" w:lineRule="auto"/>
        <w:ind w:left="720"/>
        <w:jc w:val="both"/>
        <w:outlineLvl w:val="0"/>
        <w:rPr>
          <w:rFonts w:ascii="Arial" w:hAnsi="Arial" w:cs="Arial"/>
          <w:sz w:val="22"/>
          <w:szCs w:val="22"/>
        </w:rPr>
      </w:pPr>
      <w:r>
        <w:rPr>
          <w:rFonts w:ascii="Arial" w:hAnsi="Arial" w:cs="Arial"/>
          <w:sz w:val="22"/>
          <w:szCs w:val="22"/>
        </w:rPr>
        <w:t>In this regard, the Honourable Member’s attention is drawn to the provisions of s</w:t>
      </w:r>
      <w:r w:rsidR="00782A97">
        <w:rPr>
          <w:rFonts w:ascii="Arial" w:hAnsi="Arial" w:cs="Arial"/>
          <w:sz w:val="22"/>
          <w:szCs w:val="22"/>
        </w:rPr>
        <w:t>ection 18</w:t>
      </w:r>
      <w:r w:rsidR="005F2C76">
        <w:rPr>
          <w:rFonts w:ascii="Arial" w:hAnsi="Arial" w:cs="Arial"/>
          <w:sz w:val="22"/>
          <w:szCs w:val="22"/>
        </w:rPr>
        <w:t>(1)</w:t>
      </w:r>
      <w:r w:rsidR="00782A97">
        <w:rPr>
          <w:rFonts w:ascii="Arial" w:hAnsi="Arial" w:cs="Arial"/>
          <w:sz w:val="22"/>
          <w:szCs w:val="22"/>
        </w:rPr>
        <w:t xml:space="preserve"> of the </w:t>
      </w:r>
      <w:r w:rsidR="005F2C76" w:rsidRPr="005F2C76">
        <w:rPr>
          <w:rFonts w:ascii="Arial" w:hAnsi="Arial" w:cs="Arial"/>
          <w:sz w:val="22"/>
          <w:szCs w:val="22"/>
        </w:rPr>
        <w:t>E</w:t>
      </w:r>
      <w:r w:rsidR="005F2C76">
        <w:rPr>
          <w:rFonts w:ascii="Arial" w:hAnsi="Arial" w:cs="Arial"/>
          <w:sz w:val="22"/>
          <w:szCs w:val="22"/>
        </w:rPr>
        <w:t>xpropriation Bill provides that “</w:t>
      </w:r>
      <w:r w:rsidR="005F2C76" w:rsidRPr="005F2C76">
        <w:rPr>
          <w:rFonts w:ascii="Arial" w:hAnsi="Arial" w:cs="Arial"/>
          <w:i/>
          <w:sz w:val="22"/>
          <w:szCs w:val="22"/>
        </w:rPr>
        <w:t xml:space="preserve">If property expropriated in terms of this Act was, immediately prior to the date of expropriation, encumbered by a registered mortgage or subject to a deed of sale, the expropriating </w:t>
      </w:r>
      <w:r w:rsidR="005F2C76" w:rsidRPr="005F2C76">
        <w:rPr>
          <w:rFonts w:ascii="Arial" w:hAnsi="Arial" w:cs="Arial"/>
          <w:i/>
          <w:sz w:val="22"/>
          <w:szCs w:val="22"/>
          <w:u w:val="single"/>
        </w:rPr>
        <w:t>authority may not pay out any portion of the compensation money except to such person</w:t>
      </w:r>
      <w:r w:rsidR="005F2C76" w:rsidRPr="005F2C76">
        <w:rPr>
          <w:rFonts w:ascii="Arial" w:hAnsi="Arial" w:cs="Arial"/>
          <w:i/>
          <w:sz w:val="22"/>
          <w:szCs w:val="22"/>
        </w:rPr>
        <w:t xml:space="preserve"> and on such terms as may have been agreed upon between the expropriated owner or expropriated holder and the mortgagee or buyer concerned, as the case may be, after the claimant has notified the expropriating authority of the agreement.</w:t>
      </w:r>
      <w:r w:rsidR="005F2C76">
        <w:rPr>
          <w:rFonts w:ascii="Arial" w:hAnsi="Arial" w:cs="Arial"/>
          <w:sz w:val="22"/>
          <w:szCs w:val="22"/>
        </w:rPr>
        <w:t>” (</w:t>
      </w:r>
      <w:r w:rsidR="005F2C76" w:rsidRPr="00DE4006">
        <w:rPr>
          <w:rFonts w:ascii="Arial" w:hAnsi="Arial" w:cs="Arial"/>
          <w:sz w:val="22"/>
          <w:szCs w:val="22"/>
          <w:u w:val="single"/>
        </w:rPr>
        <w:t>Our emphasis</w:t>
      </w:r>
      <w:r w:rsidR="005F2C76">
        <w:rPr>
          <w:rFonts w:ascii="Arial" w:hAnsi="Arial" w:cs="Arial"/>
          <w:sz w:val="22"/>
          <w:szCs w:val="22"/>
        </w:rPr>
        <w:t>).</w:t>
      </w:r>
    </w:p>
    <w:p w:rsidR="00134E27" w:rsidRDefault="005F2C76" w:rsidP="00DD28DF">
      <w:pPr>
        <w:spacing w:before="100" w:beforeAutospacing="1" w:after="100" w:afterAutospacing="1" w:line="276" w:lineRule="auto"/>
        <w:ind w:left="720"/>
        <w:jc w:val="both"/>
        <w:outlineLvl w:val="0"/>
        <w:rPr>
          <w:rFonts w:ascii="Arial" w:hAnsi="Arial" w:cs="Arial"/>
          <w:sz w:val="22"/>
          <w:szCs w:val="22"/>
        </w:rPr>
      </w:pPr>
      <w:r>
        <w:rPr>
          <w:rFonts w:ascii="Arial" w:hAnsi="Arial" w:cs="Arial"/>
          <w:sz w:val="22"/>
          <w:szCs w:val="22"/>
        </w:rPr>
        <w:t>The phrase “</w:t>
      </w:r>
      <w:r w:rsidRPr="005F2C76">
        <w:rPr>
          <w:rFonts w:ascii="Arial" w:hAnsi="Arial" w:cs="Arial"/>
          <w:i/>
          <w:sz w:val="22"/>
          <w:szCs w:val="22"/>
        </w:rPr>
        <w:t>expropriated holder</w:t>
      </w:r>
      <w:r>
        <w:rPr>
          <w:rFonts w:ascii="Arial" w:hAnsi="Arial" w:cs="Arial"/>
          <w:sz w:val="22"/>
          <w:szCs w:val="22"/>
        </w:rPr>
        <w:t>” means the holder of a mortgage bond over the land that is being or has been appropriated</w:t>
      </w:r>
      <w:r w:rsidR="00134E27">
        <w:rPr>
          <w:rFonts w:ascii="Arial" w:hAnsi="Arial" w:cs="Arial"/>
          <w:sz w:val="22"/>
          <w:szCs w:val="22"/>
        </w:rPr>
        <w:t xml:space="preserve"> (i.e., </w:t>
      </w:r>
      <w:r w:rsidR="00A136AC">
        <w:rPr>
          <w:rFonts w:ascii="Arial" w:hAnsi="Arial" w:cs="Arial"/>
          <w:sz w:val="22"/>
          <w:szCs w:val="22"/>
        </w:rPr>
        <w:t xml:space="preserve">also known as </w:t>
      </w:r>
      <w:r w:rsidR="00134E27">
        <w:rPr>
          <w:rFonts w:ascii="Arial" w:hAnsi="Arial" w:cs="Arial"/>
          <w:sz w:val="22"/>
          <w:szCs w:val="22"/>
        </w:rPr>
        <w:t>the mortgagee)</w:t>
      </w:r>
      <w:r>
        <w:rPr>
          <w:rFonts w:ascii="Arial" w:hAnsi="Arial" w:cs="Arial"/>
          <w:sz w:val="22"/>
          <w:szCs w:val="22"/>
        </w:rPr>
        <w:t xml:space="preserve">. </w:t>
      </w:r>
      <w:r w:rsidR="005105DF">
        <w:rPr>
          <w:rFonts w:ascii="Arial" w:hAnsi="Arial" w:cs="Arial"/>
          <w:sz w:val="22"/>
          <w:szCs w:val="22"/>
        </w:rPr>
        <w:t xml:space="preserve">In light of the provisions of section 18(1) referred to above, </w:t>
      </w:r>
      <w:r w:rsidR="00DE4006">
        <w:rPr>
          <w:rFonts w:ascii="Arial" w:hAnsi="Arial" w:cs="Arial"/>
          <w:sz w:val="22"/>
          <w:szCs w:val="22"/>
        </w:rPr>
        <w:t xml:space="preserve">it is clear that </w:t>
      </w:r>
      <w:r w:rsidR="005105DF">
        <w:rPr>
          <w:rFonts w:ascii="Arial" w:hAnsi="Arial" w:cs="Arial"/>
          <w:sz w:val="22"/>
          <w:szCs w:val="22"/>
        </w:rPr>
        <w:t xml:space="preserve">the </w:t>
      </w:r>
      <w:r w:rsidR="00EA7A8F">
        <w:rPr>
          <w:rFonts w:ascii="Arial" w:hAnsi="Arial" w:cs="Arial"/>
          <w:sz w:val="22"/>
          <w:szCs w:val="22"/>
        </w:rPr>
        <w:t>L</w:t>
      </w:r>
      <w:r w:rsidR="005105DF">
        <w:rPr>
          <w:rFonts w:ascii="Arial" w:hAnsi="Arial" w:cs="Arial"/>
          <w:sz w:val="22"/>
          <w:szCs w:val="22"/>
        </w:rPr>
        <w:t xml:space="preserve">egislature intended to protect the </w:t>
      </w:r>
      <w:r w:rsidR="00A136AC">
        <w:rPr>
          <w:rFonts w:ascii="Arial" w:hAnsi="Arial" w:cs="Arial"/>
          <w:sz w:val="22"/>
          <w:szCs w:val="22"/>
        </w:rPr>
        <w:t>interests of</w:t>
      </w:r>
      <w:r w:rsidR="005105DF">
        <w:rPr>
          <w:rFonts w:ascii="Arial" w:hAnsi="Arial" w:cs="Arial"/>
          <w:sz w:val="22"/>
          <w:szCs w:val="22"/>
        </w:rPr>
        <w:t xml:space="preserve"> lenders whose </w:t>
      </w:r>
      <w:r w:rsidR="00937184">
        <w:rPr>
          <w:rFonts w:ascii="Arial" w:hAnsi="Arial" w:cs="Arial"/>
          <w:sz w:val="22"/>
          <w:szCs w:val="22"/>
        </w:rPr>
        <w:t>loan facilities are</w:t>
      </w:r>
      <w:r w:rsidR="005105DF">
        <w:rPr>
          <w:rFonts w:ascii="Arial" w:hAnsi="Arial" w:cs="Arial"/>
          <w:sz w:val="22"/>
          <w:szCs w:val="22"/>
        </w:rPr>
        <w:t xml:space="preserve"> secured by mortgage</w:t>
      </w:r>
      <w:r w:rsidR="00A136AC">
        <w:rPr>
          <w:rFonts w:ascii="Arial" w:hAnsi="Arial" w:cs="Arial"/>
          <w:sz w:val="22"/>
          <w:szCs w:val="22"/>
        </w:rPr>
        <w:t xml:space="preserve"> bond</w:t>
      </w:r>
      <w:r w:rsidR="005105DF">
        <w:rPr>
          <w:rFonts w:ascii="Arial" w:hAnsi="Arial" w:cs="Arial"/>
          <w:sz w:val="22"/>
          <w:szCs w:val="22"/>
        </w:rPr>
        <w:t xml:space="preserve">s over the property </w:t>
      </w:r>
      <w:r w:rsidR="00F304D4">
        <w:rPr>
          <w:rFonts w:ascii="Arial" w:hAnsi="Arial" w:cs="Arial"/>
          <w:sz w:val="22"/>
          <w:szCs w:val="22"/>
        </w:rPr>
        <w:t xml:space="preserve">which is </w:t>
      </w:r>
      <w:r w:rsidR="00A136AC">
        <w:rPr>
          <w:rFonts w:ascii="Arial" w:hAnsi="Arial" w:cs="Arial"/>
          <w:sz w:val="22"/>
          <w:szCs w:val="22"/>
        </w:rPr>
        <w:t xml:space="preserve">the </w:t>
      </w:r>
      <w:r w:rsidR="00F304D4">
        <w:rPr>
          <w:rFonts w:ascii="Arial" w:hAnsi="Arial" w:cs="Arial"/>
          <w:sz w:val="22"/>
          <w:szCs w:val="22"/>
        </w:rPr>
        <w:t xml:space="preserve">subject of </w:t>
      </w:r>
      <w:r w:rsidR="005105DF">
        <w:rPr>
          <w:rFonts w:ascii="Arial" w:hAnsi="Arial" w:cs="Arial"/>
          <w:sz w:val="22"/>
          <w:szCs w:val="22"/>
        </w:rPr>
        <w:t>expropriat</w:t>
      </w:r>
      <w:r w:rsidR="00F304D4">
        <w:rPr>
          <w:rFonts w:ascii="Arial" w:hAnsi="Arial" w:cs="Arial"/>
          <w:sz w:val="22"/>
          <w:szCs w:val="22"/>
        </w:rPr>
        <w:t>ion</w:t>
      </w:r>
      <w:r w:rsidR="005105DF">
        <w:rPr>
          <w:rFonts w:ascii="Arial" w:hAnsi="Arial" w:cs="Arial"/>
          <w:sz w:val="22"/>
          <w:szCs w:val="22"/>
        </w:rPr>
        <w:t xml:space="preserve">. Accordingly, Land Bank’s rights under </w:t>
      </w:r>
      <w:r w:rsidR="005105DF">
        <w:rPr>
          <w:rFonts w:ascii="Arial" w:hAnsi="Arial" w:cs="Arial"/>
          <w:sz w:val="22"/>
          <w:szCs w:val="22"/>
        </w:rPr>
        <w:lastRenderedPageBreak/>
        <w:t>the mortgage</w:t>
      </w:r>
      <w:r w:rsidR="00F304D4">
        <w:rPr>
          <w:rFonts w:ascii="Arial" w:hAnsi="Arial" w:cs="Arial"/>
          <w:sz w:val="22"/>
          <w:szCs w:val="22"/>
        </w:rPr>
        <w:t>s</w:t>
      </w:r>
      <w:r w:rsidR="005105DF">
        <w:rPr>
          <w:rFonts w:ascii="Arial" w:hAnsi="Arial" w:cs="Arial"/>
          <w:sz w:val="22"/>
          <w:szCs w:val="22"/>
        </w:rPr>
        <w:t xml:space="preserve"> registered over such land would remain intact</w:t>
      </w:r>
      <w:r w:rsidR="00134E27">
        <w:rPr>
          <w:rFonts w:ascii="Arial" w:hAnsi="Arial" w:cs="Arial"/>
          <w:sz w:val="22"/>
          <w:szCs w:val="22"/>
        </w:rPr>
        <w:t xml:space="preserve"> despite the expropriation and Land Bank would be entitled to receive the compensation payable for the expropriation of the land over which Land Bank holds mortgage</w:t>
      </w:r>
      <w:r w:rsidR="00A136AC">
        <w:rPr>
          <w:rFonts w:ascii="Arial" w:hAnsi="Arial" w:cs="Arial"/>
          <w:sz w:val="22"/>
          <w:szCs w:val="22"/>
        </w:rPr>
        <w:t xml:space="preserve"> bonds</w:t>
      </w:r>
      <w:r w:rsidR="00134E27">
        <w:rPr>
          <w:rFonts w:ascii="Arial" w:hAnsi="Arial" w:cs="Arial"/>
          <w:sz w:val="22"/>
          <w:szCs w:val="22"/>
        </w:rPr>
        <w:t>.</w:t>
      </w:r>
    </w:p>
    <w:p w:rsidR="00F304D4" w:rsidRDefault="00B1403B" w:rsidP="00DD28DF">
      <w:pPr>
        <w:spacing w:before="100" w:beforeAutospacing="1" w:after="100" w:afterAutospacing="1" w:line="276" w:lineRule="auto"/>
        <w:ind w:left="720"/>
        <w:jc w:val="both"/>
        <w:outlineLvl w:val="0"/>
        <w:rPr>
          <w:rFonts w:ascii="Arial" w:hAnsi="Arial" w:cs="Arial"/>
          <w:sz w:val="22"/>
          <w:szCs w:val="22"/>
        </w:rPr>
      </w:pPr>
      <w:r>
        <w:rPr>
          <w:rFonts w:ascii="Arial" w:hAnsi="Arial" w:cs="Arial"/>
          <w:sz w:val="22"/>
          <w:szCs w:val="22"/>
        </w:rPr>
        <w:t xml:space="preserve">(b) </w:t>
      </w:r>
      <w:r w:rsidR="00F304D4">
        <w:rPr>
          <w:rFonts w:ascii="Arial" w:hAnsi="Arial" w:cs="Arial"/>
          <w:sz w:val="22"/>
          <w:szCs w:val="22"/>
        </w:rPr>
        <w:t xml:space="preserve"> </w:t>
      </w:r>
      <w:r w:rsidRPr="00B1403B">
        <w:rPr>
          <w:rFonts w:ascii="Arial" w:hAnsi="Arial" w:cs="Arial"/>
          <w:b/>
          <w:sz w:val="22"/>
          <w:szCs w:val="22"/>
        </w:rPr>
        <w:t>What processes does the Land Bank have in place to recoup the outstanding debt on such land or will the Land Bank need a bail-out under these circumstances</w:t>
      </w:r>
      <w:r w:rsidRPr="00B1403B">
        <w:rPr>
          <w:rFonts w:ascii="Arial" w:hAnsi="Arial" w:cs="Arial"/>
          <w:sz w:val="22"/>
          <w:szCs w:val="22"/>
        </w:rPr>
        <w:t>?</w:t>
      </w:r>
    </w:p>
    <w:p w:rsidR="00BA5FD0" w:rsidRDefault="00B1403B" w:rsidP="00D04EED">
      <w:pPr>
        <w:autoSpaceDE w:val="0"/>
        <w:autoSpaceDN w:val="0"/>
        <w:adjustRightInd w:val="0"/>
        <w:ind w:left="720"/>
        <w:jc w:val="both"/>
        <w:rPr>
          <w:rFonts w:ascii="Arial" w:hAnsi="Arial" w:cs="Arial"/>
          <w:sz w:val="22"/>
          <w:szCs w:val="22"/>
        </w:rPr>
      </w:pPr>
      <w:r w:rsidRPr="00B1403B">
        <w:rPr>
          <w:rFonts w:ascii="Arial" w:hAnsi="Arial" w:cs="Arial"/>
          <w:b/>
          <w:sz w:val="22"/>
          <w:szCs w:val="22"/>
        </w:rPr>
        <w:t>REPLY</w:t>
      </w:r>
      <w:r>
        <w:rPr>
          <w:rFonts w:ascii="Arial" w:hAnsi="Arial" w:cs="Arial"/>
          <w:sz w:val="22"/>
          <w:szCs w:val="22"/>
        </w:rPr>
        <w:t xml:space="preserve">: </w:t>
      </w:r>
      <w:r w:rsidRPr="00B1403B">
        <w:rPr>
          <w:rFonts w:ascii="Arial" w:hAnsi="Arial" w:cs="Arial"/>
          <w:b/>
          <w:sz w:val="22"/>
          <w:szCs w:val="22"/>
        </w:rPr>
        <w:t>(b)(i)</w:t>
      </w:r>
      <w:r>
        <w:rPr>
          <w:rFonts w:ascii="Arial" w:hAnsi="Arial" w:cs="Arial"/>
          <w:sz w:val="22"/>
          <w:szCs w:val="22"/>
        </w:rPr>
        <w:t xml:space="preserve"> – </w:t>
      </w:r>
      <w:r w:rsidR="00BA5FD0">
        <w:rPr>
          <w:rFonts w:ascii="Arial" w:hAnsi="Arial" w:cs="Arial"/>
          <w:sz w:val="22"/>
          <w:szCs w:val="22"/>
        </w:rPr>
        <w:t>As Chairperson</w:t>
      </w:r>
      <w:r w:rsidR="00564EFF">
        <w:rPr>
          <w:rFonts w:ascii="Arial" w:hAnsi="Arial" w:cs="Arial"/>
          <w:sz w:val="22"/>
          <w:szCs w:val="22"/>
        </w:rPr>
        <w:t xml:space="preserve"> of the Land Bank</w:t>
      </w:r>
      <w:r w:rsidR="00BA5FD0">
        <w:rPr>
          <w:rFonts w:ascii="Arial" w:hAnsi="Arial" w:cs="Arial"/>
          <w:sz w:val="22"/>
          <w:szCs w:val="22"/>
        </w:rPr>
        <w:t xml:space="preserve"> indicated in </w:t>
      </w:r>
      <w:r w:rsidR="00564EFF">
        <w:rPr>
          <w:rFonts w:ascii="Arial" w:hAnsi="Arial" w:cs="Arial"/>
          <w:sz w:val="22"/>
          <w:szCs w:val="22"/>
        </w:rPr>
        <w:t>the</w:t>
      </w:r>
      <w:r w:rsidR="00BA5FD0">
        <w:rPr>
          <w:rFonts w:ascii="Arial" w:hAnsi="Arial" w:cs="Arial"/>
          <w:sz w:val="22"/>
          <w:szCs w:val="22"/>
        </w:rPr>
        <w:t xml:space="preserve"> 2018 Integrated Report, “I</w:t>
      </w:r>
      <w:r w:rsidR="00BA5FD0" w:rsidRPr="00D04EED">
        <w:rPr>
          <w:rFonts w:ascii="Arial" w:hAnsi="Arial" w:cs="Arial"/>
          <w:sz w:val="22"/>
          <w:szCs w:val="22"/>
        </w:rPr>
        <w:t xml:space="preserve">f expropriation without Compensation were </w:t>
      </w:r>
      <w:r w:rsidR="00BA5FD0">
        <w:rPr>
          <w:rFonts w:ascii="Arial" w:hAnsi="Arial" w:cs="Arial"/>
          <w:sz w:val="22"/>
          <w:szCs w:val="22"/>
        </w:rPr>
        <w:t xml:space="preserve">therefore </w:t>
      </w:r>
      <w:r w:rsidR="00BA5FD0" w:rsidRPr="00D04EED">
        <w:rPr>
          <w:rFonts w:ascii="Arial" w:hAnsi="Arial" w:cs="Arial"/>
          <w:sz w:val="22"/>
          <w:szCs w:val="22"/>
        </w:rPr>
        <w:t>to materialise without protection of the Bank’s rights as a creditor, we would be required to repay R9 billion immediately. A Cross Default clause would be triggered should we fail to pay when these debts fall due because of inadequate liquidity or lack of alternative sources of funding. This would make our entire R41 billion funding portfolio due and payable immediately, which we would not be able to settle. Consequently, government intervention would be required to settle our lenders.</w:t>
      </w:r>
      <w:r w:rsidR="00BA5FD0">
        <w:rPr>
          <w:rFonts w:ascii="Arial" w:hAnsi="Arial" w:cs="Arial"/>
          <w:sz w:val="22"/>
          <w:szCs w:val="22"/>
        </w:rPr>
        <w:t xml:space="preserve">” </w:t>
      </w:r>
    </w:p>
    <w:p w:rsidR="00BA5FD0" w:rsidRDefault="00BA5FD0" w:rsidP="00D04EED">
      <w:pPr>
        <w:autoSpaceDE w:val="0"/>
        <w:autoSpaceDN w:val="0"/>
        <w:adjustRightInd w:val="0"/>
        <w:ind w:left="720"/>
        <w:rPr>
          <w:rFonts w:ascii="Arial" w:hAnsi="Arial" w:cs="Arial"/>
          <w:sz w:val="22"/>
          <w:szCs w:val="22"/>
        </w:rPr>
      </w:pPr>
    </w:p>
    <w:p w:rsidR="00B1403B" w:rsidRDefault="00BA5FD0" w:rsidP="00D04EED">
      <w:pPr>
        <w:autoSpaceDE w:val="0"/>
        <w:autoSpaceDN w:val="0"/>
        <w:adjustRightInd w:val="0"/>
        <w:ind w:left="720"/>
        <w:jc w:val="both"/>
        <w:rPr>
          <w:rFonts w:ascii="Arial" w:hAnsi="Arial" w:cs="Arial"/>
          <w:sz w:val="22"/>
          <w:szCs w:val="22"/>
        </w:rPr>
      </w:pPr>
      <w:r>
        <w:rPr>
          <w:rFonts w:ascii="Arial" w:hAnsi="Arial" w:cs="Arial"/>
          <w:sz w:val="22"/>
          <w:szCs w:val="22"/>
        </w:rPr>
        <w:t>However, i</w:t>
      </w:r>
      <w:r w:rsidR="000A31D7">
        <w:rPr>
          <w:rFonts w:ascii="Arial" w:hAnsi="Arial" w:cs="Arial"/>
          <w:sz w:val="22"/>
          <w:szCs w:val="22"/>
        </w:rPr>
        <w:t xml:space="preserve">n light of the provisions of section 18(1) of the Expropriation Bill, </w:t>
      </w:r>
      <w:r w:rsidR="00B1403B">
        <w:rPr>
          <w:rFonts w:ascii="Arial" w:hAnsi="Arial" w:cs="Arial"/>
          <w:sz w:val="22"/>
          <w:szCs w:val="22"/>
        </w:rPr>
        <w:t>Land Ban</w:t>
      </w:r>
      <w:r w:rsidR="000A31D7">
        <w:rPr>
          <w:rFonts w:ascii="Arial" w:hAnsi="Arial" w:cs="Arial"/>
          <w:sz w:val="22"/>
          <w:szCs w:val="22"/>
        </w:rPr>
        <w:t xml:space="preserve">k’s normal </w:t>
      </w:r>
      <w:r w:rsidR="00B1403B">
        <w:rPr>
          <w:rFonts w:ascii="Arial" w:hAnsi="Arial" w:cs="Arial"/>
          <w:sz w:val="22"/>
          <w:szCs w:val="22"/>
        </w:rPr>
        <w:t>recovery process</w:t>
      </w:r>
      <w:r w:rsidR="000A31D7">
        <w:rPr>
          <w:rFonts w:ascii="Arial" w:hAnsi="Arial" w:cs="Arial"/>
          <w:sz w:val="22"/>
          <w:szCs w:val="22"/>
        </w:rPr>
        <w:t>es</w:t>
      </w:r>
      <w:r w:rsidR="00B1403B">
        <w:rPr>
          <w:rFonts w:ascii="Arial" w:hAnsi="Arial" w:cs="Arial"/>
          <w:sz w:val="22"/>
          <w:szCs w:val="22"/>
        </w:rPr>
        <w:t xml:space="preserve"> </w:t>
      </w:r>
      <w:r w:rsidR="000A31D7">
        <w:rPr>
          <w:rFonts w:ascii="Arial" w:hAnsi="Arial" w:cs="Arial"/>
          <w:sz w:val="22"/>
          <w:szCs w:val="22"/>
        </w:rPr>
        <w:t xml:space="preserve">seem to suffice unless the provisions of section 18(1) of the Expropriation Bill are drastically altered to disentitle expropriated holders </w:t>
      </w:r>
      <w:r w:rsidR="0011530E">
        <w:rPr>
          <w:rFonts w:ascii="Arial" w:hAnsi="Arial" w:cs="Arial"/>
          <w:sz w:val="22"/>
          <w:szCs w:val="22"/>
        </w:rPr>
        <w:t>to the compensation payable by the expropriating authority.</w:t>
      </w:r>
      <w:r w:rsidR="00A20552">
        <w:rPr>
          <w:rFonts w:ascii="Arial" w:hAnsi="Arial" w:cs="Arial"/>
          <w:sz w:val="22"/>
          <w:szCs w:val="22"/>
        </w:rPr>
        <w:t xml:space="preserve"> Consequently, Land Bank has not updated any of its current recovery process</w:t>
      </w:r>
      <w:r w:rsidR="00EA7A8F">
        <w:rPr>
          <w:rFonts w:ascii="Arial" w:hAnsi="Arial" w:cs="Arial"/>
          <w:sz w:val="22"/>
          <w:szCs w:val="22"/>
        </w:rPr>
        <w:t>es</w:t>
      </w:r>
      <w:r w:rsidR="00A20552">
        <w:rPr>
          <w:rFonts w:ascii="Arial" w:hAnsi="Arial" w:cs="Arial"/>
          <w:sz w:val="22"/>
          <w:szCs w:val="22"/>
        </w:rPr>
        <w:t xml:space="preserve"> to cater for the expropriation of land over which Land Bank holds mortgage bonds.</w:t>
      </w:r>
    </w:p>
    <w:p w:rsidR="00BA5FD0" w:rsidRDefault="00BA5FD0" w:rsidP="00D04EED">
      <w:pPr>
        <w:autoSpaceDE w:val="0"/>
        <w:autoSpaceDN w:val="0"/>
        <w:adjustRightInd w:val="0"/>
        <w:ind w:left="720"/>
        <w:jc w:val="both"/>
        <w:rPr>
          <w:rFonts w:ascii="Arial" w:hAnsi="Arial" w:cs="Arial"/>
          <w:sz w:val="22"/>
          <w:szCs w:val="22"/>
        </w:rPr>
      </w:pPr>
    </w:p>
    <w:p w:rsidR="00822305" w:rsidRDefault="00822305" w:rsidP="00D04EED">
      <w:pPr>
        <w:ind w:left="720"/>
        <w:jc w:val="both"/>
        <w:outlineLvl w:val="0"/>
        <w:rPr>
          <w:rFonts w:ascii="Arial" w:hAnsi="Arial" w:cs="Arial"/>
          <w:sz w:val="22"/>
          <w:szCs w:val="22"/>
        </w:rPr>
      </w:pPr>
      <w:r>
        <w:rPr>
          <w:rFonts w:ascii="Arial" w:hAnsi="Arial" w:cs="Arial"/>
          <w:sz w:val="22"/>
          <w:szCs w:val="22"/>
        </w:rPr>
        <w:t>(</w:t>
      </w:r>
      <w:r>
        <w:rPr>
          <w:rFonts w:ascii="Arial" w:hAnsi="Arial" w:cs="Arial"/>
          <w:b/>
          <w:sz w:val="22"/>
          <w:szCs w:val="22"/>
        </w:rPr>
        <w:t>b</w:t>
      </w:r>
      <w:r w:rsidRPr="00F304D4">
        <w:rPr>
          <w:rFonts w:ascii="Arial" w:hAnsi="Arial" w:cs="Arial"/>
          <w:b/>
          <w:sz w:val="22"/>
          <w:szCs w:val="22"/>
        </w:rPr>
        <w:t>)(ii)</w:t>
      </w:r>
      <w:r w:rsidRPr="00F304D4">
        <w:rPr>
          <w:rFonts w:ascii="Arial" w:hAnsi="Arial" w:cs="Arial"/>
          <w:sz w:val="22"/>
          <w:szCs w:val="22"/>
        </w:rPr>
        <w:t xml:space="preserve"> </w:t>
      </w:r>
      <w:r>
        <w:rPr>
          <w:rFonts w:ascii="Arial" w:hAnsi="Arial" w:cs="Arial"/>
          <w:sz w:val="22"/>
          <w:szCs w:val="22"/>
        </w:rPr>
        <w:t>–</w:t>
      </w:r>
      <w:r>
        <w:rPr>
          <w:rFonts w:ascii="Arial" w:hAnsi="Arial" w:cs="Arial"/>
          <w:b/>
          <w:sz w:val="22"/>
          <w:szCs w:val="22"/>
        </w:rPr>
        <w:t xml:space="preserve"> </w:t>
      </w:r>
      <w:r w:rsidRPr="00F304D4">
        <w:rPr>
          <w:rFonts w:ascii="Arial" w:hAnsi="Arial" w:cs="Arial"/>
          <w:sz w:val="22"/>
          <w:szCs w:val="22"/>
        </w:rPr>
        <w:t xml:space="preserve">As </w:t>
      </w:r>
      <w:r>
        <w:rPr>
          <w:rFonts w:ascii="Arial" w:hAnsi="Arial" w:cs="Arial"/>
          <w:sz w:val="22"/>
          <w:szCs w:val="22"/>
        </w:rPr>
        <w:t>part of risk mitigation of facility exposures, Land Bank generally does not restrict itself to only the mortgage bonds for security. Land Bank would ordinarily also require its clients to provide other forms of security such as general notarial bonds, special notarial bond, cessions (shares, receivables, bank accounts and insurance policies) together with suretyships and guarantees. Even in circumstances where Land Bank had only financed the acquisition of the land, nothing in law prevents Land Bank from taking the aforesaid security.</w:t>
      </w:r>
    </w:p>
    <w:p w:rsidR="0011530E" w:rsidRPr="00F304D4" w:rsidRDefault="0011530E" w:rsidP="00EA7A8F">
      <w:pPr>
        <w:spacing w:before="100" w:beforeAutospacing="1" w:after="100" w:afterAutospacing="1" w:line="276" w:lineRule="auto"/>
        <w:ind w:left="720"/>
        <w:jc w:val="both"/>
        <w:outlineLvl w:val="0"/>
        <w:rPr>
          <w:rFonts w:ascii="Arial" w:hAnsi="Arial" w:cs="Arial"/>
          <w:sz w:val="22"/>
          <w:szCs w:val="22"/>
        </w:rPr>
      </w:pPr>
      <w:r>
        <w:rPr>
          <w:rFonts w:ascii="Arial" w:hAnsi="Arial" w:cs="Arial"/>
          <w:b/>
          <w:sz w:val="22"/>
          <w:szCs w:val="22"/>
        </w:rPr>
        <w:t>(b)(ii</w:t>
      </w:r>
      <w:r w:rsidR="00822305">
        <w:rPr>
          <w:rFonts w:ascii="Arial" w:hAnsi="Arial" w:cs="Arial"/>
          <w:b/>
          <w:sz w:val="22"/>
          <w:szCs w:val="22"/>
        </w:rPr>
        <w:t>i</w:t>
      </w:r>
      <w:r>
        <w:rPr>
          <w:rFonts w:ascii="Arial" w:hAnsi="Arial" w:cs="Arial"/>
          <w:b/>
          <w:sz w:val="22"/>
          <w:szCs w:val="22"/>
        </w:rPr>
        <w:t xml:space="preserve">) </w:t>
      </w:r>
      <w:r>
        <w:rPr>
          <w:rFonts w:ascii="Arial" w:hAnsi="Arial" w:cs="Arial"/>
          <w:sz w:val="22"/>
          <w:szCs w:val="22"/>
        </w:rPr>
        <w:t xml:space="preserve">– Again, with reference to section 18(1) of the Expropriation Bill, it appears that the expropriation of land would not on its own render Land Bank to be in a worse-off position than it would have been had the land over which it holds mortgages not been </w:t>
      </w:r>
      <w:r w:rsidR="00EA7A8F">
        <w:rPr>
          <w:rFonts w:ascii="Arial" w:hAnsi="Arial" w:cs="Arial"/>
          <w:sz w:val="22"/>
          <w:szCs w:val="22"/>
        </w:rPr>
        <w:t>ex</w:t>
      </w:r>
      <w:r>
        <w:rPr>
          <w:rFonts w:ascii="Arial" w:hAnsi="Arial" w:cs="Arial"/>
          <w:sz w:val="22"/>
          <w:szCs w:val="22"/>
        </w:rPr>
        <w:t xml:space="preserve">propriated. It is, therefore, unlikely that Land </w:t>
      </w:r>
      <w:r w:rsidR="00EA7A8F">
        <w:rPr>
          <w:rFonts w:ascii="Arial" w:hAnsi="Arial" w:cs="Arial"/>
          <w:sz w:val="22"/>
          <w:szCs w:val="22"/>
        </w:rPr>
        <w:t xml:space="preserve">Bank </w:t>
      </w:r>
      <w:r>
        <w:rPr>
          <w:rFonts w:ascii="Arial" w:hAnsi="Arial" w:cs="Arial"/>
          <w:sz w:val="22"/>
          <w:szCs w:val="22"/>
        </w:rPr>
        <w:t xml:space="preserve">would be asking for Government bail-outs merely because of the expropriation of the land over which Land Bank holds a mortgage as security for the </w:t>
      </w:r>
      <w:r w:rsidR="00DF199D">
        <w:rPr>
          <w:rFonts w:ascii="Arial" w:hAnsi="Arial" w:cs="Arial"/>
          <w:sz w:val="22"/>
          <w:szCs w:val="22"/>
        </w:rPr>
        <w:t>loans it advances in the ordinary course of its business.</w:t>
      </w:r>
    </w:p>
    <w:p w:rsidR="00782A97" w:rsidRDefault="00782A97" w:rsidP="00DF746E">
      <w:pPr>
        <w:spacing w:before="100" w:beforeAutospacing="1" w:after="100" w:afterAutospacing="1" w:line="276" w:lineRule="auto"/>
        <w:jc w:val="both"/>
        <w:outlineLvl w:val="0"/>
        <w:rPr>
          <w:rFonts w:ascii="Arial" w:hAnsi="Arial" w:cs="Arial"/>
          <w:sz w:val="22"/>
          <w:szCs w:val="22"/>
        </w:rPr>
      </w:pPr>
    </w:p>
    <w:p w:rsidR="00566101" w:rsidRPr="00EC347E" w:rsidRDefault="00566101" w:rsidP="00EC347E">
      <w:pPr>
        <w:tabs>
          <w:tab w:val="left" w:pos="432"/>
          <w:tab w:val="left" w:pos="864"/>
        </w:tabs>
        <w:spacing w:line="276" w:lineRule="auto"/>
        <w:rPr>
          <w:rFonts w:ascii="Arial" w:hAnsi="Arial" w:cs="Arial"/>
          <w:b/>
          <w:sz w:val="22"/>
          <w:szCs w:val="22"/>
          <w:u w:val="single"/>
        </w:rPr>
      </w:pPr>
    </w:p>
    <w:p w:rsidR="00566101" w:rsidRPr="00631CD4"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sectPr w:rsidR="00566101"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D1" w:rsidRDefault="002F42D1" w:rsidP="00380E88">
      <w:r>
        <w:separator/>
      </w:r>
    </w:p>
  </w:endnote>
  <w:endnote w:type="continuationSeparator" w:id="0">
    <w:p w:rsidR="002F42D1" w:rsidRDefault="002F42D1"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D1" w:rsidRDefault="002F42D1" w:rsidP="00380E88">
      <w:r>
        <w:separator/>
      </w:r>
    </w:p>
  </w:footnote>
  <w:footnote w:type="continuationSeparator" w:id="0">
    <w:p w:rsidR="002F42D1" w:rsidRDefault="002F42D1"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160"/>
    <w:rsid w:val="0002634B"/>
    <w:rsid w:val="00030F18"/>
    <w:rsid w:val="00041437"/>
    <w:rsid w:val="00042E4A"/>
    <w:rsid w:val="00053303"/>
    <w:rsid w:val="00060E09"/>
    <w:rsid w:val="00063E28"/>
    <w:rsid w:val="00082DDF"/>
    <w:rsid w:val="0008596C"/>
    <w:rsid w:val="0009349D"/>
    <w:rsid w:val="000A31D7"/>
    <w:rsid w:val="000A3C32"/>
    <w:rsid w:val="000A57B1"/>
    <w:rsid w:val="000B16E9"/>
    <w:rsid w:val="000B555E"/>
    <w:rsid w:val="000C2BEF"/>
    <w:rsid w:val="000C3917"/>
    <w:rsid w:val="000C48D8"/>
    <w:rsid w:val="000D5DF7"/>
    <w:rsid w:val="000E1B36"/>
    <w:rsid w:val="000F3B14"/>
    <w:rsid w:val="000F5178"/>
    <w:rsid w:val="00110946"/>
    <w:rsid w:val="0011530E"/>
    <w:rsid w:val="00122C88"/>
    <w:rsid w:val="00130348"/>
    <w:rsid w:val="00132CAF"/>
    <w:rsid w:val="00132CF0"/>
    <w:rsid w:val="00134E27"/>
    <w:rsid w:val="001433AE"/>
    <w:rsid w:val="0014441E"/>
    <w:rsid w:val="00155FA7"/>
    <w:rsid w:val="0015727B"/>
    <w:rsid w:val="00183EB5"/>
    <w:rsid w:val="00197576"/>
    <w:rsid w:val="00197EE6"/>
    <w:rsid w:val="001B0917"/>
    <w:rsid w:val="001B7F2A"/>
    <w:rsid w:val="001C1E62"/>
    <w:rsid w:val="001D4937"/>
    <w:rsid w:val="001E3FB5"/>
    <w:rsid w:val="001E6902"/>
    <w:rsid w:val="001F4B50"/>
    <w:rsid w:val="001F7560"/>
    <w:rsid w:val="002065BA"/>
    <w:rsid w:val="00207912"/>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E4AA0"/>
    <w:rsid w:val="002F42D1"/>
    <w:rsid w:val="002F6E86"/>
    <w:rsid w:val="00326CF2"/>
    <w:rsid w:val="003421BD"/>
    <w:rsid w:val="00344553"/>
    <w:rsid w:val="00345531"/>
    <w:rsid w:val="00346695"/>
    <w:rsid w:val="00351BF5"/>
    <w:rsid w:val="00354BA4"/>
    <w:rsid w:val="0037795E"/>
    <w:rsid w:val="00380E88"/>
    <w:rsid w:val="00393919"/>
    <w:rsid w:val="003A5B00"/>
    <w:rsid w:val="003A6BD5"/>
    <w:rsid w:val="003B0A2D"/>
    <w:rsid w:val="003C4A4E"/>
    <w:rsid w:val="003D5A20"/>
    <w:rsid w:val="003E2711"/>
    <w:rsid w:val="003E6A8B"/>
    <w:rsid w:val="003F1329"/>
    <w:rsid w:val="003F6A56"/>
    <w:rsid w:val="00413ABE"/>
    <w:rsid w:val="00413C95"/>
    <w:rsid w:val="00424252"/>
    <w:rsid w:val="0042645C"/>
    <w:rsid w:val="00427ECA"/>
    <w:rsid w:val="0043065E"/>
    <w:rsid w:val="00435EA2"/>
    <w:rsid w:val="0046713E"/>
    <w:rsid w:val="004709BD"/>
    <w:rsid w:val="00472D86"/>
    <w:rsid w:val="00473446"/>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2F4A"/>
    <w:rsid w:val="004F43FB"/>
    <w:rsid w:val="00503CF8"/>
    <w:rsid w:val="005105DF"/>
    <w:rsid w:val="005141B3"/>
    <w:rsid w:val="00522B65"/>
    <w:rsid w:val="00532BB4"/>
    <w:rsid w:val="0053398C"/>
    <w:rsid w:val="00533BBC"/>
    <w:rsid w:val="00533C35"/>
    <w:rsid w:val="00547158"/>
    <w:rsid w:val="0055290F"/>
    <w:rsid w:val="00553EDC"/>
    <w:rsid w:val="00564EFF"/>
    <w:rsid w:val="00566101"/>
    <w:rsid w:val="005706F1"/>
    <w:rsid w:val="00574E19"/>
    <w:rsid w:val="005A4B7A"/>
    <w:rsid w:val="005B6F0A"/>
    <w:rsid w:val="005E21D9"/>
    <w:rsid w:val="005E32E0"/>
    <w:rsid w:val="005E415D"/>
    <w:rsid w:val="005F11A2"/>
    <w:rsid w:val="005F2C76"/>
    <w:rsid w:val="005F6B76"/>
    <w:rsid w:val="00605493"/>
    <w:rsid w:val="00613FC6"/>
    <w:rsid w:val="006239F1"/>
    <w:rsid w:val="00624D20"/>
    <w:rsid w:val="0062770E"/>
    <w:rsid w:val="006319B3"/>
    <w:rsid w:val="00631CD4"/>
    <w:rsid w:val="00641158"/>
    <w:rsid w:val="0064275F"/>
    <w:rsid w:val="00646E7C"/>
    <w:rsid w:val="00647EF2"/>
    <w:rsid w:val="00651616"/>
    <w:rsid w:val="00653A85"/>
    <w:rsid w:val="00675635"/>
    <w:rsid w:val="00685058"/>
    <w:rsid w:val="00685F0E"/>
    <w:rsid w:val="00693A64"/>
    <w:rsid w:val="006B61B0"/>
    <w:rsid w:val="006C2D5C"/>
    <w:rsid w:val="006D1766"/>
    <w:rsid w:val="006D1B36"/>
    <w:rsid w:val="006D2C61"/>
    <w:rsid w:val="006D2F61"/>
    <w:rsid w:val="006E2AE3"/>
    <w:rsid w:val="007118EA"/>
    <w:rsid w:val="00712E95"/>
    <w:rsid w:val="00726A9C"/>
    <w:rsid w:val="007359BF"/>
    <w:rsid w:val="00743F26"/>
    <w:rsid w:val="00751942"/>
    <w:rsid w:val="00751A1E"/>
    <w:rsid w:val="007540E0"/>
    <w:rsid w:val="007544A8"/>
    <w:rsid w:val="0076668B"/>
    <w:rsid w:val="007749D9"/>
    <w:rsid w:val="00780F57"/>
    <w:rsid w:val="00782A97"/>
    <w:rsid w:val="00783E1A"/>
    <w:rsid w:val="007914E0"/>
    <w:rsid w:val="0079284D"/>
    <w:rsid w:val="007A32AF"/>
    <w:rsid w:val="007A78C0"/>
    <w:rsid w:val="007B1BA1"/>
    <w:rsid w:val="007C44DF"/>
    <w:rsid w:val="007C4690"/>
    <w:rsid w:val="007D4060"/>
    <w:rsid w:val="007E56A2"/>
    <w:rsid w:val="007F18AA"/>
    <w:rsid w:val="00800B54"/>
    <w:rsid w:val="00803AC4"/>
    <w:rsid w:val="00807B52"/>
    <w:rsid w:val="00813FF0"/>
    <w:rsid w:val="00822305"/>
    <w:rsid w:val="008223D4"/>
    <w:rsid w:val="008270A1"/>
    <w:rsid w:val="008321A4"/>
    <w:rsid w:val="0084121D"/>
    <w:rsid w:val="00852DC3"/>
    <w:rsid w:val="008631A7"/>
    <w:rsid w:val="00876CBB"/>
    <w:rsid w:val="0088688A"/>
    <w:rsid w:val="00891265"/>
    <w:rsid w:val="00893761"/>
    <w:rsid w:val="00897498"/>
    <w:rsid w:val="00897F0B"/>
    <w:rsid w:val="008A25B9"/>
    <w:rsid w:val="008A3396"/>
    <w:rsid w:val="008C0D4C"/>
    <w:rsid w:val="008C2559"/>
    <w:rsid w:val="008C2974"/>
    <w:rsid w:val="008E01C3"/>
    <w:rsid w:val="008E3D62"/>
    <w:rsid w:val="008E4142"/>
    <w:rsid w:val="008F2375"/>
    <w:rsid w:val="008F3C70"/>
    <w:rsid w:val="008F4F3F"/>
    <w:rsid w:val="00901830"/>
    <w:rsid w:val="00905110"/>
    <w:rsid w:val="00910B58"/>
    <w:rsid w:val="00911717"/>
    <w:rsid w:val="009163A5"/>
    <w:rsid w:val="00917C44"/>
    <w:rsid w:val="009203A2"/>
    <w:rsid w:val="00933C7B"/>
    <w:rsid w:val="00937184"/>
    <w:rsid w:val="009508F2"/>
    <w:rsid w:val="00950F95"/>
    <w:rsid w:val="00953363"/>
    <w:rsid w:val="0096007E"/>
    <w:rsid w:val="00972601"/>
    <w:rsid w:val="0097786E"/>
    <w:rsid w:val="00987BC9"/>
    <w:rsid w:val="00993911"/>
    <w:rsid w:val="009A18A7"/>
    <w:rsid w:val="009C32F1"/>
    <w:rsid w:val="009E1AB2"/>
    <w:rsid w:val="009E24E9"/>
    <w:rsid w:val="009F480A"/>
    <w:rsid w:val="00A02200"/>
    <w:rsid w:val="00A136AC"/>
    <w:rsid w:val="00A15D3C"/>
    <w:rsid w:val="00A20552"/>
    <w:rsid w:val="00A23A3E"/>
    <w:rsid w:val="00A25628"/>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C5330"/>
    <w:rsid w:val="00AD00CE"/>
    <w:rsid w:val="00AD1B6E"/>
    <w:rsid w:val="00AD5C9B"/>
    <w:rsid w:val="00AE07DE"/>
    <w:rsid w:val="00B03AF4"/>
    <w:rsid w:val="00B03DD6"/>
    <w:rsid w:val="00B1403B"/>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A5FD0"/>
    <w:rsid w:val="00BC0A3B"/>
    <w:rsid w:val="00BC3150"/>
    <w:rsid w:val="00BC4BEA"/>
    <w:rsid w:val="00BC5A3F"/>
    <w:rsid w:val="00BD31C6"/>
    <w:rsid w:val="00BE533B"/>
    <w:rsid w:val="00C06302"/>
    <w:rsid w:val="00C25C7E"/>
    <w:rsid w:val="00C26CCD"/>
    <w:rsid w:val="00C312EA"/>
    <w:rsid w:val="00C32942"/>
    <w:rsid w:val="00C375AF"/>
    <w:rsid w:val="00C401F8"/>
    <w:rsid w:val="00C44C35"/>
    <w:rsid w:val="00C472D6"/>
    <w:rsid w:val="00C50C08"/>
    <w:rsid w:val="00C526D5"/>
    <w:rsid w:val="00C60822"/>
    <w:rsid w:val="00C61072"/>
    <w:rsid w:val="00C87C5C"/>
    <w:rsid w:val="00C905A7"/>
    <w:rsid w:val="00CB034C"/>
    <w:rsid w:val="00CB4FDB"/>
    <w:rsid w:val="00CB51AD"/>
    <w:rsid w:val="00CC2F3E"/>
    <w:rsid w:val="00D01E04"/>
    <w:rsid w:val="00D04EED"/>
    <w:rsid w:val="00D05765"/>
    <w:rsid w:val="00D17D13"/>
    <w:rsid w:val="00D20E78"/>
    <w:rsid w:val="00D2724B"/>
    <w:rsid w:val="00D332C0"/>
    <w:rsid w:val="00D3403D"/>
    <w:rsid w:val="00D34050"/>
    <w:rsid w:val="00D363B6"/>
    <w:rsid w:val="00D37422"/>
    <w:rsid w:val="00D46E69"/>
    <w:rsid w:val="00D61422"/>
    <w:rsid w:val="00D761DC"/>
    <w:rsid w:val="00DB2463"/>
    <w:rsid w:val="00DC769E"/>
    <w:rsid w:val="00DD28DF"/>
    <w:rsid w:val="00DD2A0D"/>
    <w:rsid w:val="00DD5296"/>
    <w:rsid w:val="00DE122E"/>
    <w:rsid w:val="00DE3CBB"/>
    <w:rsid w:val="00DE4006"/>
    <w:rsid w:val="00DE76CB"/>
    <w:rsid w:val="00DF0D26"/>
    <w:rsid w:val="00DF199D"/>
    <w:rsid w:val="00DF746E"/>
    <w:rsid w:val="00DF7D10"/>
    <w:rsid w:val="00E01FF6"/>
    <w:rsid w:val="00E103FB"/>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A7A8F"/>
    <w:rsid w:val="00EB04E2"/>
    <w:rsid w:val="00EC21DD"/>
    <w:rsid w:val="00EC347E"/>
    <w:rsid w:val="00EC4BF6"/>
    <w:rsid w:val="00ED3A3C"/>
    <w:rsid w:val="00F03C60"/>
    <w:rsid w:val="00F05CB1"/>
    <w:rsid w:val="00F201B8"/>
    <w:rsid w:val="00F304D4"/>
    <w:rsid w:val="00F33FD4"/>
    <w:rsid w:val="00F36709"/>
    <w:rsid w:val="00F47FDD"/>
    <w:rsid w:val="00F51C17"/>
    <w:rsid w:val="00F5571A"/>
    <w:rsid w:val="00F65949"/>
    <w:rsid w:val="00F673A7"/>
    <w:rsid w:val="00F70594"/>
    <w:rsid w:val="00F754AB"/>
    <w:rsid w:val="00F8147B"/>
    <w:rsid w:val="00F87EA6"/>
    <w:rsid w:val="00F903C3"/>
    <w:rsid w:val="00FB0ABC"/>
    <w:rsid w:val="00FB5217"/>
    <w:rsid w:val="00FC2064"/>
    <w:rsid w:val="00FC4E03"/>
    <w:rsid w:val="00FD2E66"/>
    <w:rsid w:val="00FD595E"/>
    <w:rsid w:val="00FE6729"/>
    <w:rsid w:val="00FE6F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12022325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0746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BAFB-795D-4AD8-BFB5-3FA7B40C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2020-03-06T08:26:00Z</cp:lastPrinted>
  <dcterms:created xsi:type="dcterms:W3CDTF">2020-07-07T17:21:00Z</dcterms:created>
  <dcterms:modified xsi:type="dcterms:W3CDTF">2020-07-07T17:21:00Z</dcterms:modified>
</cp:coreProperties>
</file>