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5B" w:rsidRPr="00A73B2A" w:rsidRDefault="00C97B5B" w:rsidP="00C97B5B">
      <w:pPr>
        <w:spacing w:after="0" w:line="240" w:lineRule="auto"/>
        <w:jc w:val="center"/>
        <w:rPr>
          <w:rFonts w:cs="Arial"/>
          <w:b/>
          <w:bCs/>
          <w:sz w:val="32"/>
          <w:szCs w:val="32"/>
        </w:rPr>
      </w:pPr>
      <w:r w:rsidRPr="00A73B2A">
        <w:rPr>
          <w:rFonts w:cs="Arial"/>
          <w:b/>
          <w:bCs/>
          <w:sz w:val="32"/>
          <w:szCs w:val="32"/>
        </w:rPr>
        <w:t>NATIONAL ASSEMBLY</w:t>
      </w:r>
    </w:p>
    <w:p w:rsidR="00C97B5B" w:rsidRDefault="00C97B5B" w:rsidP="00C97B5B">
      <w:pPr>
        <w:spacing w:after="0" w:line="240" w:lineRule="auto"/>
        <w:jc w:val="both"/>
        <w:rPr>
          <w:rFonts w:cs="Arial"/>
          <w:b/>
          <w:bCs/>
          <w:sz w:val="32"/>
          <w:szCs w:val="32"/>
          <w:u w:val="single"/>
        </w:rPr>
      </w:pPr>
    </w:p>
    <w:p w:rsidR="00C97B5B" w:rsidRPr="00A73B2A" w:rsidRDefault="00C97B5B" w:rsidP="00C97B5B">
      <w:pPr>
        <w:spacing w:after="0" w:line="240" w:lineRule="auto"/>
        <w:jc w:val="both"/>
        <w:rPr>
          <w:rFonts w:cs="Arial"/>
          <w:b/>
          <w:bCs/>
          <w:color w:val="000000" w:themeColor="text1"/>
          <w:sz w:val="32"/>
          <w:szCs w:val="32"/>
          <w:u w:val="single"/>
        </w:rPr>
      </w:pPr>
      <w:r w:rsidRPr="00A73B2A">
        <w:rPr>
          <w:rFonts w:cs="Arial"/>
          <w:b/>
          <w:bCs/>
          <w:sz w:val="32"/>
          <w:szCs w:val="32"/>
          <w:u w:val="single"/>
        </w:rPr>
        <w:t xml:space="preserve">QUESTION NO. </w:t>
      </w:r>
      <w:r w:rsidRPr="00A73B2A">
        <w:rPr>
          <w:rFonts w:cs="Arial"/>
          <w:b/>
          <w:bCs/>
          <w:color w:val="000000" w:themeColor="text1"/>
          <w:sz w:val="32"/>
          <w:szCs w:val="32"/>
          <w:u w:val="single"/>
        </w:rPr>
        <w:t>448 - 2022</w:t>
      </w:r>
    </w:p>
    <w:p w:rsidR="00C97B5B" w:rsidRPr="00A73B2A" w:rsidRDefault="00C97B5B" w:rsidP="00C97B5B">
      <w:pPr>
        <w:pStyle w:val="DACBODYTEXT"/>
        <w:spacing w:after="0" w:line="240" w:lineRule="auto"/>
        <w:ind w:left="0"/>
        <w:rPr>
          <w:b/>
          <w:sz w:val="32"/>
          <w:szCs w:val="32"/>
          <w:u w:val="single"/>
        </w:rPr>
      </w:pPr>
      <w:r w:rsidRPr="00A73B2A">
        <w:rPr>
          <w:b/>
          <w:sz w:val="32"/>
          <w:szCs w:val="32"/>
          <w:u w:val="single"/>
        </w:rPr>
        <w:t>WRITTEN REPLY</w:t>
      </w:r>
    </w:p>
    <w:p w:rsidR="00C97B5B" w:rsidRPr="00A73B2A" w:rsidRDefault="00C97B5B" w:rsidP="00C97B5B">
      <w:pPr>
        <w:spacing w:after="0" w:line="240" w:lineRule="auto"/>
        <w:jc w:val="both"/>
        <w:rPr>
          <w:rFonts w:cs="Arial"/>
          <w:b/>
          <w:sz w:val="32"/>
          <w:szCs w:val="32"/>
        </w:rPr>
      </w:pPr>
      <w:r w:rsidRPr="00A73B2A">
        <w:rPr>
          <w:rFonts w:cs="Arial"/>
          <w:b/>
          <w:bCs/>
          <w:sz w:val="32"/>
          <w:szCs w:val="32"/>
        </w:rPr>
        <w:t>INTERNAL QUESTION PAPER NO.</w:t>
      </w:r>
      <w:r w:rsidRPr="00A73B2A">
        <w:rPr>
          <w:rFonts w:cs="Arial"/>
          <w:b/>
          <w:bCs/>
          <w:color w:val="000000" w:themeColor="text1"/>
          <w:sz w:val="32"/>
          <w:szCs w:val="32"/>
        </w:rPr>
        <w:t>04 - 2022</w:t>
      </w:r>
      <w:r w:rsidRPr="00A73B2A">
        <w:rPr>
          <w:rFonts w:cs="Arial"/>
          <w:b/>
          <w:sz w:val="32"/>
          <w:szCs w:val="32"/>
        </w:rPr>
        <w:t xml:space="preserve">, DATE OF PUBLICATION 25 FEBRUARY 2022: </w:t>
      </w:r>
    </w:p>
    <w:p w:rsidR="00C97B5B" w:rsidRPr="00AD6596" w:rsidRDefault="00C97B5B" w:rsidP="00C97B5B">
      <w:pPr>
        <w:spacing w:before="100" w:beforeAutospacing="1" w:after="100" w:afterAutospacing="1"/>
        <w:jc w:val="both"/>
        <w:rPr>
          <w:rFonts w:cs="Arial"/>
          <w:b/>
          <w:sz w:val="32"/>
          <w:szCs w:val="32"/>
        </w:rPr>
      </w:pPr>
      <w:r w:rsidRPr="00AD6596">
        <w:rPr>
          <w:rFonts w:cs="Arial"/>
          <w:b/>
          <w:sz w:val="32"/>
          <w:szCs w:val="32"/>
        </w:rPr>
        <w:t>“Mrs V Van Dyk (da) to ask the Minister of Sport, Arts and Culture:</w:t>
      </w:r>
    </w:p>
    <w:p w:rsidR="00C97B5B" w:rsidRPr="00AD6596" w:rsidRDefault="00C97B5B" w:rsidP="00C97B5B">
      <w:pPr>
        <w:spacing w:after="0" w:line="240" w:lineRule="auto"/>
        <w:jc w:val="both"/>
        <w:rPr>
          <w:rFonts w:cs="Arial"/>
          <w:b/>
          <w:sz w:val="36"/>
          <w:szCs w:val="36"/>
        </w:rPr>
      </w:pPr>
      <w:r w:rsidRPr="00AD6596">
        <w:rPr>
          <w:rFonts w:cs="Arial"/>
          <w:sz w:val="36"/>
          <w:szCs w:val="36"/>
        </w:rPr>
        <w:t>What steps will he take to ensure that (a) the Memorandum of Incorporation between his department and the Department of Basic Education is implemented and (b) sport development at school level takes place to ensure that transformation starts at grassroots level?</w:t>
      </w:r>
      <w:r w:rsidRPr="00AD6596">
        <w:rPr>
          <w:rFonts w:cs="Arial"/>
          <w:sz w:val="36"/>
          <w:szCs w:val="36"/>
        </w:rPr>
        <w:tab/>
        <w:t xml:space="preserve">                                                                              </w:t>
      </w:r>
      <w:r w:rsidRPr="00AD6596">
        <w:rPr>
          <w:rFonts w:cs="Arial"/>
          <w:b/>
          <w:sz w:val="36"/>
          <w:szCs w:val="36"/>
        </w:rPr>
        <w:t>NW513E</w:t>
      </w:r>
    </w:p>
    <w:p w:rsidR="00C97B5B" w:rsidRPr="00AD6596" w:rsidRDefault="00C97B5B" w:rsidP="00C97B5B">
      <w:pPr>
        <w:spacing w:after="0" w:line="240" w:lineRule="auto"/>
        <w:rPr>
          <w:rFonts w:cs="Arial"/>
          <w:sz w:val="36"/>
          <w:szCs w:val="36"/>
        </w:rPr>
      </w:pPr>
    </w:p>
    <w:p w:rsidR="00C97B5B" w:rsidRPr="00AD6596" w:rsidRDefault="00C97B5B" w:rsidP="00C97B5B">
      <w:pPr>
        <w:spacing w:after="0" w:line="240" w:lineRule="auto"/>
        <w:rPr>
          <w:rFonts w:cs="Arial"/>
          <w:b/>
          <w:sz w:val="36"/>
          <w:szCs w:val="36"/>
        </w:rPr>
      </w:pPr>
      <w:r w:rsidRPr="00AD6596">
        <w:rPr>
          <w:rFonts w:cs="Arial"/>
          <w:b/>
          <w:sz w:val="36"/>
          <w:szCs w:val="36"/>
        </w:rPr>
        <w:t>REPLY</w:t>
      </w:r>
    </w:p>
    <w:p w:rsidR="00C97B5B" w:rsidRPr="00AD6596" w:rsidRDefault="00C97B5B" w:rsidP="00C97B5B">
      <w:pPr>
        <w:tabs>
          <w:tab w:val="left" w:pos="8931"/>
        </w:tabs>
        <w:spacing w:after="0" w:line="240" w:lineRule="auto"/>
        <w:jc w:val="both"/>
        <w:rPr>
          <w:rFonts w:cs="Arial"/>
          <w:sz w:val="36"/>
          <w:szCs w:val="36"/>
        </w:rPr>
      </w:pPr>
      <w:r w:rsidRPr="00AD6596">
        <w:rPr>
          <w:rFonts w:cs="Arial"/>
          <w:sz w:val="36"/>
          <w:szCs w:val="36"/>
        </w:rPr>
        <w:t>(</w:t>
      </w:r>
      <w:proofErr w:type="gramStart"/>
      <w:r w:rsidRPr="00AD6596">
        <w:rPr>
          <w:rFonts w:cs="Arial"/>
          <w:sz w:val="36"/>
          <w:szCs w:val="36"/>
        </w:rPr>
        <w:t>a</w:t>
      </w:r>
      <w:proofErr w:type="gramEnd"/>
      <w:r w:rsidRPr="00AD6596">
        <w:rPr>
          <w:rFonts w:cs="Arial"/>
          <w:sz w:val="36"/>
          <w:szCs w:val="36"/>
        </w:rPr>
        <w:t>). The implementation of the Memorandum of Understanding  (</w:t>
      </w:r>
      <w:proofErr w:type="spellStart"/>
      <w:r w:rsidRPr="00AD6596">
        <w:rPr>
          <w:rFonts w:cs="Arial"/>
          <w:sz w:val="36"/>
          <w:szCs w:val="36"/>
        </w:rPr>
        <w:t>MoU</w:t>
      </w:r>
      <w:proofErr w:type="spellEnd"/>
      <w:r w:rsidRPr="00AD6596">
        <w:rPr>
          <w:rFonts w:cs="Arial"/>
          <w:sz w:val="36"/>
          <w:szCs w:val="36"/>
        </w:rPr>
        <w:t xml:space="preserve">) between my Department (DSAC) and the Department of Basic Education (DBE), remains the joint responsibility of both departments. Within the framework, roles and responsibilities for both departments have been clearly defined. DSAC responsibilities within this framework, starts at District, goes to Province and National. These tasks have been fully implemented and we will continue to play our role in executing our part in the </w:t>
      </w:r>
      <w:proofErr w:type="spellStart"/>
      <w:r w:rsidRPr="00AD6596">
        <w:rPr>
          <w:rFonts w:cs="Arial"/>
          <w:sz w:val="36"/>
          <w:szCs w:val="36"/>
        </w:rPr>
        <w:t>MoU</w:t>
      </w:r>
      <w:proofErr w:type="spellEnd"/>
      <w:r w:rsidRPr="00AD6596">
        <w:rPr>
          <w:rFonts w:cs="Arial"/>
          <w:sz w:val="36"/>
          <w:szCs w:val="36"/>
        </w:rPr>
        <w:t xml:space="preserve">. </w:t>
      </w:r>
    </w:p>
    <w:p w:rsidR="00C97B5B" w:rsidRPr="00AD6596" w:rsidRDefault="00C97B5B" w:rsidP="00C97B5B">
      <w:pPr>
        <w:spacing w:after="0" w:line="240" w:lineRule="auto"/>
        <w:rPr>
          <w:rFonts w:cs="Arial"/>
          <w:sz w:val="36"/>
          <w:szCs w:val="36"/>
        </w:rPr>
      </w:pPr>
    </w:p>
    <w:p w:rsidR="00C97B5B" w:rsidRPr="00AD6596" w:rsidRDefault="00C97B5B" w:rsidP="00C97B5B">
      <w:pPr>
        <w:tabs>
          <w:tab w:val="left" w:pos="8931"/>
        </w:tabs>
        <w:spacing w:after="0" w:line="240" w:lineRule="auto"/>
        <w:jc w:val="both"/>
        <w:rPr>
          <w:rFonts w:cs="Arial"/>
          <w:sz w:val="36"/>
          <w:szCs w:val="36"/>
        </w:rPr>
      </w:pPr>
      <w:r w:rsidRPr="00AD6596">
        <w:rPr>
          <w:rFonts w:cs="Arial"/>
          <w:sz w:val="36"/>
          <w:szCs w:val="36"/>
        </w:rPr>
        <w:t xml:space="preserve">(b). As per the </w:t>
      </w:r>
      <w:proofErr w:type="spellStart"/>
      <w:r w:rsidRPr="00AD6596">
        <w:rPr>
          <w:rFonts w:cs="Arial"/>
          <w:sz w:val="36"/>
          <w:szCs w:val="36"/>
        </w:rPr>
        <w:t>MoU</w:t>
      </w:r>
      <w:proofErr w:type="spellEnd"/>
      <w:r w:rsidRPr="00AD6596">
        <w:rPr>
          <w:rFonts w:cs="Arial"/>
          <w:sz w:val="36"/>
          <w:szCs w:val="36"/>
        </w:rPr>
        <w:t xml:space="preserve"> delineation of responsibilities, the first three levels of the </w:t>
      </w:r>
      <w:proofErr w:type="spellStart"/>
      <w:r w:rsidRPr="00AD6596">
        <w:rPr>
          <w:rFonts w:cs="Arial"/>
          <w:sz w:val="36"/>
          <w:szCs w:val="36"/>
        </w:rPr>
        <w:t>MoU</w:t>
      </w:r>
      <w:proofErr w:type="spellEnd"/>
      <w:r w:rsidRPr="00AD6596">
        <w:rPr>
          <w:rFonts w:cs="Arial"/>
          <w:sz w:val="36"/>
          <w:szCs w:val="36"/>
        </w:rPr>
        <w:t xml:space="preserve">, which are School, Cluster and Area level, remains the responsibility of DBE. We have </w:t>
      </w:r>
      <w:r w:rsidRPr="00AD6596">
        <w:rPr>
          <w:rFonts w:cs="Arial"/>
          <w:sz w:val="36"/>
          <w:szCs w:val="36"/>
        </w:rPr>
        <w:lastRenderedPageBreak/>
        <w:t xml:space="preserve">worked together to ensure that we set-up the structures that will manage and coordinate sport at that level, there is still a lot of work to be done. Using School Sport as a transformation tool, we have also strengthened the role of Sport Federations, with regard to taking ownership of grassroots development, which includes school sport. We are currently introducing the former athletes, as the Sport Ambassadors, who will help us manage the after school programme within the school sport. </w:t>
      </w:r>
    </w:p>
    <w:p w:rsidR="00C97B5B" w:rsidRDefault="00C97B5B" w:rsidP="00C97B5B">
      <w:pPr>
        <w:spacing w:line="360" w:lineRule="auto"/>
        <w:rPr>
          <w:rFonts w:cs="Arial"/>
          <w:sz w:val="32"/>
          <w:szCs w:val="32"/>
        </w:rPr>
      </w:pPr>
    </w:p>
    <w:p w:rsidR="00C97B5B" w:rsidRDefault="00C97B5B" w:rsidP="00C97B5B">
      <w:pPr>
        <w:spacing w:line="360" w:lineRule="auto"/>
        <w:rPr>
          <w:rFonts w:cs="Arial"/>
          <w:sz w:val="32"/>
          <w:szCs w:val="32"/>
        </w:rPr>
      </w:pPr>
    </w:p>
    <w:p w:rsidR="00C97B5B" w:rsidRDefault="00C97B5B" w:rsidP="00C97B5B">
      <w:pPr>
        <w:spacing w:line="360" w:lineRule="auto"/>
        <w:rPr>
          <w:rFonts w:cs="Arial"/>
          <w:sz w:val="32"/>
          <w:szCs w:val="32"/>
        </w:rPr>
      </w:pPr>
    </w:p>
    <w:p w:rsidR="00C97B5B" w:rsidRDefault="00C97B5B" w:rsidP="00C97B5B">
      <w:pPr>
        <w:spacing w:line="360" w:lineRule="auto"/>
        <w:rPr>
          <w:rFonts w:cs="Arial"/>
          <w:sz w:val="32"/>
          <w:szCs w:val="32"/>
        </w:rPr>
      </w:pPr>
    </w:p>
    <w:p w:rsidR="00C97B5B" w:rsidRDefault="00C97B5B" w:rsidP="00C97B5B">
      <w:pPr>
        <w:spacing w:line="360" w:lineRule="auto"/>
        <w:rPr>
          <w:rFonts w:cs="Arial"/>
          <w:sz w:val="32"/>
          <w:szCs w:val="32"/>
        </w:rPr>
      </w:pPr>
    </w:p>
    <w:p w:rsidR="006A33F5" w:rsidRDefault="00DF3B66">
      <w:bookmarkStart w:id="0" w:name="_GoBack"/>
      <w:bookmarkEnd w:id="0"/>
    </w:p>
    <w:sectPr w:rsidR="006A33F5" w:rsidSect="0047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7B5B"/>
    <w:rsid w:val="00473632"/>
    <w:rsid w:val="00BE5DFB"/>
    <w:rsid w:val="00C97B5B"/>
    <w:rsid w:val="00DF3B66"/>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C97B5B"/>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97B5B"/>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2022-03-22T10:04:00Z</dcterms:created>
  <dcterms:modified xsi:type="dcterms:W3CDTF">2022-03-22T10:04:00Z</dcterms:modified>
</cp:coreProperties>
</file>