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5090" w:rsidRDefault="00695090" w:rsidP="004A072F">
      <w:pPr>
        <w:spacing w:line="360" w:lineRule="auto"/>
        <w:jc w:val="both"/>
        <w:rPr>
          <w:rFonts w:ascii="Arial" w:hAnsi="Arial" w:cs="Arial"/>
          <w:lang w:val="en-ZA"/>
        </w:rPr>
      </w:pPr>
    </w:p>
    <w:p w:rsidR="004B3BD8" w:rsidRDefault="004B3BD8" w:rsidP="004A072F">
      <w:pPr>
        <w:spacing w:line="360" w:lineRule="auto"/>
        <w:jc w:val="both"/>
        <w:rPr>
          <w:rFonts w:ascii="Arial" w:hAnsi="Arial" w:cs="Arial"/>
          <w:lang w:val="en-ZA"/>
        </w:rPr>
      </w:pPr>
    </w:p>
    <w:p w:rsidR="004B3BD8" w:rsidRDefault="004B3BD8" w:rsidP="004A072F">
      <w:pPr>
        <w:spacing w:line="360" w:lineRule="auto"/>
        <w:jc w:val="both"/>
        <w:rPr>
          <w:rFonts w:ascii="Arial" w:hAnsi="Arial" w:cs="Arial"/>
          <w:lang w:val="en-ZA"/>
        </w:rPr>
      </w:pPr>
    </w:p>
    <w:p w:rsidR="004B3BD8" w:rsidRDefault="004B3BD8" w:rsidP="004A072F">
      <w:pPr>
        <w:spacing w:line="360" w:lineRule="auto"/>
        <w:jc w:val="both"/>
        <w:rPr>
          <w:rFonts w:ascii="Arial" w:hAnsi="Arial" w:cs="Arial"/>
          <w:lang w:val="en-ZA"/>
        </w:rPr>
      </w:pPr>
    </w:p>
    <w:p w:rsidR="004B3BD8" w:rsidRDefault="004B3BD8" w:rsidP="004A072F">
      <w:pPr>
        <w:spacing w:line="360" w:lineRule="auto"/>
        <w:jc w:val="both"/>
        <w:rPr>
          <w:rFonts w:ascii="Arial" w:hAnsi="Arial" w:cs="Arial"/>
          <w:lang w:val="en-ZA"/>
        </w:rPr>
      </w:pPr>
    </w:p>
    <w:p w:rsidR="004B3BD8" w:rsidRDefault="004B3BD8" w:rsidP="004A072F">
      <w:pPr>
        <w:spacing w:line="360" w:lineRule="auto"/>
        <w:jc w:val="both"/>
        <w:rPr>
          <w:rFonts w:ascii="Arial" w:hAnsi="Arial" w:cs="Arial"/>
          <w:lang w:val="en-ZA"/>
        </w:rPr>
      </w:pPr>
    </w:p>
    <w:p w:rsidR="00B34D67" w:rsidRPr="00774246" w:rsidRDefault="00F760C4" w:rsidP="00B34D67">
      <w:pPr>
        <w:spacing w:line="360" w:lineRule="auto"/>
        <w:jc w:val="both"/>
        <w:rPr>
          <w:rFonts w:ascii="Arial" w:hAnsi="Arial" w:cs="Arial"/>
          <w:b/>
          <w:sz w:val="22"/>
          <w:szCs w:val="22"/>
        </w:rPr>
      </w:pPr>
      <w:r>
        <w:rPr>
          <w:rFonts w:ascii="Arial" w:hAnsi="Arial" w:cs="Arial"/>
          <w:b/>
          <w:sz w:val="22"/>
          <w:szCs w:val="22"/>
        </w:rPr>
        <w:t>PARLIAMENTARY QUESTION NO 448:  PROTECTED DISCLOSURES ACT, 2000 (ACT 26 OF 2000)</w:t>
      </w:r>
    </w:p>
    <w:p w:rsidR="00955581" w:rsidRDefault="00955581" w:rsidP="00B34D67">
      <w:pPr>
        <w:spacing w:line="360" w:lineRule="auto"/>
        <w:jc w:val="both"/>
        <w:rPr>
          <w:rFonts w:ascii="Arial" w:hAnsi="Arial" w:cs="Arial"/>
          <w:sz w:val="22"/>
          <w:szCs w:val="22"/>
        </w:rPr>
      </w:pPr>
    </w:p>
    <w:p w:rsidR="00F760C4" w:rsidRPr="00F760C4" w:rsidRDefault="00F760C4" w:rsidP="00F760C4">
      <w:pPr>
        <w:spacing w:line="360" w:lineRule="auto"/>
        <w:jc w:val="both"/>
        <w:rPr>
          <w:rFonts w:ascii="Arial" w:hAnsi="Arial" w:cs="Arial"/>
          <w:b/>
          <w:bCs/>
          <w:sz w:val="22"/>
          <w:szCs w:val="22"/>
          <w:lang w:val="en-GB"/>
        </w:rPr>
      </w:pPr>
      <w:r w:rsidRPr="00F760C4">
        <w:rPr>
          <w:rFonts w:ascii="Arial" w:hAnsi="Arial" w:cs="Arial"/>
          <w:b/>
          <w:sz w:val="22"/>
          <w:szCs w:val="22"/>
        </w:rPr>
        <w:t xml:space="preserve">QUESTION:  </w:t>
      </w:r>
      <w:r w:rsidRPr="00F760C4">
        <w:rPr>
          <w:rFonts w:ascii="Arial" w:hAnsi="Arial" w:cs="Arial"/>
          <w:b/>
          <w:bCs/>
          <w:sz w:val="22"/>
          <w:szCs w:val="22"/>
          <w:lang w:val="en-GB"/>
        </w:rPr>
        <w:t>448.   Mr M G P Lekota (Cope) to ask the Minister of Justice and Correctional Services:</w:t>
      </w:r>
    </w:p>
    <w:p w:rsidR="00F760C4" w:rsidRPr="00F760C4" w:rsidRDefault="00F760C4" w:rsidP="00F760C4">
      <w:pPr>
        <w:spacing w:line="360" w:lineRule="auto"/>
        <w:jc w:val="both"/>
        <w:rPr>
          <w:rFonts w:ascii="Arial" w:hAnsi="Arial" w:cs="Arial"/>
          <w:b/>
          <w:bCs/>
          <w:sz w:val="22"/>
          <w:szCs w:val="22"/>
          <w:lang w:val="en-GB"/>
        </w:rPr>
      </w:pPr>
    </w:p>
    <w:p w:rsidR="00F760C4" w:rsidRDefault="00F760C4" w:rsidP="00F760C4">
      <w:pPr>
        <w:spacing w:line="360" w:lineRule="auto"/>
        <w:jc w:val="both"/>
        <w:rPr>
          <w:rFonts w:ascii="Arial" w:hAnsi="Arial" w:cs="Arial"/>
          <w:sz w:val="22"/>
          <w:szCs w:val="22"/>
          <w:lang w:val="en-GB"/>
        </w:rPr>
      </w:pPr>
      <w:r>
        <w:rPr>
          <w:rFonts w:ascii="Arial" w:hAnsi="Arial" w:cs="Arial"/>
          <w:sz w:val="22"/>
          <w:szCs w:val="22"/>
          <w:lang w:val="en-GB"/>
        </w:rPr>
        <w:t>“</w:t>
      </w:r>
      <w:r w:rsidRPr="00F760C4">
        <w:rPr>
          <w:rFonts w:ascii="Arial" w:hAnsi="Arial" w:cs="Arial"/>
          <w:sz w:val="22"/>
          <w:szCs w:val="22"/>
          <w:lang w:val="en-GB"/>
        </w:rPr>
        <w:t xml:space="preserve">Whether, in view of the fact that the fiscus was severely constrained and that every single rand for the public good had to be protected from being corruptly siphoned off as has been happening for a long time, the Government was taking very urgent and decisive steps to enhance protection and encouragement to a considerable level for whistleblowers to lift the lid on corruption and allow no opportunity for corrupt politicians, officials and individuals to escape exposure and rapid prosecution; </w:t>
      </w:r>
      <w:r>
        <w:rPr>
          <w:rFonts w:ascii="Arial" w:hAnsi="Arial" w:cs="Arial"/>
          <w:sz w:val="22"/>
          <w:szCs w:val="22"/>
          <w:lang w:val="en-GB"/>
        </w:rPr>
        <w:t>I</w:t>
      </w:r>
      <w:r w:rsidRPr="00F760C4">
        <w:rPr>
          <w:rFonts w:ascii="Arial" w:hAnsi="Arial" w:cs="Arial"/>
          <w:sz w:val="22"/>
          <w:szCs w:val="22"/>
          <w:lang w:val="en-GB"/>
        </w:rPr>
        <w:t>f</w:t>
      </w:r>
      <w:r>
        <w:rPr>
          <w:rFonts w:ascii="Arial" w:hAnsi="Arial" w:cs="Arial"/>
          <w:sz w:val="22"/>
          <w:szCs w:val="22"/>
          <w:lang w:val="en-GB"/>
        </w:rPr>
        <w:t xml:space="preserve"> </w:t>
      </w:r>
      <w:r w:rsidRPr="00F760C4">
        <w:rPr>
          <w:rFonts w:ascii="Arial" w:hAnsi="Arial" w:cs="Arial"/>
          <w:sz w:val="22"/>
          <w:szCs w:val="22"/>
          <w:lang w:val="en-GB"/>
        </w:rPr>
        <w:t>not, why not; if so, what are the r</w:t>
      </w:r>
      <w:r>
        <w:rPr>
          <w:rFonts w:ascii="Arial" w:hAnsi="Arial" w:cs="Arial"/>
          <w:sz w:val="22"/>
          <w:szCs w:val="22"/>
          <w:lang w:val="en-GB"/>
        </w:rPr>
        <w:t>elevant details?”</w:t>
      </w:r>
    </w:p>
    <w:p w:rsidR="00F760C4" w:rsidRDefault="00F760C4" w:rsidP="00F760C4">
      <w:pPr>
        <w:spacing w:line="360" w:lineRule="auto"/>
        <w:jc w:val="both"/>
        <w:rPr>
          <w:rFonts w:ascii="Arial" w:hAnsi="Arial" w:cs="Arial"/>
          <w:sz w:val="22"/>
          <w:szCs w:val="22"/>
          <w:lang w:val="en-GB"/>
        </w:rPr>
      </w:pPr>
    </w:p>
    <w:p w:rsidR="00F760C4" w:rsidRPr="00F760C4" w:rsidRDefault="004B3BD8" w:rsidP="00F760C4">
      <w:pPr>
        <w:spacing w:line="360" w:lineRule="auto"/>
        <w:jc w:val="both"/>
        <w:rPr>
          <w:rFonts w:ascii="Arial" w:hAnsi="Arial" w:cs="Arial"/>
          <w:b/>
          <w:sz w:val="22"/>
          <w:szCs w:val="22"/>
          <w:lang w:val="en-GB"/>
        </w:rPr>
      </w:pPr>
      <w:r>
        <w:rPr>
          <w:rFonts w:ascii="Arial" w:hAnsi="Arial" w:cs="Arial"/>
          <w:b/>
          <w:sz w:val="22"/>
          <w:szCs w:val="22"/>
          <w:lang w:val="en-GB"/>
        </w:rPr>
        <w:t>REPLY</w:t>
      </w:r>
      <w:r w:rsidR="00F760C4" w:rsidRPr="00F760C4">
        <w:rPr>
          <w:rFonts w:ascii="Arial" w:hAnsi="Arial" w:cs="Arial"/>
          <w:b/>
          <w:sz w:val="22"/>
          <w:szCs w:val="22"/>
          <w:lang w:val="en-GB"/>
        </w:rPr>
        <w:t>:</w:t>
      </w:r>
    </w:p>
    <w:p w:rsidR="00F760C4" w:rsidRDefault="00F760C4" w:rsidP="00F760C4">
      <w:pPr>
        <w:spacing w:line="360" w:lineRule="auto"/>
        <w:jc w:val="both"/>
        <w:rPr>
          <w:rFonts w:ascii="Arial" w:hAnsi="Arial" w:cs="Arial"/>
          <w:sz w:val="22"/>
          <w:szCs w:val="22"/>
          <w:lang w:val="en-GB"/>
        </w:rPr>
      </w:pPr>
    </w:p>
    <w:p w:rsidR="001222A8" w:rsidRPr="001222A8" w:rsidRDefault="001222A8" w:rsidP="001222A8">
      <w:pPr>
        <w:spacing w:line="360" w:lineRule="auto"/>
        <w:jc w:val="both"/>
        <w:rPr>
          <w:rFonts w:ascii="Arial" w:hAnsi="Arial" w:cs="Arial"/>
          <w:sz w:val="22"/>
          <w:szCs w:val="22"/>
          <w:lang w:val="en-GB"/>
        </w:rPr>
      </w:pPr>
      <w:r w:rsidRPr="001222A8">
        <w:rPr>
          <w:rFonts w:ascii="Arial" w:hAnsi="Arial" w:cs="Arial"/>
          <w:sz w:val="22"/>
          <w:szCs w:val="22"/>
          <w:lang w:val="en-GB"/>
        </w:rPr>
        <w:t>1.1</w:t>
      </w:r>
      <w:r w:rsidRPr="001222A8">
        <w:rPr>
          <w:rFonts w:ascii="Arial" w:hAnsi="Arial" w:cs="Arial"/>
          <w:sz w:val="22"/>
          <w:szCs w:val="22"/>
          <w:lang w:val="en-GB"/>
        </w:rPr>
        <w:tab/>
        <w:t>The Protected Disclosures Act, 2000 (“the Act”), aims to protect employees from being subjected to occupational detriment on account of having made protected disclosures</w:t>
      </w:r>
      <w:r>
        <w:rPr>
          <w:rFonts w:ascii="Arial" w:hAnsi="Arial" w:cs="Arial"/>
          <w:sz w:val="22"/>
          <w:szCs w:val="22"/>
          <w:lang w:val="en-GB"/>
        </w:rPr>
        <w:t xml:space="preserve">.  The Act </w:t>
      </w:r>
      <w:r w:rsidR="00760D90">
        <w:rPr>
          <w:rFonts w:ascii="Arial" w:hAnsi="Arial" w:cs="Arial"/>
          <w:sz w:val="22"/>
          <w:szCs w:val="22"/>
          <w:lang w:val="en-GB"/>
        </w:rPr>
        <w:t>also</w:t>
      </w:r>
      <w:r>
        <w:rPr>
          <w:rFonts w:ascii="Arial" w:hAnsi="Arial" w:cs="Arial"/>
          <w:sz w:val="22"/>
          <w:szCs w:val="22"/>
          <w:lang w:val="en-GB"/>
        </w:rPr>
        <w:t xml:space="preserve"> </w:t>
      </w:r>
      <w:r w:rsidRPr="001222A8">
        <w:rPr>
          <w:rFonts w:ascii="Arial" w:hAnsi="Arial" w:cs="Arial"/>
          <w:sz w:val="22"/>
          <w:szCs w:val="22"/>
          <w:lang w:val="en-GB"/>
        </w:rPr>
        <w:t>establishe</w:t>
      </w:r>
      <w:r>
        <w:rPr>
          <w:rFonts w:ascii="Arial" w:hAnsi="Arial" w:cs="Arial"/>
          <w:sz w:val="22"/>
          <w:szCs w:val="22"/>
          <w:lang w:val="en-GB"/>
        </w:rPr>
        <w:t>s</w:t>
      </w:r>
      <w:r w:rsidRPr="001222A8">
        <w:rPr>
          <w:rFonts w:ascii="Arial" w:hAnsi="Arial" w:cs="Arial"/>
          <w:sz w:val="22"/>
          <w:szCs w:val="22"/>
          <w:lang w:val="en-GB"/>
        </w:rPr>
        <w:t xml:space="preserve"> procedures in terms of which employees may disclose information regarding workplace improprieties.  The Protected Disclosures Amendment Bill</w:t>
      </w:r>
      <w:r>
        <w:rPr>
          <w:rFonts w:ascii="Arial" w:hAnsi="Arial" w:cs="Arial"/>
          <w:sz w:val="22"/>
          <w:szCs w:val="22"/>
          <w:lang w:val="en-GB"/>
        </w:rPr>
        <w:t>, 2015</w:t>
      </w:r>
      <w:r w:rsidR="00760D90">
        <w:rPr>
          <w:rFonts w:ascii="Arial" w:hAnsi="Arial" w:cs="Arial"/>
          <w:sz w:val="22"/>
          <w:szCs w:val="22"/>
          <w:lang w:val="en-GB"/>
        </w:rPr>
        <w:t xml:space="preserve"> (“the Bill”)</w:t>
      </w:r>
      <w:r>
        <w:rPr>
          <w:rFonts w:ascii="Arial" w:hAnsi="Arial" w:cs="Arial"/>
          <w:sz w:val="22"/>
          <w:szCs w:val="22"/>
          <w:lang w:val="en-GB"/>
        </w:rPr>
        <w:t>, which was introduced into Parliament on 8 December 2015</w:t>
      </w:r>
      <w:r w:rsidRPr="001222A8">
        <w:rPr>
          <w:rFonts w:ascii="Arial" w:hAnsi="Arial" w:cs="Arial"/>
          <w:sz w:val="22"/>
          <w:szCs w:val="22"/>
          <w:lang w:val="en-GB"/>
        </w:rPr>
        <w:t xml:space="preserve"> aims, among others, to extend the ambit of the Act beyond the traditional employer and employee relationship and to grant an employee who makes </w:t>
      </w:r>
      <w:r w:rsidR="007A39B9">
        <w:rPr>
          <w:rFonts w:ascii="Arial" w:hAnsi="Arial" w:cs="Arial"/>
          <w:sz w:val="22"/>
          <w:szCs w:val="22"/>
          <w:lang w:val="en-GB"/>
        </w:rPr>
        <w:t xml:space="preserve">a </w:t>
      </w:r>
      <w:r w:rsidRPr="001222A8">
        <w:rPr>
          <w:rFonts w:ascii="Arial" w:hAnsi="Arial" w:cs="Arial"/>
          <w:sz w:val="22"/>
          <w:szCs w:val="22"/>
          <w:lang w:val="en-GB"/>
        </w:rPr>
        <w:t>protected disclosure immunity from criminal and civil liability.</w:t>
      </w:r>
    </w:p>
    <w:p w:rsidR="001222A8" w:rsidRPr="001222A8" w:rsidRDefault="001222A8" w:rsidP="001222A8">
      <w:pPr>
        <w:spacing w:line="360" w:lineRule="auto"/>
        <w:jc w:val="both"/>
        <w:rPr>
          <w:rFonts w:ascii="Arial" w:hAnsi="Arial" w:cs="Arial"/>
          <w:sz w:val="22"/>
          <w:szCs w:val="22"/>
          <w:lang w:val="en-GB"/>
        </w:rPr>
      </w:pPr>
    </w:p>
    <w:p w:rsidR="001222A8" w:rsidRDefault="001222A8" w:rsidP="001222A8">
      <w:pPr>
        <w:spacing w:line="360" w:lineRule="auto"/>
        <w:jc w:val="both"/>
        <w:rPr>
          <w:rFonts w:ascii="Arial" w:hAnsi="Arial" w:cs="Arial"/>
          <w:sz w:val="22"/>
          <w:szCs w:val="22"/>
          <w:lang w:val="en-GB"/>
        </w:rPr>
      </w:pPr>
      <w:r w:rsidRPr="001222A8">
        <w:rPr>
          <w:rFonts w:ascii="Arial" w:hAnsi="Arial" w:cs="Arial"/>
          <w:sz w:val="22"/>
          <w:szCs w:val="22"/>
          <w:lang w:val="en-GB"/>
        </w:rPr>
        <w:t>1</w:t>
      </w:r>
      <w:r>
        <w:rPr>
          <w:rFonts w:ascii="Arial" w:hAnsi="Arial" w:cs="Arial"/>
          <w:sz w:val="22"/>
          <w:szCs w:val="22"/>
          <w:lang w:val="en-GB"/>
        </w:rPr>
        <w:t>.2</w:t>
      </w:r>
      <w:r w:rsidRPr="001222A8">
        <w:rPr>
          <w:rFonts w:ascii="Arial" w:hAnsi="Arial" w:cs="Arial"/>
          <w:sz w:val="22"/>
          <w:szCs w:val="22"/>
          <w:lang w:val="en-GB"/>
        </w:rPr>
        <w:tab/>
        <w:t xml:space="preserve">The proposed amendment of section 1 of the Act aims to bring about an extension of the ambit of the Act.  The ambit of the Act is determined in terms of the definition of “employee” which essentially restricts the application of the Act to the traditional employer and employee relationship.  Independent contractors are expressly excluded from the provisions of the Act.  </w:t>
      </w:r>
      <w:r>
        <w:rPr>
          <w:rFonts w:ascii="Arial" w:hAnsi="Arial" w:cs="Arial"/>
          <w:sz w:val="22"/>
          <w:szCs w:val="22"/>
          <w:lang w:val="en-GB"/>
        </w:rPr>
        <w:t xml:space="preserve">Since there is a </w:t>
      </w:r>
      <w:r w:rsidRPr="001222A8">
        <w:rPr>
          <w:rFonts w:ascii="Arial" w:hAnsi="Arial" w:cs="Arial"/>
          <w:sz w:val="22"/>
          <w:szCs w:val="22"/>
          <w:lang w:val="en-GB"/>
        </w:rPr>
        <w:t>notable increase in the use of part-time and temporary workers coupled with the trend of outsourcing</w:t>
      </w:r>
      <w:r>
        <w:rPr>
          <w:rFonts w:ascii="Arial" w:hAnsi="Arial" w:cs="Arial"/>
          <w:sz w:val="22"/>
          <w:szCs w:val="22"/>
          <w:lang w:val="en-GB"/>
        </w:rPr>
        <w:t>,</w:t>
      </w:r>
      <w:r w:rsidRPr="001222A8">
        <w:rPr>
          <w:rFonts w:ascii="Arial" w:hAnsi="Arial" w:cs="Arial"/>
          <w:sz w:val="22"/>
          <w:szCs w:val="22"/>
          <w:lang w:val="en-GB"/>
        </w:rPr>
        <w:t xml:space="preserve"> the restricted definition of “employee” excludes a growing number of people from the ambit of the Act.  </w:t>
      </w:r>
      <w:r w:rsidRPr="001222A8">
        <w:rPr>
          <w:rFonts w:ascii="Arial" w:hAnsi="Arial" w:cs="Arial"/>
          <w:sz w:val="22"/>
          <w:szCs w:val="22"/>
          <w:lang w:val="en-GB"/>
        </w:rPr>
        <w:lastRenderedPageBreak/>
        <w:t xml:space="preserve">The aforementioned category includes independent contractors, persons employed by temporary employment services </w:t>
      </w:r>
      <w:r>
        <w:rPr>
          <w:rFonts w:ascii="Arial" w:hAnsi="Arial" w:cs="Arial"/>
          <w:sz w:val="22"/>
          <w:szCs w:val="22"/>
          <w:lang w:val="en-GB"/>
        </w:rPr>
        <w:t xml:space="preserve">and </w:t>
      </w:r>
      <w:r w:rsidRPr="001222A8">
        <w:rPr>
          <w:rFonts w:ascii="Arial" w:hAnsi="Arial" w:cs="Arial"/>
          <w:sz w:val="22"/>
          <w:szCs w:val="22"/>
          <w:lang w:val="en-GB"/>
        </w:rPr>
        <w:t>former employees.</w:t>
      </w:r>
    </w:p>
    <w:p w:rsidR="001222A8" w:rsidRDefault="001222A8" w:rsidP="001222A8">
      <w:pPr>
        <w:spacing w:line="360" w:lineRule="auto"/>
        <w:jc w:val="both"/>
        <w:rPr>
          <w:rFonts w:ascii="Arial" w:hAnsi="Arial" w:cs="Arial"/>
          <w:sz w:val="22"/>
          <w:szCs w:val="22"/>
          <w:lang w:val="en-GB"/>
        </w:rPr>
      </w:pPr>
    </w:p>
    <w:p w:rsidR="001222A8" w:rsidRPr="001222A8" w:rsidRDefault="001222A8" w:rsidP="001222A8">
      <w:pPr>
        <w:spacing w:line="360" w:lineRule="auto"/>
        <w:jc w:val="both"/>
        <w:rPr>
          <w:rFonts w:ascii="Arial" w:hAnsi="Arial" w:cs="Arial"/>
          <w:b/>
          <w:sz w:val="22"/>
          <w:szCs w:val="22"/>
          <w:lang w:val="en-GB"/>
        </w:rPr>
      </w:pPr>
      <w:r>
        <w:rPr>
          <w:rFonts w:ascii="Arial" w:hAnsi="Arial" w:cs="Arial"/>
          <w:sz w:val="22"/>
          <w:szCs w:val="22"/>
          <w:lang w:val="en-GB"/>
        </w:rPr>
        <w:t>1.3</w:t>
      </w:r>
      <w:r>
        <w:rPr>
          <w:rFonts w:ascii="Arial" w:hAnsi="Arial" w:cs="Arial"/>
          <w:sz w:val="22"/>
          <w:szCs w:val="22"/>
          <w:lang w:val="en-GB"/>
        </w:rPr>
        <w:tab/>
      </w:r>
      <w:r w:rsidRPr="001222A8">
        <w:rPr>
          <w:rFonts w:ascii="Arial" w:hAnsi="Arial" w:cs="Arial"/>
          <w:sz w:val="22"/>
          <w:szCs w:val="22"/>
          <w:lang w:val="en-GB"/>
        </w:rPr>
        <w:t xml:space="preserve">The proposed new sections 3A and 3B </w:t>
      </w:r>
      <w:r>
        <w:rPr>
          <w:rFonts w:ascii="Arial" w:hAnsi="Arial" w:cs="Arial"/>
          <w:sz w:val="22"/>
          <w:szCs w:val="22"/>
          <w:lang w:val="en-GB"/>
        </w:rPr>
        <w:t xml:space="preserve">aim to </w:t>
      </w:r>
      <w:r w:rsidRPr="001222A8">
        <w:rPr>
          <w:rFonts w:ascii="Arial" w:hAnsi="Arial" w:cs="Arial"/>
          <w:sz w:val="22"/>
          <w:szCs w:val="22"/>
          <w:lang w:val="en-GB"/>
        </w:rPr>
        <w:t xml:space="preserve">introduce joint liability and a duty to </w:t>
      </w:r>
      <w:r>
        <w:rPr>
          <w:rFonts w:ascii="Arial" w:hAnsi="Arial" w:cs="Arial"/>
          <w:sz w:val="22"/>
          <w:szCs w:val="22"/>
          <w:lang w:val="en-GB"/>
        </w:rPr>
        <w:t>inform employees who make disclosures whether such disclosures will be investigated or not</w:t>
      </w:r>
      <w:r w:rsidRPr="001222A8">
        <w:rPr>
          <w:rFonts w:ascii="Arial" w:hAnsi="Arial" w:cs="Arial"/>
          <w:sz w:val="22"/>
          <w:szCs w:val="22"/>
          <w:lang w:val="en-GB"/>
        </w:rPr>
        <w:t xml:space="preserve">.  As far as joint liability is </w:t>
      </w:r>
      <w:r>
        <w:rPr>
          <w:rFonts w:ascii="Arial" w:hAnsi="Arial" w:cs="Arial"/>
          <w:sz w:val="22"/>
          <w:szCs w:val="22"/>
          <w:lang w:val="en-GB"/>
        </w:rPr>
        <w:t xml:space="preserve">concerned </w:t>
      </w:r>
      <w:r w:rsidRPr="001222A8">
        <w:rPr>
          <w:rFonts w:ascii="Arial" w:hAnsi="Arial" w:cs="Arial"/>
          <w:sz w:val="22"/>
          <w:szCs w:val="22"/>
          <w:lang w:val="en-GB"/>
        </w:rPr>
        <w:t xml:space="preserve">the introduction of the definition of “worker” </w:t>
      </w:r>
      <w:r>
        <w:rPr>
          <w:rFonts w:ascii="Arial" w:hAnsi="Arial" w:cs="Arial"/>
          <w:sz w:val="22"/>
          <w:szCs w:val="22"/>
          <w:lang w:val="en-GB"/>
        </w:rPr>
        <w:t xml:space="preserve">gives rise to the situation that </w:t>
      </w:r>
      <w:r w:rsidRPr="001222A8">
        <w:rPr>
          <w:rFonts w:ascii="Arial" w:hAnsi="Arial" w:cs="Arial"/>
          <w:sz w:val="22"/>
          <w:szCs w:val="22"/>
          <w:lang w:val="en-GB"/>
        </w:rPr>
        <w:t>a</w:t>
      </w:r>
      <w:r w:rsidR="007A39B9">
        <w:rPr>
          <w:rFonts w:ascii="Arial" w:hAnsi="Arial" w:cs="Arial"/>
          <w:sz w:val="22"/>
          <w:szCs w:val="22"/>
          <w:lang w:val="en-GB"/>
        </w:rPr>
        <w:t xml:space="preserve"> </w:t>
      </w:r>
      <w:r w:rsidRPr="001222A8">
        <w:rPr>
          <w:rFonts w:ascii="Arial" w:hAnsi="Arial" w:cs="Arial"/>
          <w:sz w:val="22"/>
          <w:szCs w:val="22"/>
          <w:lang w:val="en-GB"/>
        </w:rPr>
        <w:t xml:space="preserve">worker who is rendering services to a client will have two ‘employers’.  This will mean that if a protected disclosure is made </w:t>
      </w:r>
      <w:r>
        <w:rPr>
          <w:rFonts w:ascii="Arial" w:hAnsi="Arial" w:cs="Arial"/>
          <w:sz w:val="22"/>
          <w:szCs w:val="22"/>
          <w:lang w:val="en-GB"/>
        </w:rPr>
        <w:t xml:space="preserve">by a worker who is </w:t>
      </w:r>
      <w:r w:rsidRPr="001222A8">
        <w:rPr>
          <w:rFonts w:ascii="Arial" w:hAnsi="Arial" w:cs="Arial"/>
          <w:sz w:val="22"/>
          <w:szCs w:val="22"/>
          <w:lang w:val="en-GB"/>
        </w:rPr>
        <w:t xml:space="preserve">employed by an agency to either the agency or to the </w:t>
      </w:r>
      <w:r>
        <w:rPr>
          <w:rFonts w:ascii="Arial" w:hAnsi="Arial" w:cs="Arial"/>
          <w:sz w:val="22"/>
          <w:szCs w:val="22"/>
          <w:lang w:val="en-GB"/>
        </w:rPr>
        <w:t xml:space="preserve">institution </w:t>
      </w:r>
      <w:r w:rsidRPr="001222A8">
        <w:rPr>
          <w:rFonts w:ascii="Arial" w:hAnsi="Arial" w:cs="Arial"/>
          <w:sz w:val="22"/>
          <w:szCs w:val="22"/>
          <w:lang w:val="en-GB"/>
        </w:rPr>
        <w:t xml:space="preserve">where </w:t>
      </w:r>
      <w:r>
        <w:rPr>
          <w:rFonts w:ascii="Arial" w:hAnsi="Arial" w:cs="Arial"/>
          <w:sz w:val="22"/>
          <w:szCs w:val="22"/>
          <w:lang w:val="en-GB"/>
        </w:rPr>
        <w:t xml:space="preserve">he or </w:t>
      </w:r>
      <w:r w:rsidRPr="001222A8">
        <w:rPr>
          <w:rFonts w:ascii="Arial" w:hAnsi="Arial" w:cs="Arial"/>
          <w:sz w:val="22"/>
          <w:szCs w:val="22"/>
          <w:lang w:val="en-GB"/>
        </w:rPr>
        <w:t xml:space="preserve">she works and the entity to which the disclosure has been made meets </w:t>
      </w:r>
      <w:r>
        <w:rPr>
          <w:rFonts w:ascii="Arial" w:hAnsi="Arial" w:cs="Arial"/>
          <w:sz w:val="22"/>
          <w:szCs w:val="22"/>
          <w:lang w:val="en-GB"/>
        </w:rPr>
        <w:t>the</w:t>
      </w:r>
      <w:r w:rsidRPr="001222A8">
        <w:rPr>
          <w:rFonts w:ascii="Arial" w:hAnsi="Arial" w:cs="Arial"/>
          <w:sz w:val="22"/>
          <w:szCs w:val="22"/>
          <w:lang w:val="en-GB"/>
        </w:rPr>
        <w:t xml:space="preserve"> disclosure with an occupational detriment, </w:t>
      </w:r>
      <w:r>
        <w:rPr>
          <w:rFonts w:ascii="Arial" w:hAnsi="Arial" w:cs="Arial"/>
          <w:sz w:val="22"/>
          <w:szCs w:val="22"/>
          <w:lang w:val="en-GB"/>
        </w:rPr>
        <w:t>the worker</w:t>
      </w:r>
      <w:r w:rsidRPr="001222A8">
        <w:rPr>
          <w:rFonts w:ascii="Arial" w:hAnsi="Arial" w:cs="Arial"/>
          <w:sz w:val="22"/>
          <w:szCs w:val="22"/>
          <w:lang w:val="en-GB"/>
        </w:rPr>
        <w:t xml:space="preserve"> will be entitled to the remedies provided in terms of the Act.</w:t>
      </w:r>
    </w:p>
    <w:p w:rsidR="001222A8" w:rsidRPr="001222A8" w:rsidRDefault="001222A8" w:rsidP="001222A8">
      <w:pPr>
        <w:spacing w:line="360" w:lineRule="auto"/>
        <w:jc w:val="both"/>
        <w:rPr>
          <w:rFonts w:ascii="Arial" w:hAnsi="Arial" w:cs="Arial"/>
          <w:sz w:val="22"/>
          <w:szCs w:val="22"/>
          <w:lang w:val="en-GB"/>
        </w:rPr>
      </w:pPr>
    </w:p>
    <w:p w:rsidR="001222A8" w:rsidRPr="001222A8" w:rsidRDefault="001222A8" w:rsidP="001222A8">
      <w:pPr>
        <w:spacing w:line="360" w:lineRule="auto"/>
        <w:jc w:val="both"/>
        <w:rPr>
          <w:rFonts w:ascii="Arial" w:hAnsi="Arial" w:cs="Arial"/>
          <w:sz w:val="22"/>
          <w:szCs w:val="22"/>
          <w:lang w:val="en-GB"/>
        </w:rPr>
      </w:pPr>
      <w:r>
        <w:rPr>
          <w:rFonts w:ascii="Arial" w:hAnsi="Arial" w:cs="Arial"/>
          <w:sz w:val="22"/>
          <w:szCs w:val="22"/>
          <w:lang w:val="en-GB"/>
        </w:rPr>
        <w:t>1.4</w:t>
      </w:r>
      <w:r>
        <w:rPr>
          <w:rFonts w:ascii="Arial" w:hAnsi="Arial" w:cs="Arial"/>
          <w:sz w:val="22"/>
          <w:szCs w:val="22"/>
          <w:lang w:val="en-GB"/>
        </w:rPr>
        <w:tab/>
      </w:r>
      <w:r w:rsidRPr="001222A8">
        <w:rPr>
          <w:rFonts w:ascii="Arial" w:hAnsi="Arial" w:cs="Arial"/>
          <w:sz w:val="22"/>
          <w:szCs w:val="22"/>
          <w:lang w:val="en-GB"/>
        </w:rPr>
        <w:t>A number of employees who make protected disclosures experience difficulties where they, in the absence of an obligation to give feedback or to be notified, are not notified of a decision not to investigate the disclosure or of a decision to refer the matter to another body to investigate, or the outcome of an investigation.  The proposed new section 3B aims to give effect to the aforementioned.</w:t>
      </w:r>
    </w:p>
    <w:p w:rsidR="001222A8" w:rsidRPr="001222A8" w:rsidRDefault="001222A8" w:rsidP="001222A8">
      <w:pPr>
        <w:spacing w:line="360" w:lineRule="auto"/>
        <w:jc w:val="both"/>
        <w:rPr>
          <w:rFonts w:ascii="Arial" w:hAnsi="Arial" w:cs="Arial"/>
          <w:sz w:val="22"/>
          <w:szCs w:val="22"/>
          <w:lang w:val="en-GB"/>
        </w:rPr>
      </w:pPr>
    </w:p>
    <w:p w:rsidR="00760D90" w:rsidRDefault="001222A8" w:rsidP="001222A8">
      <w:pPr>
        <w:spacing w:line="360" w:lineRule="auto"/>
        <w:jc w:val="both"/>
        <w:rPr>
          <w:rFonts w:ascii="Arial" w:hAnsi="Arial" w:cs="Arial"/>
          <w:sz w:val="22"/>
          <w:szCs w:val="22"/>
          <w:lang w:val="en-GB"/>
        </w:rPr>
      </w:pPr>
      <w:r>
        <w:rPr>
          <w:rFonts w:ascii="Arial" w:hAnsi="Arial" w:cs="Arial"/>
          <w:sz w:val="22"/>
          <w:szCs w:val="22"/>
          <w:lang w:val="en-GB"/>
        </w:rPr>
        <w:t>1.5</w:t>
      </w:r>
      <w:r w:rsidR="00760D90">
        <w:rPr>
          <w:rFonts w:ascii="Arial" w:hAnsi="Arial" w:cs="Arial"/>
          <w:sz w:val="22"/>
          <w:szCs w:val="22"/>
          <w:lang w:val="en-GB"/>
        </w:rPr>
        <w:t>.1</w:t>
      </w:r>
      <w:r w:rsidRPr="001222A8">
        <w:rPr>
          <w:rFonts w:ascii="Arial" w:hAnsi="Arial" w:cs="Arial"/>
          <w:sz w:val="22"/>
          <w:szCs w:val="22"/>
          <w:lang w:val="en-GB"/>
        </w:rPr>
        <w:tab/>
      </w:r>
      <w:r w:rsidR="00760D90" w:rsidRPr="00760D90">
        <w:rPr>
          <w:rFonts w:ascii="Arial" w:hAnsi="Arial" w:cs="Arial"/>
          <w:sz w:val="22"/>
          <w:szCs w:val="22"/>
          <w:lang w:val="en-GB"/>
        </w:rPr>
        <w:t xml:space="preserve">The restrictive nature of the remedies currently provided for in terms of section 4 will also, in view of the proposed extension of the ambit of the Act, </w:t>
      </w:r>
      <w:r w:rsidR="00760D90">
        <w:rPr>
          <w:rFonts w:ascii="Arial" w:hAnsi="Arial" w:cs="Arial"/>
          <w:sz w:val="22"/>
          <w:szCs w:val="22"/>
          <w:lang w:val="en-GB"/>
        </w:rPr>
        <w:t>r</w:t>
      </w:r>
      <w:r w:rsidR="00760D90" w:rsidRPr="00760D90">
        <w:rPr>
          <w:rFonts w:ascii="Arial" w:hAnsi="Arial" w:cs="Arial"/>
          <w:sz w:val="22"/>
          <w:szCs w:val="22"/>
          <w:lang w:val="en-GB"/>
        </w:rPr>
        <w:t>eceive attention.  The section 4 remedies, read with the Labour Relations Act, 1995 (Act No. 66 of 1995), are limited to “employees” in the strict sense and do not cater for independent contractors, consultants and agents.  The proposed amendment of section 4 therefore aims to ensure that workers (independent contractors, consultants and agents) will also be enabled to exercise certain remedies if they are subjected to occupational detriment as a result of having made protected disclosures.</w:t>
      </w:r>
    </w:p>
    <w:p w:rsidR="00760D90" w:rsidRDefault="00760D90" w:rsidP="001222A8">
      <w:pPr>
        <w:spacing w:line="360" w:lineRule="auto"/>
        <w:jc w:val="both"/>
        <w:rPr>
          <w:rFonts w:ascii="Arial" w:hAnsi="Arial" w:cs="Arial"/>
          <w:sz w:val="22"/>
          <w:szCs w:val="22"/>
          <w:lang w:val="en-GB"/>
        </w:rPr>
      </w:pPr>
    </w:p>
    <w:p w:rsidR="00760D90" w:rsidRPr="001222A8" w:rsidRDefault="00760D90" w:rsidP="001222A8">
      <w:pPr>
        <w:spacing w:line="360" w:lineRule="auto"/>
        <w:jc w:val="both"/>
        <w:rPr>
          <w:rFonts w:ascii="Arial" w:hAnsi="Arial" w:cs="Arial"/>
          <w:sz w:val="22"/>
          <w:szCs w:val="22"/>
          <w:lang w:val="en-GB"/>
        </w:rPr>
      </w:pPr>
      <w:r>
        <w:rPr>
          <w:rFonts w:ascii="Arial" w:hAnsi="Arial" w:cs="Arial"/>
          <w:sz w:val="22"/>
          <w:szCs w:val="22"/>
          <w:lang w:val="en-GB"/>
        </w:rPr>
        <w:t>1.5.2</w:t>
      </w:r>
      <w:r>
        <w:rPr>
          <w:rFonts w:ascii="Arial" w:hAnsi="Arial" w:cs="Arial"/>
          <w:sz w:val="22"/>
          <w:szCs w:val="22"/>
          <w:lang w:val="en-GB"/>
        </w:rPr>
        <w:tab/>
      </w:r>
      <w:r w:rsidRPr="00760D90">
        <w:rPr>
          <w:rFonts w:ascii="Arial" w:hAnsi="Arial" w:cs="Arial"/>
          <w:sz w:val="22"/>
          <w:szCs w:val="22"/>
          <w:lang w:val="en-GB"/>
        </w:rPr>
        <w:t xml:space="preserve">The proposed new section </w:t>
      </w:r>
      <w:r w:rsidR="007A39B9">
        <w:rPr>
          <w:rFonts w:ascii="Arial" w:hAnsi="Arial" w:cs="Arial"/>
          <w:sz w:val="22"/>
          <w:szCs w:val="22"/>
          <w:lang w:val="en-GB"/>
        </w:rPr>
        <w:t>4</w:t>
      </w:r>
      <w:r w:rsidRPr="00760D90">
        <w:rPr>
          <w:rFonts w:ascii="Arial" w:hAnsi="Arial" w:cs="Arial"/>
          <w:sz w:val="22"/>
          <w:szCs w:val="22"/>
          <w:lang w:val="en-GB"/>
        </w:rPr>
        <w:t>(1B)</w:t>
      </w:r>
      <w:r>
        <w:rPr>
          <w:rFonts w:ascii="Arial" w:hAnsi="Arial" w:cs="Arial"/>
          <w:sz w:val="22"/>
          <w:szCs w:val="22"/>
          <w:lang w:val="en-GB"/>
        </w:rPr>
        <w:t>, for example, will</w:t>
      </w:r>
      <w:r w:rsidRPr="00760D90">
        <w:rPr>
          <w:rFonts w:ascii="Arial" w:hAnsi="Arial" w:cs="Arial"/>
          <w:sz w:val="22"/>
          <w:szCs w:val="22"/>
          <w:lang w:val="en-GB"/>
        </w:rPr>
        <w:t xml:space="preserve"> make it clear that a court may order an employer to pay compensation or actual damages to an employee or worker and further provides that a court may issue an order directing an employer to take steps to remedy the occupational detriment.</w:t>
      </w:r>
    </w:p>
    <w:p w:rsidR="001222A8" w:rsidRPr="001222A8" w:rsidRDefault="001222A8" w:rsidP="001222A8">
      <w:pPr>
        <w:spacing w:line="360" w:lineRule="auto"/>
        <w:jc w:val="both"/>
        <w:rPr>
          <w:rFonts w:ascii="Arial" w:hAnsi="Arial" w:cs="Arial"/>
          <w:sz w:val="22"/>
          <w:szCs w:val="22"/>
          <w:lang w:val="en-GB"/>
        </w:rPr>
      </w:pPr>
    </w:p>
    <w:p w:rsidR="001222A8" w:rsidRDefault="00760D90" w:rsidP="001222A8">
      <w:pPr>
        <w:spacing w:line="360" w:lineRule="auto"/>
        <w:jc w:val="both"/>
        <w:rPr>
          <w:rFonts w:ascii="Arial" w:hAnsi="Arial" w:cs="Arial"/>
          <w:sz w:val="22"/>
          <w:szCs w:val="22"/>
          <w:lang w:val="en-GB"/>
        </w:rPr>
      </w:pPr>
      <w:r>
        <w:rPr>
          <w:rFonts w:ascii="Arial" w:hAnsi="Arial" w:cs="Arial"/>
          <w:sz w:val="22"/>
          <w:szCs w:val="22"/>
          <w:lang w:val="en-GB"/>
        </w:rPr>
        <w:t>1.6</w:t>
      </w:r>
      <w:r w:rsidR="001222A8" w:rsidRPr="001222A8">
        <w:rPr>
          <w:rFonts w:ascii="Arial" w:hAnsi="Arial" w:cs="Arial"/>
          <w:sz w:val="22"/>
          <w:szCs w:val="22"/>
          <w:lang w:val="en-GB"/>
        </w:rPr>
        <w:tab/>
      </w:r>
      <w:r w:rsidRPr="00760D90">
        <w:rPr>
          <w:rFonts w:ascii="Arial" w:hAnsi="Arial" w:cs="Arial"/>
          <w:sz w:val="22"/>
          <w:szCs w:val="22"/>
          <w:lang w:val="en-GB"/>
        </w:rPr>
        <w:t xml:space="preserve">Clause 10 of the Bill aims to introduce a new section 9A in the Act which deals with the exclusion of civil and criminal liability.  Since the Act does not protect persons from criminal or civil liability, it is argued that the introduction of such protection would help achieve one of the aims of the Act, namely, to facilitate and encourage disclosures.  It should be noted that the new provision does not introduce blanket immunity.  The need to protect certain information either in the national interest </w:t>
      </w:r>
      <w:proofErr w:type="gramStart"/>
      <w:r w:rsidRPr="00760D90">
        <w:rPr>
          <w:rFonts w:ascii="Arial" w:hAnsi="Arial" w:cs="Arial"/>
          <w:sz w:val="22"/>
          <w:szCs w:val="22"/>
          <w:lang w:val="en-GB"/>
        </w:rPr>
        <w:lastRenderedPageBreak/>
        <w:t>of</w:t>
      </w:r>
      <w:proofErr w:type="gramEnd"/>
      <w:r w:rsidRPr="00760D90">
        <w:rPr>
          <w:rFonts w:ascii="Arial" w:hAnsi="Arial" w:cs="Arial"/>
          <w:sz w:val="22"/>
          <w:szCs w:val="22"/>
          <w:lang w:val="en-GB"/>
        </w:rPr>
        <w:t xml:space="preserve"> the country or in the interest of the livelihood of an employer militates against granting blanket immunity from liability for disclosures relating to all improprieties provided for in the Act.  Exposing an employer to such a risk would only be justified where the content of the disclosure is sufficiently serious, namely, where the disclosure relates to the commission of an offence.  Immunity from civil and criminal liability will, in terms of the proposed new section 9A, not be automatic but will be granted subject to the discretion of the court in which an action is brought.</w:t>
      </w:r>
    </w:p>
    <w:p w:rsidR="00B56752" w:rsidRDefault="00B56752" w:rsidP="001222A8">
      <w:pPr>
        <w:spacing w:line="360" w:lineRule="auto"/>
        <w:jc w:val="both"/>
        <w:rPr>
          <w:rFonts w:ascii="Arial" w:hAnsi="Arial" w:cs="Arial"/>
          <w:sz w:val="22"/>
          <w:szCs w:val="22"/>
          <w:lang w:val="en-GB"/>
        </w:rPr>
      </w:pPr>
    </w:p>
    <w:p w:rsidR="00B56752" w:rsidRPr="00B56752" w:rsidRDefault="00B56752" w:rsidP="00B56752">
      <w:pPr>
        <w:spacing w:line="360" w:lineRule="auto"/>
        <w:jc w:val="both"/>
        <w:rPr>
          <w:rFonts w:ascii="Arial" w:hAnsi="Arial" w:cs="Arial"/>
          <w:sz w:val="22"/>
          <w:szCs w:val="22"/>
          <w:lang w:val="en-GB"/>
        </w:rPr>
      </w:pPr>
      <w:r w:rsidRPr="00B56752">
        <w:rPr>
          <w:rFonts w:ascii="Arial" w:hAnsi="Arial" w:cs="Arial"/>
          <w:sz w:val="22"/>
          <w:szCs w:val="22"/>
          <w:lang w:val="en-GB"/>
        </w:rPr>
        <w:t>The Department of Correctional Services (DCS) has ensured that officials are informed of the protected ways of reporting corruption and fraud through workshops and displayed posters. The DCS Whistle-blowing Policy which is informed by the Protected Disclosure Act provides the whistle-blowers of the process to be followed when reporting, for example, the relevant telephone numbers are provided where one can report, and also one is at liberty to remain anonymous when reporting if she/he fears victimization.</w:t>
      </w:r>
    </w:p>
    <w:p w:rsidR="00B56752" w:rsidRPr="00B56752" w:rsidRDefault="00B56752" w:rsidP="00B56752">
      <w:pPr>
        <w:spacing w:line="360" w:lineRule="auto"/>
        <w:jc w:val="both"/>
        <w:rPr>
          <w:rFonts w:ascii="Arial" w:hAnsi="Arial" w:cs="Arial"/>
          <w:sz w:val="22"/>
          <w:szCs w:val="22"/>
          <w:lang w:val="en-GB"/>
        </w:rPr>
      </w:pPr>
    </w:p>
    <w:p w:rsidR="00F760C4" w:rsidRDefault="00B56752" w:rsidP="00B56752">
      <w:pPr>
        <w:spacing w:line="360" w:lineRule="auto"/>
        <w:jc w:val="both"/>
        <w:rPr>
          <w:rFonts w:ascii="Arial" w:hAnsi="Arial" w:cs="Arial"/>
          <w:sz w:val="22"/>
          <w:szCs w:val="22"/>
          <w:lang w:val="en-GB"/>
        </w:rPr>
      </w:pPr>
      <w:r w:rsidRPr="00B56752">
        <w:rPr>
          <w:rFonts w:ascii="Arial" w:hAnsi="Arial" w:cs="Arial"/>
          <w:sz w:val="22"/>
          <w:szCs w:val="22"/>
          <w:lang w:val="en-GB"/>
        </w:rPr>
        <w:t>A Departmental Investigation Unit (DIU) was established in terms of Section 95A of the Correctional Services Act, Act 111 of 1998, as amended by Act 25 of 2008.</w:t>
      </w:r>
    </w:p>
    <w:p w:rsidR="00F760C4" w:rsidRDefault="00F760C4" w:rsidP="00F760C4">
      <w:pPr>
        <w:spacing w:line="360" w:lineRule="auto"/>
        <w:jc w:val="both"/>
        <w:rPr>
          <w:rFonts w:ascii="Arial" w:hAnsi="Arial" w:cs="Arial"/>
          <w:sz w:val="22"/>
          <w:szCs w:val="22"/>
        </w:rPr>
      </w:pPr>
      <w:r w:rsidRPr="00F760C4">
        <w:rPr>
          <w:rFonts w:ascii="Arial" w:hAnsi="Arial" w:cs="Arial"/>
          <w:sz w:val="22"/>
          <w:szCs w:val="22"/>
          <w:lang w:val="en-GB"/>
        </w:rPr>
        <w:t>                                                                                                                             </w:t>
      </w:r>
    </w:p>
    <w:p w:rsidR="00F760C4" w:rsidRDefault="00F760C4" w:rsidP="00B34D67">
      <w:pPr>
        <w:spacing w:line="360" w:lineRule="auto"/>
        <w:jc w:val="both"/>
        <w:rPr>
          <w:rFonts w:ascii="Arial" w:hAnsi="Arial" w:cs="Arial"/>
          <w:sz w:val="22"/>
          <w:szCs w:val="22"/>
        </w:rPr>
      </w:pPr>
    </w:p>
    <w:p w:rsidR="00F760C4" w:rsidRDefault="00F760C4" w:rsidP="00B34D67">
      <w:pPr>
        <w:spacing w:line="360" w:lineRule="auto"/>
        <w:jc w:val="both"/>
        <w:rPr>
          <w:rFonts w:ascii="Arial" w:hAnsi="Arial" w:cs="Arial"/>
          <w:sz w:val="22"/>
          <w:szCs w:val="22"/>
        </w:rPr>
      </w:pPr>
    </w:p>
    <w:p w:rsidR="00F760C4" w:rsidRDefault="00F760C4" w:rsidP="00B34D67">
      <w:pPr>
        <w:spacing w:line="360" w:lineRule="auto"/>
        <w:jc w:val="both"/>
        <w:rPr>
          <w:rFonts w:ascii="Arial" w:hAnsi="Arial" w:cs="Arial"/>
          <w:sz w:val="22"/>
          <w:szCs w:val="22"/>
        </w:rPr>
      </w:pPr>
    </w:p>
    <w:p w:rsidR="00F760C4" w:rsidRDefault="00F760C4" w:rsidP="00B34D67">
      <w:pPr>
        <w:spacing w:line="360" w:lineRule="auto"/>
        <w:jc w:val="both"/>
        <w:rPr>
          <w:rFonts w:ascii="Arial" w:hAnsi="Arial" w:cs="Arial"/>
          <w:sz w:val="22"/>
          <w:szCs w:val="22"/>
        </w:rPr>
      </w:pPr>
    </w:p>
    <w:p w:rsidR="00F760C4" w:rsidRDefault="00F760C4" w:rsidP="00B34D67">
      <w:pPr>
        <w:spacing w:line="360" w:lineRule="auto"/>
        <w:jc w:val="both"/>
        <w:rPr>
          <w:rFonts w:ascii="Arial" w:hAnsi="Arial" w:cs="Arial"/>
          <w:sz w:val="22"/>
          <w:szCs w:val="22"/>
        </w:rPr>
      </w:pPr>
    </w:p>
    <w:p w:rsidR="00F760C4" w:rsidRDefault="00F760C4" w:rsidP="00B34D67">
      <w:pPr>
        <w:spacing w:line="360" w:lineRule="auto"/>
        <w:jc w:val="both"/>
        <w:rPr>
          <w:rFonts w:ascii="Arial" w:hAnsi="Arial" w:cs="Arial"/>
          <w:sz w:val="22"/>
          <w:szCs w:val="22"/>
        </w:rPr>
      </w:pPr>
    </w:p>
    <w:p w:rsidR="00F760C4" w:rsidRDefault="00F760C4" w:rsidP="00B34D67">
      <w:pPr>
        <w:spacing w:line="360" w:lineRule="auto"/>
        <w:jc w:val="both"/>
        <w:rPr>
          <w:rFonts w:ascii="Arial" w:hAnsi="Arial" w:cs="Arial"/>
          <w:sz w:val="22"/>
          <w:szCs w:val="22"/>
        </w:rPr>
      </w:pPr>
    </w:p>
    <w:p w:rsidR="00F760C4" w:rsidRDefault="00F760C4" w:rsidP="00B34D67">
      <w:pPr>
        <w:spacing w:line="360" w:lineRule="auto"/>
        <w:jc w:val="both"/>
        <w:rPr>
          <w:rFonts w:ascii="Arial" w:hAnsi="Arial" w:cs="Arial"/>
          <w:sz w:val="22"/>
          <w:szCs w:val="22"/>
        </w:rPr>
      </w:pPr>
    </w:p>
    <w:p w:rsidR="00F760C4" w:rsidRDefault="00F760C4" w:rsidP="00B34D67">
      <w:pPr>
        <w:spacing w:line="360" w:lineRule="auto"/>
        <w:jc w:val="both"/>
        <w:rPr>
          <w:rFonts w:ascii="Arial" w:hAnsi="Arial" w:cs="Arial"/>
          <w:sz w:val="22"/>
          <w:szCs w:val="22"/>
        </w:rPr>
      </w:pPr>
    </w:p>
    <w:p w:rsidR="00F760C4" w:rsidRDefault="00F760C4" w:rsidP="00B34D67">
      <w:pPr>
        <w:spacing w:line="360" w:lineRule="auto"/>
        <w:jc w:val="both"/>
        <w:rPr>
          <w:rFonts w:ascii="Arial" w:hAnsi="Arial" w:cs="Arial"/>
          <w:sz w:val="22"/>
          <w:szCs w:val="22"/>
        </w:rPr>
      </w:pPr>
    </w:p>
    <w:sectPr w:rsidR="00F760C4" w:rsidSect="00170834">
      <w:headerReference w:type="even" r:id="rId7"/>
      <w:headerReference w:type="default" r:id="rId8"/>
      <w:pgSz w:w="12240" w:h="15840" w:code="1"/>
      <w:pgMar w:top="1191" w:right="1191" w:bottom="1191" w:left="119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2C0F" w:rsidRDefault="008C2C0F">
      <w:r>
        <w:separator/>
      </w:r>
    </w:p>
  </w:endnote>
  <w:endnote w:type="continuationSeparator" w:id="0">
    <w:p w:rsidR="008C2C0F" w:rsidRDefault="008C2C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2C0F" w:rsidRDefault="008C2C0F">
      <w:r>
        <w:separator/>
      </w:r>
    </w:p>
  </w:footnote>
  <w:footnote w:type="continuationSeparator" w:id="0">
    <w:p w:rsidR="008C2C0F" w:rsidRDefault="008C2C0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3756" w:rsidRDefault="0068375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83756" w:rsidRDefault="0068375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3756" w:rsidRDefault="0068375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80F6B">
      <w:rPr>
        <w:rStyle w:val="PageNumber"/>
        <w:noProof/>
      </w:rPr>
      <w:t>2</w:t>
    </w:r>
    <w:r>
      <w:rPr>
        <w:rStyle w:val="PageNumber"/>
      </w:rPr>
      <w:fldChar w:fldCharType="end"/>
    </w:r>
  </w:p>
  <w:p w:rsidR="00683756" w:rsidRDefault="0068375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0"/>
    <w:name w:val="AutoList5"/>
    <w:lvl w:ilvl="0">
      <w:start w:val="1"/>
      <w:numFmt w:val="lowerRoman"/>
      <w:lvlText w:val="(%1)"/>
      <w:lvlJc w:val="left"/>
    </w:lvl>
    <w:lvl w:ilvl="1">
      <w:start w:val="1"/>
      <w:numFmt w:val="lowerRoman"/>
      <w:lvlText w:val="(%2)"/>
      <w:lvlJc w:val="left"/>
    </w:lvl>
    <w:lvl w:ilvl="2">
      <w:start w:val="1"/>
      <w:numFmt w:val="lowerRoman"/>
      <w:lvlText w:val="(%3)"/>
      <w:lvlJc w:val="left"/>
    </w:lvl>
    <w:lvl w:ilvl="3">
      <w:start w:val="1"/>
      <w:numFmt w:val="lowerRoman"/>
      <w:lvlText w:val="(%4)"/>
      <w:lvlJc w:val="left"/>
    </w:lvl>
    <w:lvl w:ilvl="4">
      <w:start w:val="1"/>
      <w:numFmt w:val="lowerRoman"/>
      <w:lvlText w:val="(%5)"/>
      <w:lvlJc w:val="left"/>
    </w:lvl>
    <w:lvl w:ilvl="5">
      <w:start w:val="1"/>
      <w:numFmt w:val="lowerRoman"/>
      <w:lvlText w:val="(%6)"/>
      <w:lvlJc w:val="left"/>
    </w:lvl>
    <w:lvl w:ilvl="6">
      <w:start w:val="1"/>
      <w:numFmt w:val="lowerRoman"/>
      <w:lvlText w:val="(%7)"/>
      <w:lvlJc w:val="left"/>
    </w:lvl>
    <w:lvl w:ilvl="7">
      <w:start w:val="1"/>
      <w:numFmt w:val="lowerRoman"/>
      <w:lvlText w:val="(%8)"/>
      <w:lvlJc w:val="left"/>
    </w:lvl>
    <w:lvl w:ilvl="8">
      <w:numFmt w:val="decimal"/>
      <w:lvlText w:val=""/>
      <w:lvlJc w:val="left"/>
    </w:lvl>
  </w:abstractNum>
  <w:num w:numId="1">
    <w:abstractNumId w:val="0"/>
    <w:lvlOverride w:ilvl="0">
      <w:startOverride w:val="1"/>
      <w:lvl w:ilvl="0">
        <w:start w:val="1"/>
        <w:numFmt w:val="lowerRoman"/>
        <w:lvlText w:val="(%1)"/>
        <w:lvlJc w:val="left"/>
      </w:lvl>
    </w:lvlOverride>
    <w:lvlOverride w:ilvl="1">
      <w:startOverride w:val="1"/>
      <w:lvl w:ilvl="1">
        <w:start w:val="1"/>
        <w:numFmt w:val="lowerRoman"/>
        <w:lvlText w:val="(%2)"/>
        <w:lvlJc w:val="left"/>
      </w:lvl>
    </w:lvlOverride>
    <w:lvlOverride w:ilvl="2">
      <w:startOverride w:val="1"/>
      <w:lvl w:ilvl="2">
        <w:start w:val="1"/>
        <w:numFmt w:val="lowerRoman"/>
        <w:lvlText w:val="(%3)"/>
        <w:lvlJc w:val="left"/>
      </w:lvl>
    </w:lvlOverride>
    <w:lvlOverride w:ilvl="3">
      <w:startOverride w:val="1"/>
      <w:lvl w:ilvl="3">
        <w:start w:val="1"/>
        <w:numFmt w:val="lowerRoman"/>
        <w:lvlText w:val="(%4)"/>
        <w:lvlJc w:val="left"/>
      </w:lvl>
    </w:lvlOverride>
    <w:lvlOverride w:ilvl="4">
      <w:startOverride w:val="1"/>
      <w:lvl w:ilvl="4">
        <w:start w:val="1"/>
        <w:numFmt w:val="lowerRoman"/>
        <w:lvlText w:val="(%5)"/>
        <w:lvlJc w:val="left"/>
      </w:lvl>
    </w:lvlOverride>
    <w:lvlOverride w:ilvl="5">
      <w:startOverride w:val="1"/>
      <w:lvl w:ilvl="5">
        <w:start w:val="1"/>
        <w:numFmt w:val="lowerRoman"/>
        <w:lvlText w:val="(%6)"/>
        <w:lvlJc w:val="left"/>
      </w:lvl>
    </w:lvlOverride>
    <w:lvlOverride w:ilvl="6">
      <w:startOverride w:val="1"/>
      <w:lvl w:ilvl="6">
        <w:start w:val="1"/>
        <w:numFmt w:val="lowerRoman"/>
        <w:lvlText w:val="(%7)"/>
        <w:lvlJc w:val="left"/>
      </w:lvl>
    </w:lvlOverride>
    <w:lvlOverride w:ilvl="7">
      <w:startOverride w:val="1"/>
      <w:lvl w:ilvl="7">
        <w:start w:val="1"/>
        <w:numFmt w:val="lowerRoman"/>
        <w:lvlText w:val="(%8)"/>
        <w:lvlJc w:val="left"/>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20"/>
  <w:drawingGridHorizontalSpacing w:val="187"/>
  <w:displayVerticalDrawingGridEvery w:val="2"/>
  <w:noPunctuationKerning/>
  <w:characterSpacingControl w:val="doNotCompress"/>
  <w:footnotePr>
    <w:footnote w:id="-1"/>
    <w:footnote w:id="0"/>
  </w:footnotePr>
  <w:endnotePr>
    <w:endnote w:id="-1"/>
    <w:endnote w:id="0"/>
  </w:endnotePr>
  <w:compat/>
  <w:rsids>
    <w:rsidRoot w:val="00D35C0F"/>
    <w:rsid w:val="00002D13"/>
    <w:rsid w:val="000031B8"/>
    <w:rsid w:val="00007CE4"/>
    <w:rsid w:val="000269D9"/>
    <w:rsid w:val="000325AD"/>
    <w:rsid w:val="000359B3"/>
    <w:rsid w:val="000504A8"/>
    <w:rsid w:val="00063146"/>
    <w:rsid w:val="00065779"/>
    <w:rsid w:val="00065B0A"/>
    <w:rsid w:val="00066F25"/>
    <w:rsid w:val="00076021"/>
    <w:rsid w:val="00095A64"/>
    <w:rsid w:val="000A04FC"/>
    <w:rsid w:val="000A547D"/>
    <w:rsid w:val="000B0C89"/>
    <w:rsid w:val="000B43B4"/>
    <w:rsid w:val="000E4DC9"/>
    <w:rsid w:val="000E5A5D"/>
    <w:rsid w:val="000E75CD"/>
    <w:rsid w:val="000F3479"/>
    <w:rsid w:val="0010377E"/>
    <w:rsid w:val="00105264"/>
    <w:rsid w:val="00112C9C"/>
    <w:rsid w:val="001222A8"/>
    <w:rsid w:val="00131153"/>
    <w:rsid w:val="00133083"/>
    <w:rsid w:val="00147B86"/>
    <w:rsid w:val="00165541"/>
    <w:rsid w:val="00170834"/>
    <w:rsid w:val="00172F7F"/>
    <w:rsid w:val="001763A2"/>
    <w:rsid w:val="001903E9"/>
    <w:rsid w:val="001A18D8"/>
    <w:rsid w:val="001A4654"/>
    <w:rsid w:val="001B028E"/>
    <w:rsid w:val="001B312D"/>
    <w:rsid w:val="001B585B"/>
    <w:rsid w:val="001B5E54"/>
    <w:rsid w:val="001B73D1"/>
    <w:rsid w:val="001C0F31"/>
    <w:rsid w:val="001F09CF"/>
    <w:rsid w:val="001F636E"/>
    <w:rsid w:val="00220F76"/>
    <w:rsid w:val="0022115C"/>
    <w:rsid w:val="00223D90"/>
    <w:rsid w:val="00225A89"/>
    <w:rsid w:val="0022690A"/>
    <w:rsid w:val="00227741"/>
    <w:rsid w:val="00231515"/>
    <w:rsid w:val="0024039B"/>
    <w:rsid w:val="00253A6C"/>
    <w:rsid w:val="002604E3"/>
    <w:rsid w:val="0026394D"/>
    <w:rsid w:val="00273B72"/>
    <w:rsid w:val="0027523F"/>
    <w:rsid w:val="00284EDE"/>
    <w:rsid w:val="002935FD"/>
    <w:rsid w:val="002A1CB7"/>
    <w:rsid w:val="002A53A6"/>
    <w:rsid w:val="002B2414"/>
    <w:rsid w:val="002B585D"/>
    <w:rsid w:val="002C286F"/>
    <w:rsid w:val="002C5368"/>
    <w:rsid w:val="002E18E2"/>
    <w:rsid w:val="002E6601"/>
    <w:rsid w:val="002F0283"/>
    <w:rsid w:val="003004CA"/>
    <w:rsid w:val="00320915"/>
    <w:rsid w:val="00326444"/>
    <w:rsid w:val="00330A98"/>
    <w:rsid w:val="00335F38"/>
    <w:rsid w:val="00373506"/>
    <w:rsid w:val="003739B6"/>
    <w:rsid w:val="00377147"/>
    <w:rsid w:val="003836EA"/>
    <w:rsid w:val="003954E9"/>
    <w:rsid w:val="003A2995"/>
    <w:rsid w:val="003A4749"/>
    <w:rsid w:val="003D48CB"/>
    <w:rsid w:val="003D7F24"/>
    <w:rsid w:val="003E3A66"/>
    <w:rsid w:val="003F00DD"/>
    <w:rsid w:val="00404250"/>
    <w:rsid w:val="004147F3"/>
    <w:rsid w:val="004334EE"/>
    <w:rsid w:val="004361EF"/>
    <w:rsid w:val="00444F99"/>
    <w:rsid w:val="0044788A"/>
    <w:rsid w:val="00450C65"/>
    <w:rsid w:val="00454F08"/>
    <w:rsid w:val="004925E9"/>
    <w:rsid w:val="0049319A"/>
    <w:rsid w:val="004A072F"/>
    <w:rsid w:val="004A18BF"/>
    <w:rsid w:val="004B3BD8"/>
    <w:rsid w:val="004B3FA5"/>
    <w:rsid w:val="004C0B75"/>
    <w:rsid w:val="004C19D8"/>
    <w:rsid w:val="004C6A11"/>
    <w:rsid w:val="004F1DF2"/>
    <w:rsid w:val="00513A5C"/>
    <w:rsid w:val="0052481D"/>
    <w:rsid w:val="00525EAA"/>
    <w:rsid w:val="00536578"/>
    <w:rsid w:val="00537B9B"/>
    <w:rsid w:val="005511A9"/>
    <w:rsid w:val="005553AD"/>
    <w:rsid w:val="005A2944"/>
    <w:rsid w:val="005C6405"/>
    <w:rsid w:val="005E2743"/>
    <w:rsid w:val="005F6C0D"/>
    <w:rsid w:val="00613225"/>
    <w:rsid w:val="006257B0"/>
    <w:rsid w:val="00627C85"/>
    <w:rsid w:val="00632AE8"/>
    <w:rsid w:val="006344C9"/>
    <w:rsid w:val="006507FB"/>
    <w:rsid w:val="00675D2B"/>
    <w:rsid w:val="00683756"/>
    <w:rsid w:val="00691E51"/>
    <w:rsid w:val="00692BFE"/>
    <w:rsid w:val="00694559"/>
    <w:rsid w:val="00695090"/>
    <w:rsid w:val="006B7659"/>
    <w:rsid w:val="006F208F"/>
    <w:rsid w:val="00703D25"/>
    <w:rsid w:val="007137B4"/>
    <w:rsid w:val="007251A7"/>
    <w:rsid w:val="00730927"/>
    <w:rsid w:val="007348F4"/>
    <w:rsid w:val="0073518A"/>
    <w:rsid w:val="00760D90"/>
    <w:rsid w:val="00761917"/>
    <w:rsid w:val="007649F1"/>
    <w:rsid w:val="00774246"/>
    <w:rsid w:val="00783F8F"/>
    <w:rsid w:val="00785CE3"/>
    <w:rsid w:val="0079755D"/>
    <w:rsid w:val="00797688"/>
    <w:rsid w:val="00797A56"/>
    <w:rsid w:val="007A39B9"/>
    <w:rsid w:val="007D3DA6"/>
    <w:rsid w:val="007F4964"/>
    <w:rsid w:val="007F6967"/>
    <w:rsid w:val="0080702F"/>
    <w:rsid w:val="00830995"/>
    <w:rsid w:val="008438C3"/>
    <w:rsid w:val="008473A4"/>
    <w:rsid w:val="008503C9"/>
    <w:rsid w:val="00851B97"/>
    <w:rsid w:val="00861130"/>
    <w:rsid w:val="00862378"/>
    <w:rsid w:val="00865E14"/>
    <w:rsid w:val="0088385E"/>
    <w:rsid w:val="008A17D6"/>
    <w:rsid w:val="008B11A0"/>
    <w:rsid w:val="008B4660"/>
    <w:rsid w:val="008C2C0F"/>
    <w:rsid w:val="008D0329"/>
    <w:rsid w:val="008D214E"/>
    <w:rsid w:val="008F0DAD"/>
    <w:rsid w:val="00901453"/>
    <w:rsid w:val="0092111C"/>
    <w:rsid w:val="00946D21"/>
    <w:rsid w:val="00955581"/>
    <w:rsid w:val="00955605"/>
    <w:rsid w:val="009717AA"/>
    <w:rsid w:val="0097324A"/>
    <w:rsid w:val="0099013D"/>
    <w:rsid w:val="009964D0"/>
    <w:rsid w:val="009A2D9C"/>
    <w:rsid w:val="009A3CEB"/>
    <w:rsid w:val="009B1FE9"/>
    <w:rsid w:val="009C2BC0"/>
    <w:rsid w:val="009C7AF4"/>
    <w:rsid w:val="009D5F75"/>
    <w:rsid w:val="009E3A79"/>
    <w:rsid w:val="009F132B"/>
    <w:rsid w:val="009F3A0E"/>
    <w:rsid w:val="009F54BA"/>
    <w:rsid w:val="00A168FD"/>
    <w:rsid w:val="00A33FB0"/>
    <w:rsid w:val="00A46A49"/>
    <w:rsid w:val="00A82BCF"/>
    <w:rsid w:val="00A82FAB"/>
    <w:rsid w:val="00A96815"/>
    <w:rsid w:val="00A96F06"/>
    <w:rsid w:val="00AC2D7B"/>
    <w:rsid w:val="00AE0E28"/>
    <w:rsid w:val="00AE74E5"/>
    <w:rsid w:val="00B0648A"/>
    <w:rsid w:val="00B11AB0"/>
    <w:rsid w:val="00B34D67"/>
    <w:rsid w:val="00B40E02"/>
    <w:rsid w:val="00B56752"/>
    <w:rsid w:val="00B6412A"/>
    <w:rsid w:val="00B675A8"/>
    <w:rsid w:val="00B67BA8"/>
    <w:rsid w:val="00B76016"/>
    <w:rsid w:val="00B92203"/>
    <w:rsid w:val="00B9783B"/>
    <w:rsid w:val="00B97C5D"/>
    <w:rsid w:val="00BA07F5"/>
    <w:rsid w:val="00BA1489"/>
    <w:rsid w:val="00BA5ACA"/>
    <w:rsid w:val="00BB113E"/>
    <w:rsid w:val="00BB25E2"/>
    <w:rsid w:val="00C23D48"/>
    <w:rsid w:val="00C26C19"/>
    <w:rsid w:val="00C3461D"/>
    <w:rsid w:val="00C35F23"/>
    <w:rsid w:val="00C47DBB"/>
    <w:rsid w:val="00C530D5"/>
    <w:rsid w:val="00C83D1A"/>
    <w:rsid w:val="00C83FE8"/>
    <w:rsid w:val="00CA0B30"/>
    <w:rsid w:val="00CA2C43"/>
    <w:rsid w:val="00CD4022"/>
    <w:rsid w:val="00CD4099"/>
    <w:rsid w:val="00CE1410"/>
    <w:rsid w:val="00CE176A"/>
    <w:rsid w:val="00CF3C32"/>
    <w:rsid w:val="00D2601C"/>
    <w:rsid w:val="00D35C0F"/>
    <w:rsid w:val="00D528E9"/>
    <w:rsid w:val="00D81F91"/>
    <w:rsid w:val="00DC100B"/>
    <w:rsid w:val="00DC2EB1"/>
    <w:rsid w:val="00DD1EE2"/>
    <w:rsid w:val="00DE01D3"/>
    <w:rsid w:val="00DF7FFE"/>
    <w:rsid w:val="00E101C2"/>
    <w:rsid w:val="00E12164"/>
    <w:rsid w:val="00E32419"/>
    <w:rsid w:val="00E37741"/>
    <w:rsid w:val="00E4066E"/>
    <w:rsid w:val="00E4263B"/>
    <w:rsid w:val="00E4264F"/>
    <w:rsid w:val="00E74C86"/>
    <w:rsid w:val="00E80F6B"/>
    <w:rsid w:val="00E8431B"/>
    <w:rsid w:val="00E86FFF"/>
    <w:rsid w:val="00EA3D15"/>
    <w:rsid w:val="00EB65F5"/>
    <w:rsid w:val="00EB785B"/>
    <w:rsid w:val="00EC281B"/>
    <w:rsid w:val="00EC6987"/>
    <w:rsid w:val="00F104A9"/>
    <w:rsid w:val="00F12B54"/>
    <w:rsid w:val="00F612FB"/>
    <w:rsid w:val="00F63FD9"/>
    <w:rsid w:val="00F760C4"/>
    <w:rsid w:val="00F85209"/>
    <w:rsid w:val="00F85E6A"/>
    <w:rsid w:val="00F94740"/>
    <w:rsid w:val="00FA5507"/>
    <w:rsid w:val="00FD65FA"/>
    <w:rsid w:val="00FD6D3B"/>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spacing w:line="360" w:lineRule="auto"/>
      <w:ind w:left="748"/>
      <w:jc w:val="both"/>
    </w:pPr>
    <w:rPr>
      <w:rFonts w:ascii="Arial" w:hAnsi="Arial" w:cs="Arial"/>
      <w:sz w:val="22"/>
      <w:szCs w:val="22"/>
    </w:rPr>
  </w:style>
  <w:style w:type="paragraph" w:styleId="FootnoteText">
    <w:name w:val="footnote text"/>
    <w:basedOn w:val="Normal"/>
    <w:semiHidden/>
    <w:rsid w:val="00A96F06"/>
    <w:rPr>
      <w:sz w:val="20"/>
      <w:szCs w:val="20"/>
    </w:rPr>
  </w:style>
  <w:style w:type="character" w:styleId="FootnoteReference">
    <w:name w:val="footnote reference"/>
    <w:semiHidden/>
    <w:rsid w:val="00A96F06"/>
  </w:style>
  <w:style w:type="paragraph" w:customStyle="1" w:styleId="Default">
    <w:name w:val="Default"/>
    <w:rsid w:val="004A072F"/>
    <w:pPr>
      <w:autoSpaceDE w:val="0"/>
      <w:autoSpaceDN w:val="0"/>
      <w:adjustRightInd w:val="0"/>
    </w:pPr>
    <w:rPr>
      <w:color w:val="000000"/>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167327269">
      <w:bodyDiv w:val="1"/>
      <w:marLeft w:val="0"/>
      <w:marRight w:val="0"/>
      <w:marTop w:val="0"/>
      <w:marBottom w:val="0"/>
      <w:divBdr>
        <w:top w:val="none" w:sz="0" w:space="0" w:color="auto"/>
        <w:left w:val="none" w:sz="0" w:space="0" w:color="auto"/>
        <w:bottom w:val="none" w:sz="0" w:space="0" w:color="auto"/>
        <w:right w:val="none" w:sz="0" w:space="0" w:color="auto"/>
      </w:divBdr>
    </w:div>
    <w:div w:id="666254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910</Words>
  <Characters>5190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Hd061002</vt:lpstr>
    </vt:vector>
  </TitlesOfParts>
  <Company>Dept. Of Justice</Company>
  <LinksUpToDate>false</LinksUpToDate>
  <CharactersWithSpaces>6088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Hd061002</dc:title>
  <dc:creator>HduPreez</dc:creator>
  <cp:lastModifiedBy>PUMZA</cp:lastModifiedBy>
  <cp:revision>2</cp:revision>
  <cp:lastPrinted>2016-02-02T11:37:00Z</cp:lastPrinted>
  <dcterms:created xsi:type="dcterms:W3CDTF">2016-03-07T12:45:00Z</dcterms:created>
  <dcterms:modified xsi:type="dcterms:W3CDTF">2016-03-07T12:45:00Z</dcterms:modified>
</cp:coreProperties>
</file>