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BA273F" w:rsidRPr="00DC6183" w:rsidRDefault="00BA273F" w:rsidP="00BA273F">
      <w:pPr>
        <w:spacing w:before="240"/>
        <w:jc w:val="center"/>
        <w:rPr>
          <w:rFonts w:ascii="Arial" w:hAnsi="Arial" w:cs="Arial"/>
          <w:b/>
          <w:bCs/>
          <w:lang w:val="en-ZA"/>
        </w:rPr>
      </w:pPr>
      <w:bookmarkStart w:id="0" w:name="_Hlk65064545"/>
      <w:r w:rsidRPr="004F3DF8">
        <w:rPr>
          <w:rFonts w:ascii="Arial" w:hAnsi="Arial" w:cs="Arial"/>
          <w:b/>
          <w:bCs/>
          <w:lang w:val="en-ZA"/>
        </w:rPr>
        <w:t xml:space="preserve">NATIONAL </w:t>
      </w:r>
      <w:r w:rsidRPr="00DC6183">
        <w:rPr>
          <w:rFonts w:ascii="Arial" w:hAnsi="Arial" w:cs="Arial"/>
          <w:b/>
          <w:bCs/>
          <w:lang w:val="en-ZA"/>
        </w:rPr>
        <w:t xml:space="preserve">ASSEMBLY </w:t>
      </w:r>
    </w:p>
    <w:p w:rsidR="00BA273F" w:rsidRPr="00DC6183" w:rsidRDefault="00BA273F" w:rsidP="00BA273F">
      <w:pPr>
        <w:jc w:val="center"/>
        <w:rPr>
          <w:rFonts w:ascii="Arial" w:hAnsi="Arial" w:cs="Arial"/>
          <w:b/>
          <w:bCs/>
          <w:lang w:val="en-ZA"/>
        </w:rPr>
      </w:pPr>
      <w:r w:rsidRPr="00DC6183">
        <w:rPr>
          <w:rFonts w:ascii="Arial" w:hAnsi="Arial" w:cs="Arial"/>
          <w:b/>
          <w:bCs/>
          <w:lang w:val="en-ZA"/>
        </w:rPr>
        <w:t>FOR WRITTEN REPLY</w:t>
      </w:r>
    </w:p>
    <w:p w:rsidR="00BA273F" w:rsidRPr="00DC6183" w:rsidRDefault="00BA273F" w:rsidP="00BA273F">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4454</w:t>
      </w:r>
    </w:p>
    <w:p w:rsidR="00BA273F" w:rsidRPr="00DC6183" w:rsidRDefault="00BA273F" w:rsidP="00BA273F">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18</w:t>
      </w:r>
      <w:r w:rsidRPr="00DC6183">
        <w:rPr>
          <w:rFonts w:ascii="Arial" w:hAnsi="Arial" w:cs="Arial"/>
          <w:b/>
          <w:bCs/>
          <w:lang w:val="en-ZA"/>
        </w:rPr>
        <w:t>/</w:t>
      </w:r>
      <w:r>
        <w:rPr>
          <w:rFonts w:ascii="Arial" w:hAnsi="Arial" w:cs="Arial"/>
          <w:b/>
          <w:bCs/>
          <w:lang w:val="en-ZA"/>
        </w:rPr>
        <w:t>11</w:t>
      </w:r>
      <w:r w:rsidRPr="00DC6183">
        <w:rPr>
          <w:rFonts w:ascii="Arial" w:hAnsi="Arial" w:cs="Arial"/>
          <w:b/>
          <w:bCs/>
          <w:lang w:val="en-ZA"/>
        </w:rPr>
        <w:t>/20</w:t>
      </w:r>
      <w:r>
        <w:rPr>
          <w:rFonts w:ascii="Arial" w:hAnsi="Arial" w:cs="Arial"/>
          <w:b/>
          <w:bCs/>
          <w:lang w:val="en-ZA"/>
        </w:rPr>
        <w:t>22</w:t>
      </w:r>
    </w:p>
    <w:p w:rsidR="00BA273F" w:rsidRPr="00FF2AAB" w:rsidRDefault="00BA273F" w:rsidP="00BA273F">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49</w:t>
      </w:r>
      <w:r w:rsidRPr="00DC6183">
        <w:rPr>
          <w:rFonts w:ascii="Arial" w:hAnsi="Arial" w:cs="Arial"/>
          <w:b/>
          <w:bCs/>
          <w:lang w:val="en-ZA"/>
        </w:rPr>
        <w:t xml:space="preserve"> OF 20</w:t>
      </w:r>
      <w:r>
        <w:rPr>
          <w:rFonts w:ascii="Arial" w:hAnsi="Arial" w:cs="Arial"/>
          <w:b/>
          <w:bCs/>
          <w:lang w:val="en-ZA"/>
        </w:rPr>
        <w:t>22</w:t>
      </w:r>
    </w:p>
    <w:p w:rsidR="00BA273F" w:rsidRPr="009805C1" w:rsidRDefault="00BA273F" w:rsidP="00BA273F">
      <w:pPr>
        <w:spacing w:before="100" w:beforeAutospacing="1" w:after="100" w:afterAutospacing="1" w:line="360" w:lineRule="auto"/>
        <w:ind w:left="709" w:right="450" w:hanging="709"/>
        <w:jc w:val="both"/>
        <w:outlineLvl w:val="0"/>
        <w:rPr>
          <w:rFonts w:ascii="Arial" w:hAnsi="Arial" w:cs="Arial"/>
          <w:b/>
          <w:bCs/>
        </w:rPr>
      </w:pPr>
      <w:r w:rsidRPr="0093245A">
        <w:rPr>
          <w:rFonts w:ascii="Times New Roman" w:hAnsi="Times New Roman" w:cs="Times New Roman"/>
          <w:b/>
          <w:bCs/>
          <w:sz w:val="24"/>
          <w:szCs w:val="24"/>
          <w:lang w:val="en-ZA"/>
        </w:rPr>
        <w:tab/>
      </w:r>
      <w:r w:rsidRPr="009805C1">
        <w:rPr>
          <w:rFonts w:ascii="Arial" w:hAnsi="Arial" w:cs="Arial"/>
          <w:b/>
          <w:bCs/>
        </w:rPr>
        <w:t xml:space="preserve">Mr V </w:t>
      </w:r>
      <w:proofErr w:type="spellStart"/>
      <w:r w:rsidRPr="009805C1">
        <w:rPr>
          <w:rFonts w:ascii="Arial" w:hAnsi="Arial" w:cs="Arial"/>
          <w:b/>
          <w:bCs/>
        </w:rPr>
        <w:t>Pambo</w:t>
      </w:r>
      <w:proofErr w:type="spellEnd"/>
      <w:r w:rsidRPr="009805C1">
        <w:rPr>
          <w:rFonts w:ascii="Arial" w:hAnsi="Arial" w:cs="Arial"/>
          <w:b/>
          <w:bCs/>
        </w:rPr>
        <w:t xml:space="preserve"> (EFF) to ask the Minister of Higher Education, Science and Innovation</w:t>
      </w:r>
      <w:r w:rsidR="002855CB" w:rsidRPr="009805C1">
        <w:rPr>
          <w:rFonts w:ascii="Arial" w:hAnsi="Arial" w:cs="Arial"/>
          <w:b/>
          <w:bCs/>
        </w:rPr>
        <w:fldChar w:fldCharType="begin"/>
      </w:r>
      <w:r w:rsidRPr="009805C1">
        <w:rPr>
          <w:rFonts w:ascii="Arial" w:hAnsi="Arial" w:cs="Arial"/>
          <w:lang w:val="en-ZA"/>
        </w:rPr>
        <w:instrText xml:space="preserve"> XE "</w:instrText>
      </w:r>
      <w:r w:rsidRPr="009805C1">
        <w:rPr>
          <w:rFonts w:ascii="Arial" w:hAnsi="Arial" w:cs="Arial"/>
          <w:b/>
          <w:lang w:val="en-ZA"/>
        </w:rPr>
        <w:instrText>Minister of Higher Education, Science and Innovation</w:instrText>
      </w:r>
      <w:r w:rsidRPr="009805C1">
        <w:rPr>
          <w:rFonts w:ascii="Arial" w:hAnsi="Arial" w:cs="Arial"/>
          <w:lang w:val="en-ZA"/>
        </w:rPr>
        <w:instrText xml:space="preserve">" </w:instrText>
      </w:r>
      <w:r w:rsidR="002855CB" w:rsidRPr="009805C1">
        <w:rPr>
          <w:rFonts w:ascii="Arial" w:hAnsi="Arial" w:cs="Arial"/>
          <w:b/>
          <w:bCs/>
        </w:rPr>
        <w:fldChar w:fldCharType="end"/>
      </w:r>
      <w:r w:rsidRPr="009805C1">
        <w:rPr>
          <w:rFonts w:ascii="Arial" w:hAnsi="Arial" w:cs="Arial"/>
          <w:b/>
          <w:bCs/>
        </w:rPr>
        <w:t>:</w:t>
      </w:r>
    </w:p>
    <w:p w:rsidR="00BA273F" w:rsidRPr="009805C1" w:rsidRDefault="00BA273F" w:rsidP="00BA273F">
      <w:pPr>
        <w:spacing w:before="100" w:beforeAutospacing="1" w:after="100" w:afterAutospacing="1" w:line="360" w:lineRule="auto"/>
        <w:ind w:left="1440" w:right="450" w:hanging="720"/>
        <w:jc w:val="both"/>
        <w:rPr>
          <w:rFonts w:ascii="Arial" w:hAnsi="Arial" w:cs="Arial"/>
          <w:lang w:val="en-ZA"/>
        </w:rPr>
      </w:pPr>
      <w:r w:rsidRPr="009805C1">
        <w:rPr>
          <w:rFonts w:ascii="Arial" w:hAnsi="Arial" w:cs="Arial"/>
          <w:lang w:val="en-ZA"/>
        </w:rPr>
        <w:t>(1)</w:t>
      </w:r>
      <w:r w:rsidRPr="009805C1">
        <w:rPr>
          <w:rFonts w:ascii="Arial" w:hAnsi="Arial" w:cs="Arial"/>
          <w:lang w:val="en-ZA"/>
        </w:rPr>
        <w:tab/>
        <w:t>What (a) total number of students who applied for the National Student Financial Aid Scheme funding had their applications rejected in 2022 and (b) were the reasons for the rejection of their applications;</w:t>
      </w:r>
    </w:p>
    <w:p w:rsidR="00BA273F" w:rsidRPr="009805C1" w:rsidRDefault="00BA273F" w:rsidP="00BA273F">
      <w:pPr>
        <w:spacing w:before="100" w:beforeAutospacing="1" w:after="100" w:afterAutospacing="1" w:line="360" w:lineRule="auto"/>
        <w:ind w:left="1440" w:right="450" w:hanging="720"/>
        <w:jc w:val="both"/>
        <w:rPr>
          <w:rFonts w:ascii="Arial" w:hAnsi="Arial" w:cs="Arial"/>
          <w:lang w:val="en-ZA"/>
        </w:rPr>
      </w:pPr>
      <w:r w:rsidRPr="009805C1">
        <w:rPr>
          <w:rFonts w:ascii="Arial" w:hAnsi="Arial" w:cs="Arial"/>
          <w:lang w:val="en-ZA"/>
        </w:rPr>
        <w:t>(2)</w:t>
      </w:r>
      <w:r w:rsidRPr="009805C1">
        <w:rPr>
          <w:rFonts w:ascii="Arial" w:hAnsi="Arial" w:cs="Arial"/>
          <w:lang w:val="en-ZA"/>
        </w:rPr>
        <w:tab/>
        <w:t>whether his department followed up on the students to see how many dropped out because they had no other means of paying for their fees; if not, why not; if so, what are the relevant details?</w:t>
      </w:r>
      <w:r w:rsidRPr="009805C1">
        <w:rPr>
          <w:rFonts w:ascii="Arial" w:hAnsi="Arial" w:cs="Arial"/>
          <w:lang w:val="en-ZA"/>
        </w:rPr>
        <w:tab/>
      </w:r>
      <w:r w:rsidRPr="009805C1">
        <w:rPr>
          <w:rFonts w:ascii="Arial" w:hAnsi="Arial" w:cs="Arial"/>
          <w:lang w:val="en-ZA"/>
        </w:rPr>
        <w:tab/>
      </w:r>
      <w:r w:rsidRPr="009805C1">
        <w:rPr>
          <w:rFonts w:ascii="Arial" w:hAnsi="Arial" w:cs="Arial"/>
          <w:lang w:val="en-ZA"/>
        </w:rPr>
        <w:tab/>
      </w:r>
      <w:r w:rsidRPr="009805C1">
        <w:rPr>
          <w:rFonts w:ascii="Arial" w:hAnsi="Arial" w:cs="Arial"/>
          <w:lang w:val="en-ZA"/>
        </w:rPr>
        <w:tab/>
      </w:r>
      <w:r w:rsidRPr="009805C1">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sidRPr="009805C1">
        <w:rPr>
          <w:rFonts w:ascii="Arial" w:hAnsi="Arial" w:cs="Arial"/>
          <w:b/>
          <w:bCs/>
        </w:rPr>
        <w:t>NW5582E</w:t>
      </w:r>
    </w:p>
    <w:p w:rsidR="00BA273F" w:rsidRDefault="00BA273F" w:rsidP="00BA273F">
      <w:pPr>
        <w:spacing w:before="100" w:beforeAutospacing="1" w:after="100" w:afterAutospacing="1" w:line="360" w:lineRule="auto"/>
        <w:ind w:left="709" w:right="450" w:hanging="709"/>
        <w:jc w:val="both"/>
        <w:outlineLvl w:val="0"/>
        <w:rPr>
          <w:rFonts w:ascii="Arial" w:hAnsi="Arial" w:cs="Arial"/>
          <w:b/>
        </w:rPr>
      </w:pPr>
    </w:p>
    <w:p w:rsidR="00BA273F" w:rsidRDefault="00BA273F" w:rsidP="00BA273F">
      <w:pPr>
        <w:spacing w:before="100" w:beforeAutospacing="1" w:after="100" w:afterAutospacing="1" w:line="360" w:lineRule="auto"/>
        <w:ind w:left="720" w:right="180" w:hanging="720"/>
        <w:jc w:val="both"/>
        <w:outlineLvl w:val="0"/>
        <w:rPr>
          <w:rFonts w:ascii="Arial" w:hAnsi="Arial" w:cs="Arial"/>
          <w:b/>
        </w:rPr>
      </w:pPr>
    </w:p>
    <w:p w:rsidR="00BA273F" w:rsidRDefault="00BA273F" w:rsidP="00BA273F">
      <w:pPr>
        <w:spacing w:before="100" w:beforeAutospacing="1" w:after="100" w:afterAutospacing="1" w:line="360" w:lineRule="auto"/>
        <w:ind w:left="720" w:right="180" w:hanging="720"/>
        <w:jc w:val="both"/>
        <w:outlineLvl w:val="0"/>
        <w:rPr>
          <w:rFonts w:ascii="Arial" w:hAnsi="Arial" w:cs="Arial"/>
          <w:b/>
        </w:rPr>
      </w:pPr>
    </w:p>
    <w:p w:rsidR="00313286" w:rsidRDefault="00313286" w:rsidP="00BA273F">
      <w:pPr>
        <w:spacing w:before="100" w:beforeAutospacing="1" w:after="100" w:afterAutospacing="1" w:line="360" w:lineRule="auto"/>
        <w:ind w:right="180"/>
        <w:jc w:val="both"/>
        <w:outlineLvl w:val="0"/>
        <w:rPr>
          <w:rFonts w:ascii="Arial" w:hAnsi="Arial" w:cs="Arial"/>
          <w:b/>
        </w:rPr>
      </w:pPr>
    </w:p>
    <w:p w:rsidR="00313286" w:rsidRDefault="00313286" w:rsidP="00BA273F">
      <w:pPr>
        <w:spacing w:before="100" w:beforeAutospacing="1" w:after="100" w:afterAutospacing="1" w:line="360" w:lineRule="auto"/>
        <w:ind w:right="180"/>
        <w:jc w:val="both"/>
        <w:outlineLvl w:val="0"/>
        <w:rPr>
          <w:rFonts w:ascii="Arial" w:hAnsi="Arial" w:cs="Arial"/>
          <w:b/>
        </w:rPr>
      </w:pPr>
    </w:p>
    <w:p w:rsidR="00313286" w:rsidRDefault="00313286" w:rsidP="00BA273F">
      <w:pPr>
        <w:spacing w:before="100" w:beforeAutospacing="1" w:after="100" w:afterAutospacing="1" w:line="360" w:lineRule="auto"/>
        <w:ind w:right="180"/>
        <w:jc w:val="both"/>
        <w:outlineLvl w:val="0"/>
        <w:rPr>
          <w:rFonts w:ascii="Arial" w:hAnsi="Arial" w:cs="Arial"/>
          <w:b/>
        </w:rPr>
      </w:pPr>
    </w:p>
    <w:p w:rsidR="00313286" w:rsidRDefault="00313286" w:rsidP="00BA273F">
      <w:pPr>
        <w:spacing w:before="100" w:beforeAutospacing="1" w:after="100" w:afterAutospacing="1" w:line="360" w:lineRule="auto"/>
        <w:ind w:right="180"/>
        <w:jc w:val="both"/>
        <w:outlineLvl w:val="0"/>
        <w:rPr>
          <w:rFonts w:ascii="Arial" w:hAnsi="Arial" w:cs="Arial"/>
          <w:b/>
        </w:rPr>
      </w:pPr>
    </w:p>
    <w:p w:rsidR="00313286" w:rsidRDefault="00313286" w:rsidP="00BA273F">
      <w:pPr>
        <w:spacing w:before="100" w:beforeAutospacing="1" w:after="100" w:afterAutospacing="1" w:line="360" w:lineRule="auto"/>
        <w:ind w:right="180"/>
        <w:jc w:val="both"/>
        <w:outlineLvl w:val="0"/>
        <w:rPr>
          <w:rFonts w:ascii="Arial" w:hAnsi="Arial" w:cs="Arial"/>
          <w:b/>
        </w:rPr>
      </w:pPr>
    </w:p>
    <w:p w:rsidR="00BA273F" w:rsidRPr="00F31739" w:rsidRDefault="00BA273F" w:rsidP="00BA273F">
      <w:pPr>
        <w:spacing w:before="100" w:beforeAutospacing="1" w:after="100" w:afterAutospacing="1" w:line="360" w:lineRule="auto"/>
        <w:ind w:right="180"/>
        <w:jc w:val="both"/>
        <w:outlineLvl w:val="0"/>
        <w:rPr>
          <w:rFonts w:ascii="Arial" w:hAnsi="Arial" w:cs="Arial"/>
          <w:b/>
          <w:lang w:val="en-ZA"/>
        </w:rPr>
      </w:pPr>
      <w:r w:rsidRPr="004F3DF8">
        <w:rPr>
          <w:rFonts w:ascii="Arial" w:hAnsi="Arial" w:cs="Arial"/>
          <w:b/>
        </w:rPr>
        <w:t>REPLY:</w:t>
      </w:r>
    </w:p>
    <w:bookmarkEnd w:id="0"/>
    <w:p w:rsidR="00BA273F" w:rsidRPr="0089476E" w:rsidRDefault="00BA273F" w:rsidP="00BA273F">
      <w:pPr>
        <w:spacing w:before="100" w:beforeAutospacing="1" w:after="100" w:afterAutospacing="1" w:line="360" w:lineRule="auto"/>
        <w:ind w:right="180"/>
        <w:jc w:val="both"/>
        <w:rPr>
          <w:rFonts w:ascii="Arial" w:eastAsia="Times New Roman" w:hAnsi="Arial" w:cs="Arial"/>
          <w:lang w:val="en-ZA" w:eastAsia="en-ZA"/>
        </w:rPr>
      </w:pPr>
      <w:r w:rsidRPr="0089476E">
        <w:rPr>
          <w:rFonts w:ascii="Arial" w:eastAsia="Times New Roman" w:hAnsi="Arial" w:cs="Arial"/>
          <w:lang w:val="en-ZA" w:eastAsia="en-ZA"/>
        </w:rPr>
        <w:t>1) (a) A total of 143,</w:t>
      </w:r>
      <w:hyperlink r:id="rId11" w:history="1">
        <w:r w:rsidRPr="0089476E">
          <w:rPr>
            <w:rFonts w:ascii="Arial" w:eastAsia="Times New Roman" w:hAnsi="Arial" w:cs="Arial"/>
            <w:lang w:val="en-ZA" w:eastAsia="en-ZA"/>
          </w:rPr>
          <w:t>117</w:t>
        </w:r>
        <w:r>
          <w:rPr>
            <w:rFonts w:ascii="Arial" w:eastAsia="Times New Roman" w:hAnsi="Arial" w:cs="Arial"/>
            <w:lang w:val="en-ZA" w:eastAsia="en-ZA"/>
          </w:rPr>
          <w:t xml:space="preserve"> applications were rejected in</w:t>
        </w:r>
        <w:r w:rsidRPr="0089476E">
          <w:rPr>
            <w:rFonts w:ascii="Arial" w:eastAsia="Times New Roman" w:hAnsi="Arial" w:cs="Arial"/>
            <w:lang w:val="en-ZA" w:eastAsia="en-ZA"/>
          </w:rPr>
          <w:t xml:space="preserve"> 2022</w:t>
        </w:r>
      </w:hyperlink>
      <w:r>
        <w:rPr>
          <w:rFonts w:ascii="Arial" w:eastAsia="Times New Roman" w:hAnsi="Arial" w:cs="Arial"/>
          <w:lang w:val="en-ZA" w:eastAsia="en-ZA"/>
        </w:rPr>
        <w:t>.</w:t>
      </w:r>
    </w:p>
    <w:p w:rsidR="00BA273F" w:rsidRPr="0089476E" w:rsidRDefault="00BA273F" w:rsidP="00BA273F">
      <w:pPr>
        <w:spacing w:before="100" w:beforeAutospacing="1" w:after="100" w:afterAutospacing="1" w:line="360" w:lineRule="auto"/>
        <w:jc w:val="both"/>
        <w:rPr>
          <w:rFonts w:ascii="Arial" w:eastAsia="Times New Roman" w:hAnsi="Arial" w:cs="Arial"/>
          <w:lang w:val="en-ZA" w:eastAsia="en-ZA"/>
        </w:rPr>
      </w:pPr>
      <w:r w:rsidRPr="0089476E">
        <w:rPr>
          <w:rFonts w:ascii="Arial" w:eastAsia="Times New Roman" w:hAnsi="Arial" w:cs="Arial"/>
          <w:lang w:val="en-ZA" w:eastAsia="en-ZA"/>
        </w:rPr>
        <w:t>1) (b) Below table presents the rejection reason and count of 2022 applications that have been rejected:</w:t>
      </w:r>
    </w:p>
    <w:tbl>
      <w:tblPr>
        <w:tblW w:w="0" w:type="auto"/>
        <w:tblCellSpacing w:w="0" w:type="dxa"/>
        <w:tblCellMar>
          <w:top w:w="15" w:type="dxa"/>
          <w:left w:w="15" w:type="dxa"/>
          <w:bottom w:w="15" w:type="dxa"/>
          <w:right w:w="15" w:type="dxa"/>
        </w:tblCellMar>
        <w:tblLook w:val="04A0"/>
      </w:tblPr>
      <w:tblGrid>
        <w:gridCol w:w="8019"/>
        <w:gridCol w:w="1371"/>
      </w:tblGrid>
      <w:tr w:rsidR="00BA273F" w:rsidRPr="0089476E" w:rsidTr="008C7DDA">
        <w:trPr>
          <w:trHeight w:val="288"/>
          <w:tblCellSpacing w:w="0" w:type="dxa"/>
        </w:trPr>
        <w:tc>
          <w:tcPr>
            <w:tcW w:w="0" w:type="auto"/>
            <w:vAlign w:val="bottom"/>
            <w:hideMark/>
          </w:tcPr>
          <w:p w:rsidR="00BA273F" w:rsidRPr="0089476E" w:rsidRDefault="00BA273F" w:rsidP="008C7DDA">
            <w:pPr>
              <w:spacing w:before="100" w:beforeAutospacing="1" w:after="100" w:afterAutospacing="1" w:line="360" w:lineRule="auto"/>
              <w:jc w:val="both"/>
              <w:rPr>
                <w:rFonts w:ascii="Arial" w:eastAsia="Times New Roman" w:hAnsi="Arial" w:cs="Arial"/>
                <w:lang w:val="en-ZA" w:eastAsia="en-ZA"/>
              </w:rPr>
            </w:pPr>
            <w:r w:rsidRPr="0089476E">
              <w:rPr>
                <w:rFonts w:ascii="Arial" w:eastAsia="Times New Roman" w:hAnsi="Arial" w:cs="Arial"/>
                <w:b/>
                <w:bCs/>
                <w:lang w:val="en-ZA" w:eastAsia="en-ZA"/>
              </w:rPr>
              <w:t>Rejection Reason</w:t>
            </w:r>
          </w:p>
        </w:tc>
        <w:tc>
          <w:tcPr>
            <w:tcW w:w="0" w:type="auto"/>
            <w:vAlign w:val="bottom"/>
            <w:hideMark/>
          </w:tcPr>
          <w:p w:rsidR="00BA273F" w:rsidRPr="0089476E" w:rsidRDefault="00BA273F" w:rsidP="008C7DDA">
            <w:pPr>
              <w:spacing w:before="100" w:beforeAutospacing="1" w:after="100" w:afterAutospacing="1" w:line="360" w:lineRule="auto"/>
              <w:jc w:val="both"/>
              <w:rPr>
                <w:rFonts w:ascii="Arial" w:eastAsia="Times New Roman" w:hAnsi="Arial" w:cs="Arial"/>
                <w:lang w:val="en-ZA" w:eastAsia="en-ZA"/>
              </w:rPr>
            </w:pPr>
            <w:r w:rsidRPr="0089476E">
              <w:rPr>
                <w:rFonts w:ascii="Arial" w:eastAsia="Times New Roman" w:hAnsi="Arial" w:cs="Arial"/>
                <w:b/>
                <w:bCs/>
                <w:lang w:val="en-ZA" w:eastAsia="en-ZA"/>
              </w:rPr>
              <w:t>Count</w:t>
            </w:r>
          </w:p>
        </w:tc>
      </w:tr>
      <w:tr w:rsidR="00BA273F" w:rsidRPr="0089476E" w:rsidTr="008C7DDA">
        <w:trPr>
          <w:trHeight w:val="288"/>
          <w:tblCellSpacing w:w="0" w:type="dxa"/>
        </w:trPr>
        <w:tc>
          <w:tcPr>
            <w:tcW w:w="0" w:type="auto"/>
            <w:vAlign w:val="bottom"/>
            <w:hideMark/>
          </w:tcPr>
          <w:p w:rsidR="00BA273F" w:rsidRPr="0089476E" w:rsidRDefault="00BA273F" w:rsidP="008C7DDA">
            <w:pPr>
              <w:spacing w:before="100" w:beforeAutospacing="1" w:after="100" w:afterAutospacing="1" w:line="360" w:lineRule="auto"/>
              <w:jc w:val="both"/>
              <w:rPr>
                <w:rFonts w:ascii="Arial" w:eastAsia="Times New Roman" w:hAnsi="Arial" w:cs="Arial"/>
                <w:lang w:val="en-ZA" w:eastAsia="en-ZA"/>
              </w:rPr>
            </w:pPr>
            <w:r w:rsidRPr="0089476E">
              <w:rPr>
                <w:rFonts w:ascii="Arial" w:eastAsia="Times New Roman" w:hAnsi="Arial" w:cs="Arial"/>
                <w:lang w:val="en-ZA" w:eastAsia="en-ZA"/>
              </w:rPr>
              <w:t>Applicant is deceased as per DHA records</w:t>
            </w:r>
          </w:p>
        </w:tc>
        <w:tc>
          <w:tcPr>
            <w:tcW w:w="0" w:type="auto"/>
            <w:vAlign w:val="bottom"/>
            <w:hideMark/>
          </w:tcPr>
          <w:p w:rsidR="00BA273F" w:rsidRPr="0089476E" w:rsidRDefault="00BA273F" w:rsidP="008C7DDA">
            <w:pPr>
              <w:spacing w:before="100" w:beforeAutospacing="1" w:after="100" w:afterAutospacing="1" w:line="360" w:lineRule="auto"/>
              <w:jc w:val="both"/>
              <w:rPr>
                <w:rFonts w:ascii="Arial" w:eastAsia="Times New Roman" w:hAnsi="Arial" w:cs="Arial"/>
                <w:lang w:val="en-ZA" w:eastAsia="en-ZA"/>
              </w:rPr>
            </w:pPr>
            <w:r w:rsidRPr="0089476E">
              <w:rPr>
                <w:rFonts w:ascii="Arial" w:eastAsia="Times New Roman" w:hAnsi="Arial" w:cs="Arial"/>
                <w:lang w:val="en-ZA" w:eastAsia="en-ZA"/>
              </w:rPr>
              <w:t>                    4</w:t>
            </w:r>
          </w:p>
        </w:tc>
      </w:tr>
      <w:tr w:rsidR="00BA273F" w:rsidRPr="0089476E" w:rsidTr="008C7DDA">
        <w:trPr>
          <w:trHeight w:val="288"/>
          <w:tblCellSpacing w:w="0" w:type="dxa"/>
        </w:trPr>
        <w:tc>
          <w:tcPr>
            <w:tcW w:w="0" w:type="auto"/>
            <w:vAlign w:val="bottom"/>
            <w:hideMark/>
          </w:tcPr>
          <w:p w:rsidR="00BA273F" w:rsidRPr="0089476E" w:rsidRDefault="00BA273F" w:rsidP="008C7DDA">
            <w:pPr>
              <w:spacing w:before="100" w:beforeAutospacing="1" w:after="100" w:afterAutospacing="1" w:line="360" w:lineRule="auto"/>
              <w:jc w:val="both"/>
              <w:rPr>
                <w:rFonts w:ascii="Arial" w:eastAsia="Times New Roman" w:hAnsi="Arial" w:cs="Arial"/>
                <w:lang w:val="en-ZA" w:eastAsia="en-ZA"/>
              </w:rPr>
            </w:pPr>
            <w:r w:rsidRPr="0089476E">
              <w:rPr>
                <w:rFonts w:ascii="Arial" w:eastAsia="Times New Roman" w:hAnsi="Arial" w:cs="Arial"/>
                <w:lang w:val="en-ZA" w:eastAsia="en-ZA"/>
              </w:rPr>
              <w:t>Financially Ineligible (household income exceeds threshold)</w:t>
            </w:r>
          </w:p>
        </w:tc>
        <w:tc>
          <w:tcPr>
            <w:tcW w:w="0" w:type="auto"/>
            <w:vAlign w:val="bottom"/>
            <w:hideMark/>
          </w:tcPr>
          <w:p w:rsidR="00BA273F" w:rsidRPr="0089476E" w:rsidRDefault="00BA273F" w:rsidP="008C7DDA">
            <w:pPr>
              <w:spacing w:before="100" w:beforeAutospacing="1" w:after="100" w:afterAutospacing="1" w:line="360" w:lineRule="auto"/>
              <w:jc w:val="both"/>
              <w:rPr>
                <w:rFonts w:ascii="Arial" w:eastAsia="Times New Roman" w:hAnsi="Arial" w:cs="Arial"/>
                <w:lang w:val="en-ZA" w:eastAsia="en-ZA"/>
              </w:rPr>
            </w:pPr>
            <w:r w:rsidRPr="0089476E">
              <w:rPr>
                <w:rFonts w:ascii="Arial" w:eastAsia="Times New Roman" w:hAnsi="Arial" w:cs="Arial"/>
                <w:lang w:val="en-ZA" w:eastAsia="en-ZA"/>
              </w:rPr>
              <w:t>          48,549</w:t>
            </w:r>
          </w:p>
        </w:tc>
      </w:tr>
      <w:tr w:rsidR="00BA273F" w:rsidRPr="0089476E" w:rsidTr="008C7DDA">
        <w:trPr>
          <w:trHeight w:val="288"/>
          <w:tblCellSpacing w:w="0" w:type="dxa"/>
        </w:trPr>
        <w:tc>
          <w:tcPr>
            <w:tcW w:w="0" w:type="auto"/>
            <w:vAlign w:val="bottom"/>
            <w:hideMark/>
          </w:tcPr>
          <w:p w:rsidR="00BA273F" w:rsidRPr="0089476E" w:rsidRDefault="00BA273F" w:rsidP="008C7DDA">
            <w:pPr>
              <w:spacing w:before="100" w:beforeAutospacing="1" w:after="100" w:afterAutospacing="1" w:line="360" w:lineRule="auto"/>
              <w:jc w:val="both"/>
              <w:rPr>
                <w:rFonts w:ascii="Arial" w:eastAsia="Times New Roman" w:hAnsi="Arial" w:cs="Arial"/>
                <w:lang w:val="en-ZA" w:eastAsia="en-ZA"/>
              </w:rPr>
            </w:pPr>
            <w:r w:rsidRPr="0089476E">
              <w:rPr>
                <w:rFonts w:ascii="Arial" w:eastAsia="Times New Roman" w:hAnsi="Arial" w:cs="Arial"/>
                <w:lang w:val="en-ZA" w:eastAsia="en-ZA"/>
              </w:rPr>
              <w:t>Highest level of qualification at which NSFAS may fund has already been achieved</w:t>
            </w:r>
          </w:p>
        </w:tc>
        <w:tc>
          <w:tcPr>
            <w:tcW w:w="0" w:type="auto"/>
            <w:vAlign w:val="bottom"/>
            <w:hideMark/>
          </w:tcPr>
          <w:p w:rsidR="00BA273F" w:rsidRPr="0089476E" w:rsidRDefault="00BA273F" w:rsidP="008C7DDA">
            <w:pPr>
              <w:spacing w:before="100" w:beforeAutospacing="1" w:after="100" w:afterAutospacing="1" w:line="360" w:lineRule="auto"/>
              <w:jc w:val="both"/>
              <w:rPr>
                <w:rFonts w:ascii="Arial" w:eastAsia="Times New Roman" w:hAnsi="Arial" w:cs="Arial"/>
                <w:lang w:val="en-ZA" w:eastAsia="en-ZA"/>
              </w:rPr>
            </w:pPr>
            <w:r w:rsidRPr="0089476E">
              <w:rPr>
                <w:rFonts w:ascii="Arial" w:eastAsia="Times New Roman" w:hAnsi="Arial" w:cs="Arial"/>
                <w:lang w:val="en-ZA" w:eastAsia="en-ZA"/>
              </w:rPr>
              <w:t>          18,069</w:t>
            </w:r>
          </w:p>
        </w:tc>
      </w:tr>
      <w:tr w:rsidR="00BA273F" w:rsidRPr="0089476E" w:rsidTr="008C7DDA">
        <w:trPr>
          <w:trHeight w:val="288"/>
          <w:tblCellSpacing w:w="0" w:type="dxa"/>
        </w:trPr>
        <w:tc>
          <w:tcPr>
            <w:tcW w:w="0" w:type="auto"/>
            <w:vAlign w:val="bottom"/>
            <w:hideMark/>
          </w:tcPr>
          <w:p w:rsidR="00BA273F" w:rsidRPr="0089476E" w:rsidRDefault="00BA273F" w:rsidP="008C7DDA">
            <w:pPr>
              <w:spacing w:before="100" w:beforeAutospacing="1" w:after="100" w:afterAutospacing="1" w:line="360" w:lineRule="auto"/>
              <w:jc w:val="both"/>
              <w:rPr>
                <w:rFonts w:ascii="Arial" w:eastAsia="Times New Roman" w:hAnsi="Arial" w:cs="Arial"/>
                <w:lang w:val="en-ZA" w:eastAsia="en-ZA"/>
              </w:rPr>
            </w:pPr>
            <w:r w:rsidRPr="0089476E">
              <w:rPr>
                <w:rFonts w:ascii="Arial" w:eastAsia="Times New Roman" w:hAnsi="Arial" w:cs="Arial"/>
                <w:lang w:val="en-ZA" w:eastAsia="en-ZA"/>
              </w:rPr>
              <w:t>Insufficient information provided as a result NSFAS cannot make a funding decision</w:t>
            </w:r>
          </w:p>
        </w:tc>
        <w:tc>
          <w:tcPr>
            <w:tcW w:w="0" w:type="auto"/>
            <w:vAlign w:val="bottom"/>
            <w:hideMark/>
          </w:tcPr>
          <w:p w:rsidR="00BA273F" w:rsidRPr="0089476E" w:rsidRDefault="00BA273F" w:rsidP="008C7DDA">
            <w:pPr>
              <w:spacing w:before="100" w:beforeAutospacing="1" w:after="100" w:afterAutospacing="1" w:line="360" w:lineRule="auto"/>
              <w:jc w:val="both"/>
              <w:rPr>
                <w:rFonts w:ascii="Arial" w:eastAsia="Times New Roman" w:hAnsi="Arial" w:cs="Arial"/>
                <w:lang w:val="en-ZA" w:eastAsia="en-ZA"/>
              </w:rPr>
            </w:pPr>
            <w:r w:rsidRPr="0089476E">
              <w:rPr>
                <w:rFonts w:ascii="Arial" w:eastAsia="Times New Roman" w:hAnsi="Arial" w:cs="Arial"/>
                <w:lang w:val="en-ZA" w:eastAsia="en-ZA"/>
              </w:rPr>
              <w:t>          65,233</w:t>
            </w:r>
          </w:p>
        </w:tc>
      </w:tr>
      <w:tr w:rsidR="00BA273F" w:rsidRPr="0089476E" w:rsidTr="008C7DDA">
        <w:trPr>
          <w:trHeight w:val="288"/>
          <w:tblCellSpacing w:w="0" w:type="dxa"/>
        </w:trPr>
        <w:tc>
          <w:tcPr>
            <w:tcW w:w="0" w:type="auto"/>
            <w:vAlign w:val="bottom"/>
            <w:hideMark/>
          </w:tcPr>
          <w:p w:rsidR="00BA273F" w:rsidRPr="0089476E" w:rsidRDefault="00BA273F" w:rsidP="008C7DDA">
            <w:pPr>
              <w:spacing w:before="100" w:beforeAutospacing="1" w:after="100" w:afterAutospacing="1" w:line="360" w:lineRule="auto"/>
              <w:jc w:val="both"/>
              <w:rPr>
                <w:rFonts w:ascii="Arial" w:eastAsia="Times New Roman" w:hAnsi="Arial" w:cs="Arial"/>
                <w:lang w:val="en-ZA" w:eastAsia="en-ZA"/>
              </w:rPr>
            </w:pPr>
            <w:r w:rsidRPr="0089476E">
              <w:rPr>
                <w:rFonts w:ascii="Arial" w:eastAsia="Times New Roman" w:hAnsi="Arial" w:cs="Arial"/>
                <w:lang w:val="en-ZA" w:eastAsia="en-ZA"/>
              </w:rPr>
              <w:t>Invalid National ID and/or names and surnames provided</w:t>
            </w:r>
          </w:p>
        </w:tc>
        <w:tc>
          <w:tcPr>
            <w:tcW w:w="0" w:type="auto"/>
            <w:vAlign w:val="bottom"/>
            <w:hideMark/>
          </w:tcPr>
          <w:p w:rsidR="00BA273F" w:rsidRPr="0089476E" w:rsidRDefault="00BA273F" w:rsidP="008C7DDA">
            <w:pPr>
              <w:spacing w:before="100" w:beforeAutospacing="1" w:after="100" w:afterAutospacing="1" w:line="360" w:lineRule="auto"/>
              <w:jc w:val="both"/>
              <w:rPr>
                <w:rFonts w:ascii="Arial" w:eastAsia="Times New Roman" w:hAnsi="Arial" w:cs="Arial"/>
                <w:lang w:val="en-ZA" w:eastAsia="en-ZA"/>
              </w:rPr>
            </w:pPr>
            <w:r w:rsidRPr="0089476E">
              <w:rPr>
                <w:rFonts w:ascii="Arial" w:eastAsia="Times New Roman" w:hAnsi="Arial" w:cs="Arial"/>
                <w:lang w:val="en-ZA" w:eastAsia="en-ZA"/>
              </w:rPr>
              <w:t>                 16</w:t>
            </w:r>
          </w:p>
        </w:tc>
      </w:tr>
      <w:tr w:rsidR="00BA273F" w:rsidRPr="0089476E" w:rsidTr="008C7DDA">
        <w:trPr>
          <w:trHeight w:val="288"/>
          <w:tblCellSpacing w:w="0" w:type="dxa"/>
        </w:trPr>
        <w:tc>
          <w:tcPr>
            <w:tcW w:w="0" w:type="auto"/>
            <w:vAlign w:val="bottom"/>
            <w:hideMark/>
          </w:tcPr>
          <w:p w:rsidR="00BA273F" w:rsidRPr="0089476E" w:rsidRDefault="00BA273F" w:rsidP="008C7DDA">
            <w:pPr>
              <w:spacing w:before="100" w:beforeAutospacing="1" w:after="100" w:afterAutospacing="1" w:line="360" w:lineRule="auto"/>
              <w:jc w:val="both"/>
              <w:rPr>
                <w:rFonts w:ascii="Arial" w:eastAsia="Times New Roman" w:hAnsi="Arial" w:cs="Arial"/>
                <w:lang w:val="en-ZA" w:eastAsia="en-ZA"/>
              </w:rPr>
            </w:pPr>
            <w:r w:rsidRPr="0089476E">
              <w:rPr>
                <w:rFonts w:ascii="Arial" w:eastAsia="Times New Roman" w:hAnsi="Arial" w:cs="Arial"/>
                <w:lang w:val="en-ZA" w:eastAsia="en-ZA"/>
              </w:rPr>
              <w:t>N+ Rule Exceeded</w:t>
            </w:r>
          </w:p>
        </w:tc>
        <w:tc>
          <w:tcPr>
            <w:tcW w:w="0" w:type="auto"/>
            <w:vAlign w:val="bottom"/>
            <w:hideMark/>
          </w:tcPr>
          <w:p w:rsidR="00BA273F" w:rsidRPr="0089476E" w:rsidRDefault="00BA273F" w:rsidP="008C7DDA">
            <w:pPr>
              <w:spacing w:before="100" w:beforeAutospacing="1" w:after="100" w:afterAutospacing="1" w:line="360" w:lineRule="auto"/>
              <w:jc w:val="both"/>
              <w:rPr>
                <w:rFonts w:ascii="Arial" w:eastAsia="Times New Roman" w:hAnsi="Arial" w:cs="Arial"/>
                <w:lang w:val="en-ZA" w:eastAsia="en-ZA"/>
              </w:rPr>
            </w:pPr>
            <w:r w:rsidRPr="0089476E">
              <w:rPr>
                <w:rFonts w:ascii="Arial" w:eastAsia="Times New Roman" w:hAnsi="Arial" w:cs="Arial"/>
                <w:lang w:val="en-ZA" w:eastAsia="en-ZA"/>
              </w:rPr>
              <w:t>          10,525</w:t>
            </w:r>
          </w:p>
        </w:tc>
      </w:tr>
      <w:tr w:rsidR="00BA273F" w:rsidRPr="0089476E" w:rsidTr="008C7DDA">
        <w:trPr>
          <w:trHeight w:val="288"/>
          <w:tblCellSpacing w:w="0" w:type="dxa"/>
        </w:trPr>
        <w:tc>
          <w:tcPr>
            <w:tcW w:w="0" w:type="auto"/>
            <w:vAlign w:val="bottom"/>
            <w:hideMark/>
          </w:tcPr>
          <w:p w:rsidR="00BA273F" w:rsidRPr="0089476E" w:rsidRDefault="00BA273F" w:rsidP="008C7DDA">
            <w:pPr>
              <w:spacing w:before="100" w:beforeAutospacing="1" w:after="100" w:afterAutospacing="1" w:line="360" w:lineRule="auto"/>
              <w:jc w:val="both"/>
              <w:rPr>
                <w:rFonts w:ascii="Arial" w:eastAsia="Times New Roman" w:hAnsi="Arial" w:cs="Arial"/>
                <w:lang w:val="en-ZA" w:eastAsia="en-ZA"/>
              </w:rPr>
            </w:pPr>
            <w:r w:rsidRPr="0089476E">
              <w:rPr>
                <w:rFonts w:ascii="Arial" w:eastAsia="Times New Roman" w:hAnsi="Arial" w:cs="Arial"/>
                <w:lang w:val="en-ZA" w:eastAsia="en-ZA"/>
              </w:rPr>
              <w:t>Not compliant with the N+ Rule (funding pathway)</w:t>
            </w:r>
          </w:p>
        </w:tc>
        <w:tc>
          <w:tcPr>
            <w:tcW w:w="0" w:type="auto"/>
            <w:vAlign w:val="bottom"/>
            <w:hideMark/>
          </w:tcPr>
          <w:p w:rsidR="00BA273F" w:rsidRPr="0089476E" w:rsidRDefault="00BA273F" w:rsidP="008C7DDA">
            <w:pPr>
              <w:spacing w:before="100" w:beforeAutospacing="1" w:after="100" w:afterAutospacing="1" w:line="360" w:lineRule="auto"/>
              <w:jc w:val="both"/>
              <w:rPr>
                <w:rFonts w:ascii="Arial" w:eastAsia="Times New Roman" w:hAnsi="Arial" w:cs="Arial"/>
                <w:lang w:val="en-ZA" w:eastAsia="en-ZA"/>
              </w:rPr>
            </w:pPr>
            <w:r w:rsidRPr="0089476E">
              <w:rPr>
                <w:rFonts w:ascii="Arial" w:eastAsia="Times New Roman" w:hAnsi="Arial" w:cs="Arial"/>
                <w:lang w:val="en-ZA" w:eastAsia="en-ZA"/>
              </w:rPr>
              <w:t>                 62</w:t>
            </w:r>
          </w:p>
        </w:tc>
      </w:tr>
      <w:tr w:rsidR="00BA273F" w:rsidRPr="0089476E" w:rsidTr="008C7DDA">
        <w:trPr>
          <w:trHeight w:val="288"/>
          <w:tblCellSpacing w:w="0" w:type="dxa"/>
        </w:trPr>
        <w:tc>
          <w:tcPr>
            <w:tcW w:w="0" w:type="auto"/>
            <w:vAlign w:val="bottom"/>
            <w:hideMark/>
          </w:tcPr>
          <w:p w:rsidR="00BA273F" w:rsidRPr="0089476E" w:rsidRDefault="00BA273F" w:rsidP="008C7DDA">
            <w:pPr>
              <w:spacing w:before="100" w:beforeAutospacing="1" w:after="100" w:afterAutospacing="1" w:line="360" w:lineRule="auto"/>
              <w:jc w:val="both"/>
              <w:rPr>
                <w:rFonts w:ascii="Arial" w:eastAsia="Times New Roman" w:hAnsi="Arial" w:cs="Arial"/>
                <w:lang w:val="en-ZA" w:eastAsia="en-ZA"/>
              </w:rPr>
            </w:pPr>
            <w:r w:rsidRPr="0089476E">
              <w:rPr>
                <w:rFonts w:ascii="Arial" w:eastAsia="Times New Roman" w:hAnsi="Arial" w:cs="Arial"/>
                <w:lang w:val="en-ZA" w:eastAsia="en-ZA"/>
              </w:rPr>
              <w:t>Not compliant with the Academic Eligibility Criteria</w:t>
            </w:r>
          </w:p>
        </w:tc>
        <w:tc>
          <w:tcPr>
            <w:tcW w:w="0" w:type="auto"/>
            <w:vAlign w:val="bottom"/>
            <w:hideMark/>
          </w:tcPr>
          <w:p w:rsidR="00BA273F" w:rsidRPr="0089476E" w:rsidRDefault="00BA273F" w:rsidP="008C7DDA">
            <w:pPr>
              <w:spacing w:before="100" w:beforeAutospacing="1" w:after="100" w:afterAutospacing="1" w:line="360" w:lineRule="auto"/>
              <w:jc w:val="both"/>
              <w:rPr>
                <w:rFonts w:ascii="Arial" w:eastAsia="Times New Roman" w:hAnsi="Arial" w:cs="Arial"/>
                <w:lang w:val="en-ZA" w:eastAsia="en-ZA"/>
              </w:rPr>
            </w:pPr>
            <w:r w:rsidRPr="0089476E">
              <w:rPr>
                <w:rFonts w:ascii="Arial" w:eastAsia="Times New Roman" w:hAnsi="Arial" w:cs="Arial"/>
                <w:lang w:val="en-ZA" w:eastAsia="en-ZA"/>
              </w:rPr>
              <w:t>                    3</w:t>
            </w:r>
          </w:p>
        </w:tc>
      </w:tr>
      <w:tr w:rsidR="00BA273F" w:rsidRPr="0089476E" w:rsidTr="008C7DDA">
        <w:trPr>
          <w:trHeight w:val="288"/>
          <w:tblCellSpacing w:w="0" w:type="dxa"/>
        </w:trPr>
        <w:tc>
          <w:tcPr>
            <w:tcW w:w="0" w:type="auto"/>
            <w:vAlign w:val="bottom"/>
            <w:hideMark/>
          </w:tcPr>
          <w:p w:rsidR="00BA273F" w:rsidRPr="0089476E" w:rsidRDefault="00BA273F" w:rsidP="008C7DDA">
            <w:pPr>
              <w:spacing w:before="100" w:beforeAutospacing="1" w:after="100" w:afterAutospacing="1" w:line="360" w:lineRule="auto"/>
              <w:jc w:val="both"/>
              <w:rPr>
                <w:rFonts w:ascii="Arial" w:eastAsia="Times New Roman" w:hAnsi="Arial" w:cs="Arial"/>
                <w:lang w:val="en-ZA" w:eastAsia="en-ZA"/>
              </w:rPr>
            </w:pPr>
            <w:r w:rsidRPr="0089476E">
              <w:rPr>
                <w:rFonts w:ascii="Arial" w:eastAsia="Times New Roman" w:hAnsi="Arial" w:cs="Arial"/>
                <w:lang w:val="en-ZA" w:eastAsia="en-ZA"/>
              </w:rPr>
              <w:t>Not Eligible for NSFAS funding, funded by another funder</w:t>
            </w:r>
          </w:p>
        </w:tc>
        <w:tc>
          <w:tcPr>
            <w:tcW w:w="0" w:type="auto"/>
            <w:vAlign w:val="bottom"/>
            <w:hideMark/>
          </w:tcPr>
          <w:p w:rsidR="00BA273F" w:rsidRPr="0089476E" w:rsidRDefault="00BA273F" w:rsidP="008C7DDA">
            <w:pPr>
              <w:spacing w:before="100" w:beforeAutospacing="1" w:after="100" w:afterAutospacing="1" w:line="360" w:lineRule="auto"/>
              <w:jc w:val="both"/>
              <w:rPr>
                <w:rFonts w:ascii="Arial" w:eastAsia="Times New Roman" w:hAnsi="Arial" w:cs="Arial"/>
                <w:lang w:val="en-ZA" w:eastAsia="en-ZA"/>
              </w:rPr>
            </w:pPr>
            <w:r w:rsidRPr="0089476E">
              <w:rPr>
                <w:rFonts w:ascii="Arial" w:eastAsia="Times New Roman" w:hAnsi="Arial" w:cs="Arial"/>
                <w:lang w:val="en-ZA" w:eastAsia="en-ZA"/>
              </w:rPr>
              <w:t>               656</w:t>
            </w:r>
          </w:p>
        </w:tc>
      </w:tr>
      <w:tr w:rsidR="00BA273F" w:rsidRPr="0089476E" w:rsidTr="008C7DDA">
        <w:trPr>
          <w:trHeight w:val="288"/>
          <w:tblCellSpacing w:w="0" w:type="dxa"/>
        </w:trPr>
        <w:tc>
          <w:tcPr>
            <w:tcW w:w="0" w:type="auto"/>
            <w:vAlign w:val="bottom"/>
            <w:hideMark/>
          </w:tcPr>
          <w:p w:rsidR="00BA273F" w:rsidRPr="0089476E" w:rsidRDefault="00BA273F" w:rsidP="008C7DDA">
            <w:pPr>
              <w:spacing w:before="100" w:beforeAutospacing="1" w:after="100" w:afterAutospacing="1" w:line="360" w:lineRule="auto"/>
              <w:jc w:val="both"/>
              <w:rPr>
                <w:rFonts w:ascii="Arial" w:eastAsia="Times New Roman" w:hAnsi="Arial" w:cs="Arial"/>
                <w:lang w:val="en-ZA" w:eastAsia="en-ZA"/>
              </w:rPr>
            </w:pPr>
            <w:r w:rsidRPr="0089476E">
              <w:rPr>
                <w:rFonts w:ascii="Arial" w:eastAsia="Times New Roman" w:hAnsi="Arial" w:cs="Arial"/>
                <w:b/>
                <w:bCs/>
                <w:lang w:val="en-ZA" w:eastAsia="en-ZA"/>
              </w:rPr>
              <w:t>Grand Total</w:t>
            </w:r>
          </w:p>
        </w:tc>
        <w:tc>
          <w:tcPr>
            <w:tcW w:w="0" w:type="auto"/>
            <w:vAlign w:val="bottom"/>
            <w:hideMark/>
          </w:tcPr>
          <w:p w:rsidR="00BA273F" w:rsidRPr="0089476E" w:rsidRDefault="00BA273F" w:rsidP="008C7DDA">
            <w:pPr>
              <w:spacing w:before="100" w:beforeAutospacing="1" w:after="100" w:afterAutospacing="1" w:line="360" w:lineRule="auto"/>
              <w:jc w:val="both"/>
              <w:rPr>
                <w:rFonts w:ascii="Arial" w:eastAsia="Times New Roman" w:hAnsi="Arial" w:cs="Arial"/>
                <w:lang w:val="en-ZA" w:eastAsia="en-ZA"/>
              </w:rPr>
            </w:pPr>
            <w:r w:rsidRPr="0089476E">
              <w:rPr>
                <w:rFonts w:ascii="Arial" w:eastAsia="Times New Roman" w:hAnsi="Arial" w:cs="Arial"/>
                <w:b/>
                <w:bCs/>
                <w:lang w:val="en-ZA" w:eastAsia="en-ZA"/>
              </w:rPr>
              <w:t xml:space="preserve">       143,117 </w:t>
            </w:r>
          </w:p>
        </w:tc>
      </w:tr>
      <w:tr w:rsidR="00BA273F" w:rsidRPr="0089476E" w:rsidTr="008C7DDA">
        <w:trPr>
          <w:trHeight w:val="288"/>
          <w:tblCellSpacing w:w="0" w:type="dxa"/>
        </w:trPr>
        <w:tc>
          <w:tcPr>
            <w:tcW w:w="0" w:type="auto"/>
            <w:vAlign w:val="bottom"/>
            <w:hideMark/>
          </w:tcPr>
          <w:p w:rsidR="00BA273F" w:rsidRPr="0089476E" w:rsidRDefault="00BA273F" w:rsidP="008C7DDA">
            <w:pPr>
              <w:spacing w:before="100" w:beforeAutospacing="1" w:after="100" w:afterAutospacing="1" w:line="360" w:lineRule="auto"/>
              <w:jc w:val="both"/>
              <w:rPr>
                <w:rFonts w:ascii="Arial" w:eastAsia="Times New Roman" w:hAnsi="Arial" w:cs="Arial"/>
                <w:lang w:val="en-ZA" w:eastAsia="en-ZA"/>
              </w:rPr>
            </w:pPr>
            <w:r w:rsidRPr="0089476E">
              <w:rPr>
                <w:rFonts w:ascii="Arial" w:eastAsia="Times New Roman" w:hAnsi="Arial" w:cs="Arial"/>
                <w:lang w:val="en-ZA" w:eastAsia="en-ZA"/>
              </w:rPr>
              <w:t> </w:t>
            </w:r>
          </w:p>
        </w:tc>
        <w:tc>
          <w:tcPr>
            <w:tcW w:w="0" w:type="auto"/>
            <w:vAlign w:val="bottom"/>
            <w:hideMark/>
          </w:tcPr>
          <w:p w:rsidR="00BA273F" w:rsidRPr="0089476E" w:rsidRDefault="00BA273F" w:rsidP="008C7DDA">
            <w:pPr>
              <w:spacing w:before="100" w:beforeAutospacing="1" w:after="100" w:afterAutospacing="1" w:line="360" w:lineRule="auto"/>
              <w:jc w:val="both"/>
              <w:rPr>
                <w:rFonts w:ascii="Arial" w:eastAsia="Times New Roman" w:hAnsi="Arial" w:cs="Arial"/>
                <w:lang w:val="en-ZA" w:eastAsia="en-ZA"/>
              </w:rPr>
            </w:pPr>
            <w:r w:rsidRPr="0089476E">
              <w:rPr>
                <w:rFonts w:ascii="Arial" w:eastAsia="Times New Roman" w:hAnsi="Arial" w:cs="Arial"/>
                <w:lang w:val="en-ZA" w:eastAsia="en-ZA"/>
              </w:rPr>
              <w:t> </w:t>
            </w:r>
          </w:p>
        </w:tc>
      </w:tr>
    </w:tbl>
    <w:p w:rsidR="00643597" w:rsidRPr="00C33FA1" w:rsidRDefault="00BA273F" w:rsidP="00643597">
      <w:pPr>
        <w:pStyle w:val="NormalWeb"/>
        <w:spacing w:line="360" w:lineRule="auto"/>
        <w:jc w:val="both"/>
        <w:rPr>
          <w:rFonts w:ascii="Arial" w:hAnsi="Arial" w:cs="Arial"/>
          <w:sz w:val="22"/>
          <w:szCs w:val="22"/>
        </w:rPr>
      </w:pPr>
      <w:r w:rsidRPr="0089476E">
        <w:rPr>
          <w:rFonts w:ascii="Arial" w:hAnsi="Arial" w:cs="Arial"/>
        </w:rPr>
        <w:t>2</w:t>
      </w:r>
      <w:r w:rsidRPr="0089476E">
        <w:rPr>
          <w:rFonts w:ascii="Arial" w:hAnsi="Arial" w:cs="Arial"/>
          <w:b/>
          <w:bCs/>
        </w:rPr>
        <w:t xml:space="preserve">. </w:t>
      </w:r>
      <w:r w:rsidRPr="0089476E">
        <w:rPr>
          <w:rFonts w:ascii="Arial" w:hAnsi="Arial" w:cs="Arial"/>
        </w:rPr>
        <w:t>  Currently the Department produces the First-Time Entering Undergraduate Cohort Studies for Public Higher Education Institutions Report which provides a national overview of the dropout and throughput rates within the university sector annually. The Department does not follow-up on students who have not succeeded but is considering doing tracer-studies to establish where graduates and those who have dropped-out are doing.</w:t>
      </w:r>
    </w:p>
    <w:p w:rsidR="00BD00C9" w:rsidRPr="00DB002A" w:rsidRDefault="00BD00C9" w:rsidP="00577C6C">
      <w:pPr>
        <w:spacing w:before="240"/>
        <w:jc w:val="center"/>
        <w:rPr>
          <w:rFonts w:ascii="Arial" w:eastAsia="Times New Roman" w:hAnsi="Arial" w:cs="Arial"/>
          <w:lang w:val="en-ZA" w:eastAsia="en-ZA"/>
        </w:rPr>
      </w:pPr>
    </w:p>
    <w:sectPr w:rsidR="00BD00C9" w:rsidRPr="00DB002A" w:rsidSect="00B26370">
      <w:headerReference w:type="even" r:id="rId12"/>
      <w:headerReference w:type="default" r:id="rId13"/>
      <w:headerReference w:type="first" r:id="rId14"/>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6F3" w:rsidRDefault="00AE06F3">
      <w:pPr>
        <w:spacing w:after="0" w:line="240" w:lineRule="auto"/>
      </w:pPr>
      <w:r>
        <w:separator/>
      </w:r>
    </w:p>
  </w:endnote>
  <w:endnote w:type="continuationSeparator" w:id="0">
    <w:p w:rsidR="00AE06F3" w:rsidRDefault="00AE06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6F3" w:rsidRDefault="00AE06F3">
      <w:pPr>
        <w:spacing w:after="0" w:line="240" w:lineRule="auto"/>
      </w:pPr>
      <w:r>
        <w:separator/>
      </w:r>
    </w:p>
  </w:footnote>
  <w:footnote w:type="continuationSeparator" w:id="0">
    <w:p w:rsidR="00AE06F3" w:rsidRDefault="00AE06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139D"/>
    <w:multiLevelType w:val="hybridMultilevel"/>
    <w:tmpl w:val="3A0AD944"/>
    <w:lvl w:ilvl="0" w:tplc="1C090001">
      <w:start w:val="1"/>
      <w:numFmt w:val="bullet"/>
      <w:lvlText w:val=""/>
      <w:lvlJc w:val="left"/>
      <w:pPr>
        <w:ind w:left="153" w:hanging="360"/>
      </w:pPr>
      <w:rPr>
        <w:rFonts w:ascii="Symbol" w:hAnsi="Symbol" w:hint="default"/>
      </w:rPr>
    </w:lvl>
    <w:lvl w:ilvl="1" w:tplc="1C090003">
      <w:start w:val="1"/>
      <w:numFmt w:val="bullet"/>
      <w:lvlText w:val="o"/>
      <w:lvlJc w:val="left"/>
      <w:pPr>
        <w:ind w:left="873" w:hanging="360"/>
      </w:pPr>
      <w:rPr>
        <w:rFonts w:ascii="Courier New" w:hAnsi="Courier New" w:cs="Courier New" w:hint="default"/>
      </w:rPr>
    </w:lvl>
    <w:lvl w:ilvl="2" w:tplc="1C090005">
      <w:start w:val="1"/>
      <w:numFmt w:val="bullet"/>
      <w:lvlText w:val=""/>
      <w:lvlJc w:val="left"/>
      <w:pPr>
        <w:ind w:left="1593" w:hanging="360"/>
      </w:pPr>
      <w:rPr>
        <w:rFonts w:ascii="Wingdings" w:hAnsi="Wingdings" w:hint="default"/>
      </w:rPr>
    </w:lvl>
    <w:lvl w:ilvl="3" w:tplc="1C090001">
      <w:start w:val="1"/>
      <w:numFmt w:val="bullet"/>
      <w:lvlText w:val=""/>
      <w:lvlJc w:val="left"/>
      <w:pPr>
        <w:ind w:left="2313" w:hanging="360"/>
      </w:pPr>
      <w:rPr>
        <w:rFonts w:ascii="Symbol" w:hAnsi="Symbol" w:hint="default"/>
      </w:rPr>
    </w:lvl>
    <w:lvl w:ilvl="4" w:tplc="1C090003">
      <w:start w:val="1"/>
      <w:numFmt w:val="bullet"/>
      <w:lvlText w:val="o"/>
      <w:lvlJc w:val="left"/>
      <w:pPr>
        <w:ind w:left="3033" w:hanging="360"/>
      </w:pPr>
      <w:rPr>
        <w:rFonts w:ascii="Courier New" w:hAnsi="Courier New" w:cs="Courier New" w:hint="default"/>
      </w:rPr>
    </w:lvl>
    <w:lvl w:ilvl="5" w:tplc="1C090005">
      <w:start w:val="1"/>
      <w:numFmt w:val="bullet"/>
      <w:lvlText w:val=""/>
      <w:lvlJc w:val="left"/>
      <w:pPr>
        <w:ind w:left="3753" w:hanging="360"/>
      </w:pPr>
      <w:rPr>
        <w:rFonts w:ascii="Wingdings" w:hAnsi="Wingdings" w:hint="default"/>
      </w:rPr>
    </w:lvl>
    <w:lvl w:ilvl="6" w:tplc="1C090001">
      <w:start w:val="1"/>
      <w:numFmt w:val="bullet"/>
      <w:lvlText w:val=""/>
      <w:lvlJc w:val="left"/>
      <w:pPr>
        <w:ind w:left="4473" w:hanging="360"/>
      </w:pPr>
      <w:rPr>
        <w:rFonts w:ascii="Symbol" w:hAnsi="Symbol" w:hint="default"/>
      </w:rPr>
    </w:lvl>
    <w:lvl w:ilvl="7" w:tplc="1C090003">
      <w:start w:val="1"/>
      <w:numFmt w:val="bullet"/>
      <w:lvlText w:val="o"/>
      <w:lvlJc w:val="left"/>
      <w:pPr>
        <w:ind w:left="5193" w:hanging="360"/>
      </w:pPr>
      <w:rPr>
        <w:rFonts w:ascii="Courier New" w:hAnsi="Courier New" w:cs="Courier New" w:hint="default"/>
      </w:rPr>
    </w:lvl>
    <w:lvl w:ilvl="8" w:tplc="1C090005">
      <w:start w:val="1"/>
      <w:numFmt w:val="bullet"/>
      <w:lvlText w:val=""/>
      <w:lvlJc w:val="left"/>
      <w:pPr>
        <w:ind w:left="5913" w:hanging="360"/>
      </w:pPr>
      <w:rPr>
        <w:rFonts w:ascii="Wingdings" w:hAnsi="Wingdings" w:hint="default"/>
      </w:rPr>
    </w:lvl>
  </w:abstractNum>
  <w:abstractNum w:abstractNumId="1">
    <w:nsid w:val="1FC871BE"/>
    <w:multiLevelType w:val="multilevel"/>
    <w:tmpl w:val="58B0F176"/>
    <w:lvl w:ilvl="0">
      <w:start w:val="1"/>
      <w:numFmt w:val="lowerLetter"/>
      <w:lvlText w:val="(%1)"/>
      <w:lvlJc w:val="left"/>
      <w:pPr>
        <w:tabs>
          <w:tab w:val="num" w:pos="720"/>
        </w:tabs>
        <w:ind w:left="720" w:hanging="360"/>
      </w:pPr>
      <w:rPr>
        <w:rFonts w:ascii="Arial" w:eastAsia="Times New Roman" w:hAnsi="Arial" w:cs="Aria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252B102A"/>
    <w:multiLevelType w:val="hybridMultilevel"/>
    <w:tmpl w:val="A7BA2DB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3">
    <w:nsid w:val="29D46498"/>
    <w:multiLevelType w:val="hybridMultilevel"/>
    <w:tmpl w:val="DF94EE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CAA3C14"/>
    <w:multiLevelType w:val="hybridMultilevel"/>
    <w:tmpl w:val="36C20370"/>
    <w:lvl w:ilvl="0" w:tplc="F094E7E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B7C45CB"/>
    <w:multiLevelType w:val="hybridMultilevel"/>
    <w:tmpl w:val="E350F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C593CF3"/>
    <w:multiLevelType w:val="multilevel"/>
    <w:tmpl w:val="1CFAFA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5F383BF2"/>
    <w:multiLevelType w:val="hybridMultilevel"/>
    <w:tmpl w:val="AB5A0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3F7D49"/>
    <w:multiLevelType w:val="hybridMultilevel"/>
    <w:tmpl w:val="5E9E5A2C"/>
    <w:lvl w:ilvl="0" w:tplc="E7E4DAE0">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48D12FD"/>
    <w:multiLevelType w:val="multilevel"/>
    <w:tmpl w:val="8DB4B722"/>
    <w:lvl w:ilvl="0">
      <w:start w:val="1"/>
      <w:numFmt w:val="decimal"/>
      <w:lvlText w:val="(%1)"/>
      <w:lvlJc w:val="left"/>
      <w:pPr>
        <w:ind w:left="360" w:hanging="360"/>
      </w:pPr>
      <w:rPr>
        <w:rFonts w:hint="default"/>
      </w:rPr>
    </w:lvl>
    <w:lvl w:ilvl="1">
      <w:start w:val="1"/>
      <w:numFmt w:val="decimal"/>
      <w:isLgl/>
      <w:lvlText w:val="%1.%2."/>
      <w:lvlJc w:val="left"/>
      <w:pPr>
        <w:ind w:left="2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num w:numId="1">
    <w:abstractNumId w:val="1"/>
  </w:num>
  <w:num w:numId="2">
    <w:abstractNumId w:val="5"/>
  </w:num>
  <w:num w:numId="3">
    <w:abstractNumId w:val="0"/>
  </w:num>
  <w:num w:numId="4">
    <w:abstractNumId w:val="2"/>
  </w:num>
  <w:num w:numId="5">
    <w:abstractNumId w:val="3"/>
  </w:num>
  <w:num w:numId="6">
    <w:abstractNumId w:val="4"/>
  </w:num>
  <w:num w:numId="7">
    <w:abstractNumId w:val="8"/>
  </w:num>
  <w:num w:numId="8">
    <w:abstractNumId w:val="6"/>
  </w:num>
  <w:num w:numId="9">
    <w:abstractNumId w:val="7"/>
  </w:num>
  <w:num w:numId="10">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15A9C"/>
    <w:rsid w:val="00017D3B"/>
    <w:rsid w:val="00024C88"/>
    <w:rsid w:val="000260DC"/>
    <w:rsid w:val="000262F1"/>
    <w:rsid w:val="00026729"/>
    <w:rsid w:val="00027136"/>
    <w:rsid w:val="00030E84"/>
    <w:rsid w:val="00036A4D"/>
    <w:rsid w:val="0004093A"/>
    <w:rsid w:val="000416A8"/>
    <w:rsid w:val="000427EB"/>
    <w:rsid w:val="00042D11"/>
    <w:rsid w:val="0004639E"/>
    <w:rsid w:val="00046F4D"/>
    <w:rsid w:val="00052293"/>
    <w:rsid w:val="000526A8"/>
    <w:rsid w:val="00056295"/>
    <w:rsid w:val="000579B9"/>
    <w:rsid w:val="00057A15"/>
    <w:rsid w:val="00062700"/>
    <w:rsid w:val="00063A3A"/>
    <w:rsid w:val="0006400A"/>
    <w:rsid w:val="00066BC3"/>
    <w:rsid w:val="0007202D"/>
    <w:rsid w:val="00075314"/>
    <w:rsid w:val="000800C6"/>
    <w:rsid w:val="00083064"/>
    <w:rsid w:val="0008418B"/>
    <w:rsid w:val="0008426D"/>
    <w:rsid w:val="00086CD4"/>
    <w:rsid w:val="00086EC6"/>
    <w:rsid w:val="00087148"/>
    <w:rsid w:val="00087811"/>
    <w:rsid w:val="00090420"/>
    <w:rsid w:val="00092509"/>
    <w:rsid w:val="000925FD"/>
    <w:rsid w:val="00094172"/>
    <w:rsid w:val="000A02C9"/>
    <w:rsid w:val="000A0D33"/>
    <w:rsid w:val="000A45E9"/>
    <w:rsid w:val="000A6AB6"/>
    <w:rsid w:val="000A7BDE"/>
    <w:rsid w:val="000B221D"/>
    <w:rsid w:val="000B3F0F"/>
    <w:rsid w:val="000B5192"/>
    <w:rsid w:val="000B61E2"/>
    <w:rsid w:val="000B7FB5"/>
    <w:rsid w:val="000C1633"/>
    <w:rsid w:val="000C2A22"/>
    <w:rsid w:val="000C44BF"/>
    <w:rsid w:val="000D7B81"/>
    <w:rsid w:val="000E2985"/>
    <w:rsid w:val="000E44C0"/>
    <w:rsid w:val="000E44D4"/>
    <w:rsid w:val="000E560E"/>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3B87"/>
    <w:rsid w:val="0010402E"/>
    <w:rsid w:val="00107276"/>
    <w:rsid w:val="0010795D"/>
    <w:rsid w:val="001100F3"/>
    <w:rsid w:val="00111677"/>
    <w:rsid w:val="00112616"/>
    <w:rsid w:val="00114EE5"/>
    <w:rsid w:val="00117224"/>
    <w:rsid w:val="00117E3E"/>
    <w:rsid w:val="00121B7A"/>
    <w:rsid w:val="00121D92"/>
    <w:rsid w:val="00122BE9"/>
    <w:rsid w:val="001239D7"/>
    <w:rsid w:val="00125282"/>
    <w:rsid w:val="00125D92"/>
    <w:rsid w:val="00127F6D"/>
    <w:rsid w:val="00130495"/>
    <w:rsid w:val="00131C7F"/>
    <w:rsid w:val="00133D43"/>
    <w:rsid w:val="00135E62"/>
    <w:rsid w:val="00141436"/>
    <w:rsid w:val="00147BA4"/>
    <w:rsid w:val="00147DE7"/>
    <w:rsid w:val="00151CAC"/>
    <w:rsid w:val="00152D1A"/>
    <w:rsid w:val="0015436C"/>
    <w:rsid w:val="00154A43"/>
    <w:rsid w:val="001559A2"/>
    <w:rsid w:val="001565E7"/>
    <w:rsid w:val="001567BE"/>
    <w:rsid w:val="00157157"/>
    <w:rsid w:val="001574B9"/>
    <w:rsid w:val="001604E3"/>
    <w:rsid w:val="00161C06"/>
    <w:rsid w:val="001626A3"/>
    <w:rsid w:val="00163358"/>
    <w:rsid w:val="001648A7"/>
    <w:rsid w:val="0017030D"/>
    <w:rsid w:val="00170F48"/>
    <w:rsid w:val="00171E0F"/>
    <w:rsid w:val="00175987"/>
    <w:rsid w:val="00181ECB"/>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2E70"/>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0B62"/>
    <w:rsid w:val="002354E5"/>
    <w:rsid w:val="00237BC5"/>
    <w:rsid w:val="002418A5"/>
    <w:rsid w:val="00241F09"/>
    <w:rsid w:val="0024552F"/>
    <w:rsid w:val="00245A6B"/>
    <w:rsid w:val="00247CDD"/>
    <w:rsid w:val="00250110"/>
    <w:rsid w:val="0025309B"/>
    <w:rsid w:val="00253A84"/>
    <w:rsid w:val="0025524E"/>
    <w:rsid w:val="002556A8"/>
    <w:rsid w:val="00256324"/>
    <w:rsid w:val="002604B9"/>
    <w:rsid w:val="00263755"/>
    <w:rsid w:val="002639BB"/>
    <w:rsid w:val="00264295"/>
    <w:rsid w:val="002653FD"/>
    <w:rsid w:val="00265631"/>
    <w:rsid w:val="00265A26"/>
    <w:rsid w:val="00265A88"/>
    <w:rsid w:val="002670F8"/>
    <w:rsid w:val="00270825"/>
    <w:rsid w:val="00270D17"/>
    <w:rsid w:val="00280080"/>
    <w:rsid w:val="00280087"/>
    <w:rsid w:val="002803C5"/>
    <w:rsid w:val="002811BB"/>
    <w:rsid w:val="00281474"/>
    <w:rsid w:val="00281AF9"/>
    <w:rsid w:val="00281BDB"/>
    <w:rsid w:val="002824D5"/>
    <w:rsid w:val="0028294E"/>
    <w:rsid w:val="002855CB"/>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56D9"/>
    <w:rsid w:val="002E707C"/>
    <w:rsid w:val="002F4DC9"/>
    <w:rsid w:val="002F61C7"/>
    <w:rsid w:val="002F6427"/>
    <w:rsid w:val="002F6B49"/>
    <w:rsid w:val="00300A04"/>
    <w:rsid w:val="00300B4F"/>
    <w:rsid w:val="00300C93"/>
    <w:rsid w:val="00301E1A"/>
    <w:rsid w:val="00304281"/>
    <w:rsid w:val="00305BF7"/>
    <w:rsid w:val="00306438"/>
    <w:rsid w:val="003103EA"/>
    <w:rsid w:val="00310EA1"/>
    <w:rsid w:val="003116EC"/>
    <w:rsid w:val="00313286"/>
    <w:rsid w:val="00313A4B"/>
    <w:rsid w:val="00315A37"/>
    <w:rsid w:val="00315B13"/>
    <w:rsid w:val="00317B06"/>
    <w:rsid w:val="00320B72"/>
    <w:rsid w:val="00323E41"/>
    <w:rsid w:val="00323ED3"/>
    <w:rsid w:val="0032566E"/>
    <w:rsid w:val="00326EF9"/>
    <w:rsid w:val="0033030E"/>
    <w:rsid w:val="003309B5"/>
    <w:rsid w:val="003341B6"/>
    <w:rsid w:val="0033629B"/>
    <w:rsid w:val="0034050F"/>
    <w:rsid w:val="0034133F"/>
    <w:rsid w:val="0034213A"/>
    <w:rsid w:val="00344509"/>
    <w:rsid w:val="003455CF"/>
    <w:rsid w:val="0034605E"/>
    <w:rsid w:val="003461B2"/>
    <w:rsid w:val="0034657C"/>
    <w:rsid w:val="00347EC2"/>
    <w:rsid w:val="003517A1"/>
    <w:rsid w:val="0035180C"/>
    <w:rsid w:val="00351E0F"/>
    <w:rsid w:val="00352D90"/>
    <w:rsid w:val="00353ABC"/>
    <w:rsid w:val="0035694A"/>
    <w:rsid w:val="00356B7E"/>
    <w:rsid w:val="00361776"/>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B5D8A"/>
    <w:rsid w:val="003B64CE"/>
    <w:rsid w:val="003C34EA"/>
    <w:rsid w:val="003C3ACF"/>
    <w:rsid w:val="003C517E"/>
    <w:rsid w:val="003C58DC"/>
    <w:rsid w:val="003C5A76"/>
    <w:rsid w:val="003C6284"/>
    <w:rsid w:val="003D178C"/>
    <w:rsid w:val="003D5AE8"/>
    <w:rsid w:val="003D7858"/>
    <w:rsid w:val="003D790C"/>
    <w:rsid w:val="003E2F70"/>
    <w:rsid w:val="003E455E"/>
    <w:rsid w:val="003E784E"/>
    <w:rsid w:val="003F323A"/>
    <w:rsid w:val="003F325F"/>
    <w:rsid w:val="00405271"/>
    <w:rsid w:val="00410478"/>
    <w:rsid w:val="004118A0"/>
    <w:rsid w:val="0041499F"/>
    <w:rsid w:val="004170C3"/>
    <w:rsid w:val="00422B30"/>
    <w:rsid w:val="00426182"/>
    <w:rsid w:val="0042775A"/>
    <w:rsid w:val="004312FC"/>
    <w:rsid w:val="00431B32"/>
    <w:rsid w:val="00431B42"/>
    <w:rsid w:val="0043279D"/>
    <w:rsid w:val="00435125"/>
    <w:rsid w:val="00435E33"/>
    <w:rsid w:val="00437C21"/>
    <w:rsid w:val="004415BF"/>
    <w:rsid w:val="004446A7"/>
    <w:rsid w:val="0044540F"/>
    <w:rsid w:val="004457FC"/>
    <w:rsid w:val="00445F8D"/>
    <w:rsid w:val="004473C1"/>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3294"/>
    <w:rsid w:val="004C4DF5"/>
    <w:rsid w:val="004C4F38"/>
    <w:rsid w:val="004C54F6"/>
    <w:rsid w:val="004C7B18"/>
    <w:rsid w:val="004D06E1"/>
    <w:rsid w:val="004D1934"/>
    <w:rsid w:val="004D1ED6"/>
    <w:rsid w:val="004D2BE1"/>
    <w:rsid w:val="004D74FD"/>
    <w:rsid w:val="004E0458"/>
    <w:rsid w:val="004E3E28"/>
    <w:rsid w:val="004E6EF5"/>
    <w:rsid w:val="004E7008"/>
    <w:rsid w:val="004F13A6"/>
    <w:rsid w:val="004F2C79"/>
    <w:rsid w:val="004F3DF8"/>
    <w:rsid w:val="004F6101"/>
    <w:rsid w:val="005028BD"/>
    <w:rsid w:val="00504B93"/>
    <w:rsid w:val="00506E45"/>
    <w:rsid w:val="005127E5"/>
    <w:rsid w:val="00512B08"/>
    <w:rsid w:val="005223B8"/>
    <w:rsid w:val="005237E8"/>
    <w:rsid w:val="00524529"/>
    <w:rsid w:val="005249BD"/>
    <w:rsid w:val="005263EA"/>
    <w:rsid w:val="005273DC"/>
    <w:rsid w:val="00527BF2"/>
    <w:rsid w:val="00532713"/>
    <w:rsid w:val="0053353D"/>
    <w:rsid w:val="00542BB5"/>
    <w:rsid w:val="00542F34"/>
    <w:rsid w:val="0054768E"/>
    <w:rsid w:val="00550767"/>
    <w:rsid w:val="00551B42"/>
    <w:rsid w:val="00552E00"/>
    <w:rsid w:val="0055345F"/>
    <w:rsid w:val="00554596"/>
    <w:rsid w:val="00554F36"/>
    <w:rsid w:val="00555C31"/>
    <w:rsid w:val="00556E36"/>
    <w:rsid w:val="005577D9"/>
    <w:rsid w:val="0056647C"/>
    <w:rsid w:val="00566FDA"/>
    <w:rsid w:val="00571740"/>
    <w:rsid w:val="00572250"/>
    <w:rsid w:val="00574DBC"/>
    <w:rsid w:val="005761F1"/>
    <w:rsid w:val="00577C6C"/>
    <w:rsid w:val="0058439E"/>
    <w:rsid w:val="00585D0E"/>
    <w:rsid w:val="00585D67"/>
    <w:rsid w:val="005920D5"/>
    <w:rsid w:val="005A1C6B"/>
    <w:rsid w:val="005A2FA0"/>
    <w:rsid w:val="005A3AE0"/>
    <w:rsid w:val="005A46E3"/>
    <w:rsid w:val="005B4004"/>
    <w:rsid w:val="005B4963"/>
    <w:rsid w:val="005B6937"/>
    <w:rsid w:val="005B696E"/>
    <w:rsid w:val="005B72FB"/>
    <w:rsid w:val="005C0BA4"/>
    <w:rsid w:val="005C13AF"/>
    <w:rsid w:val="005C2051"/>
    <w:rsid w:val="005C4278"/>
    <w:rsid w:val="005C5AD5"/>
    <w:rsid w:val="005C5AE9"/>
    <w:rsid w:val="005C685A"/>
    <w:rsid w:val="005C6ED1"/>
    <w:rsid w:val="005C7568"/>
    <w:rsid w:val="005D0DA9"/>
    <w:rsid w:val="005D418D"/>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4D75"/>
    <w:rsid w:val="0062603D"/>
    <w:rsid w:val="00626B20"/>
    <w:rsid w:val="006300BC"/>
    <w:rsid w:val="0063048F"/>
    <w:rsid w:val="0063223B"/>
    <w:rsid w:val="00632EDF"/>
    <w:rsid w:val="006331AE"/>
    <w:rsid w:val="00633DA8"/>
    <w:rsid w:val="00633E68"/>
    <w:rsid w:val="00634607"/>
    <w:rsid w:val="0063486E"/>
    <w:rsid w:val="00643597"/>
    <w:rsid w:val="00646994"/>
    <w:rsid w:val="0064794A"/>
    <w:rsid w:val="00653079"/>
    <w:rsid w:val="00653C00"/>
    <w:rsid w:val="006552F7"/>
    <w:rsid w:val="006571EC"/>
    <w:rsid w:val="0065728F"/>
    <w:rsid w:val="00657A0E"/>
    <w:rsid w:val="00661ED3"/>
    <w:rsid w:val="006623AF"/>
    <w:rsid w:val="006639B1"/>
    <w:rsid w:val="00667ADE"/>
    <w:rsid w:val="00674CD8"/>
    <w:rsid w:val="006775D9"/>
    <w:rsid w:val="00681706"/>
    <w:rsid w:val="0068362D"/>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C43DB"/>
    <w:rsid w:val="006D4C56"/>
    <w:rsid w:val="006D68DE"/>
    <w:rsid w:val="006E3002"/>
    <w:rsid w:val="006E3244"/>
    <w:rsid w:val="006E470A"/>
    <w:rsid w:val="006F3A6E"/>
    <w:rsid w:val="006F5790"/>
    <w:rsid w:val="006F6FAB"/>
    <w:rsid w:val="006F70DB"/>
    <w:rsid w:val="006F7346"/>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4B07"/>
    <w:rsid w:val="00724B8B"/>
    <w:rsid w:val="0073126D"/>
    <w:rsid w:val="0073173A"/>
    <w:rsid w:val="0073499F"/>
    <w:rsid w:val="00740B88"/>
    <w:rsid w:val="007429EF"/>
    <w:rsid w:val="00743818"/>
    <w:rsid w:val="007439B9"/>
    <w:rsid w:val="00743B02"/>
    <w:rsid w:val="00743C99"/>
    <w:rsid w:val="00744BEC"/>
    <w:rsid w:val="00744E34"/>
    <w:rsid w:val="0075414E"/>
    <w:rsid w:val="00755ED4"/>
    <w:rsid w:val="00757016"/>
    <w:rsid w:val="00757BCC"/>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A6978"/>
    <w:rsid w:val="007B0051"/>
    <w:rsid w:val="007B0460"/>
    <w:rsid w:val="007B1D95"/>
    <w:rsid w:val="007B232C"/>
    <w:rsid w:val="007B4860"/>
    <w:rsid w:val="007B61A3"/>
    <w:rsid w:val="007B7172"/>
    <w:rsid w:val="007C0FD5"/>
    <w:rsid w:val="007C1E76"/>
    <w:rsid w:val="007C1FA3"/>
    <w:rsid w:val="007C27B6"/>
    <w:rsid w:val="007C5CFA"/>
    <w:rsid w:val="007C6362"/>
    <w:rsid w:val="007C7109"/>
    <w:rsid w:val="007C76B4"/>
    <w:rsid w:val="007D06E7"/>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1EEF"/>
    <w:rsid w:val="00837482"/>
    <w:rsid w:val="008405D6"/>
    <w:rsid w:val="00841CFB"/>
    <w:rsid w:val="0084308D"/>
    <w:rsid w:val="00845493"/>
    <w:rsid w:val="008455F2"/>
    <w:rsid w:val="0085255E"/>
    <w:rsid w:val="008527DC"/>
    <w:rsid w:val="00857AAF"/>
    <w:rsid w:val="008604A6"/>
    <w:rsid w:val="00861587"/>
    <w:rsid w:val="00866723"/>
    <w:rsid w:val="00867462"/>
    <w:rsid w:val="008676AD"/>
    <w:rsid w:val="008706FF"/>
    <w:rsid w:val="0087257A"/>
    <w:rsid w:val="0087380D"/>
    <w:rsid w:val="00874346"/>
    <w:rsid w:val="00875C6C"/>
    <w:rsid w:val="0087757C"/>
    <w:rsid w:val="0088522F"/>
    <w:rsid w:val="00885BE0"/>
    <w:rsid w:val="008925EA"/>
    <w:rsid w:val="00894D83"/>
    <w:rsid w:val="00894DF3"/>
    <w:rsid w:val="008950F7"/>
    <w:rsid w:val="008A06D2"/>
    <w:rsid w:val="008A0C58"/>
    <w:rsid w:val="008A36B8"/>
    <w:rsid w:val="008A4422"/>
    <w:rsid w:val="008A5101"/>
    <w:rsid w:val="008A5D41"/>
    <w:rsid w:val="008A666F"/>
    <w:rsid w:val="008A7BCC"/>
    <w:rsid w:val="008B0180"/>
    <w:rsid w:val="008B1F15"/>
    <w:rsid w:val="008B316C"/>
    <w:rsid w:val="008B33D4"/>
    <w:rsid w:val="008B65EA"/>
    <w:rsid w:val="008B6923"/>
    <w:rsid w:val="008B6B7B"/>
    <w:rsid w:val="008C1447"/>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656D"/>
    <w:rsid w:val="0090025D"/>
    <w:rsid w:val="009003BB"/>
    <w:rsid w:val="0090251A"/>
    <w:rsid w:val="009033B5"/>
    <w:rsid w:val="0090552E"/>
    <w:rsid w:val="00905FB9"/>
    <w:rsid w:val="00906DE8"/>
    <w:rsid w:val="00907B99"/>
    <w:rsid w:val="009135C0"/>
    <w:rsid w:val="00914499"/>
    <w:rsid w:val="0092006D"/>
    <w:rsid w:val="00920455"/>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891"/>
    <w:rsid w:val="00953C37"/>
    <w:rsid w:val="00954F8E"/>
    <w:rsid w:val="00955F31"/>
    <w:rsid w:val="00955FFA"/>
    <w:rsid w:val="00962612"/>
    <w:rsid w:val="009636AD"/>
    <w:rsid w:val="00963DA4"/>
    <w:rsid w:val="00963F30"/>
    <w:rsid w:val="009642B8"/>
    <w:rsid w:val="00964A10"/>
    <w:rsid w:val="009668A7"/>
    <w:rsid w:val="00970012"/>
    <w:rsid w:val="00970848"/>
    <w:rsid w:val="00971C92"/>
    <w:rsid w:val="00973501"/>
    <w:rsid w:val="009754EB"/>
    <w:rsid w:val="00983196"/>
    <w:rsid w:val="00983CE4"/>
    <w:rsid w:val="00984565"/>
    <w:rsid w:val="009849D9"/>
    <w:rsid w:val="00984DEB"/>
    <w:rsid w:val="00984F97"/>
    <w:rsid w:val="009863B0"/>
    <w:rsid w:val="0098716A"/>
    <w:rsid w:val="009902BF"/>
    <w:rsid w:val="009954C4"/>
    <w:rsid w:val="00996DDB"/>
    <w:rsid w:val="009A0102"/>
    <w:rsid w:val="009A0326"/>
    <w:rsid w:val="009A0B54"/>
    <w:rsid w:val="009A0F27"/>
    <w:rsid w:val="009A4385"/>
    <w:rsid w:val="009A444A"/>
    <w:rsid w:val="009A4EE0"/>
    <w:rsid w:val="009A7A51"/>
    <w:rsid w:val="009B0E09"/>
    <w:rsid w:val="009B13A3"/>
    <w:rsid w:val="009B2541"/>
    <w:rsid w:val="009B3A03"/>
    <w:rsid w:val="009B4543"/>
    <w:rsid w:val="009C16B6"/>
    <w:rsid w:val="009C1C15"/>
    <w:rsid w:val="009C332A"/>
    <w:rsid w:val="009C50B6"/>
    <w:rsid w:val="009C7DED"/>
    <w:rsid w:val="009D010F"/>
    <w:rsid w:val="009D3C62"/>
    <w:rsid w:val="009E41C9"/>
    <w:rsid w:val="009E5B1D"/>
    <w:rsid w:val="009E5CAE"/>
    <w:rsid w:val="009F072D"/>
    <w:rsid w:val="009F15B0"/>
    <w:rsid w:val="009F1766"/>
    <w:rsid w:val="009F24D1"/>
    <w:rsid w:val="009F26C5"/>
    <w:rsid w:val="009F3FAA"/>
    <w:rsid w:val="009F45D8"/>
    <w:rsid w:val="009F5822"/>
    <w:rsid w:val="009F5D4E"/>
    <w:rsid w:val="009F6FEA"/>
    <w:rsid w:val="00A009CF"/>
    <w:rsid w:val="00A00D69"/>
    <w:rsid w:val="00A0228E"/>
    <w:rsid w:val="00A03D65"/>
    <w:rsid w:val="00A03F44"/>
    <w:rsid w:val="00A04428"/>
    <w:rsid w:val="00A07872"/>
    <w:rsid w:val="00A10CD4"/>
    <w:rsid w:val="00A13FBC"/>
    <w:rsid w:val="00A140FF"/>
    <w:rsid w:val="00A14CD8"/>
    <w:rsid w:val="00A165A2"/>
    <w:rsid w:val="00A173E2"/>
    <w:rsid w:val="00A22634"/>
    <w:rsid w:val="00A30AA6"/>
    <w:rsid w:val="00A31100"/>
    <w:rsid w:val="00A3279B"/>
    <w:rsid w:val="00A35717"/>
    <w:rsid w:val="00A35E21"/>
    <w:rsid w:val="00A37101"/>
    <w:rsid w:val="00A37621"/>
    <w:rsid w:val="00A435D4"/>
    <w:rsid w:val="00A43B86"/>
    <w:rsid w:val="00A4607B"/>
    <w:rsid w:val="00A51526"/>
    <w:rsid w:val="00A51FC9"/>
    <w:rsid w:val="00A524C1"/>
    <w:rsid w:val="00A524E1"/>
    <w:rsid w:val="00A53CDA"/>
    <w:rsid w:val="00A55B89"/>
    <w:rsid w:val="00A57409"/>
    <w:rsid w:val="00A613BD"/>
    <w:rsid w:val="00A62355"/>
    <w:rsid w:val="00A62763"/>
    <w:rsid w:val="00A666E2"/>
    <w:rsid w:val="00A667E6"/>
    <w:rsid w:val="00A71AA0"/>
    <w:rsid w:val="00A73295"/>
    <w:rsid w:val="00A73DAA"/>
    <w:rsid w:val="00A74C57"/>
    <w:rsid w:val="00A8120A"/>
    <w:rsid w:val="00A856A6"/>
    <w:rsid w:val="00A858CE"/>
    <w:rsid w:val="00A86CC6"/>
    <w:rsid w:val="00A87799"/>
    <w:rsid w:val="00A90CDE"/>
    <w:rsid w:val="00A9229A"/>
    <w:rsid w:val="00A927A0"/>
    <w:rsid w:val="00A9633F"/>
    <w:rsid w:val="00A97D2E"/>
    <w:rsid w:val="00AA246C"/>
    <w:rsid w:val="00AA3944"/>
    <w:rsid w:val="00AA43AA"/>
    <w:rsid w:val="00AA7A72"/>
    <w:rsid w:val="00AA7C35"/>
    <w:rsid w:val="00AB006F"/>
    <w:rsid w:val="00AB0621"/>
    <w:rsid w:val="00AB0F37"/>
    <w:rsid w:val="00AB0F85"/>
    <w:rsid w:val="00AB25B2"/>
    <w:rsid w:val="00AB51D8"/>
    <w:rsid w:val="00AB5BEE"/>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06F3"/>
    <w:rsid w:val="00AE3241"/>
    <w:rsid w:val="00AE5745"/>
    <w:rsid w:val="00AF1F86"/>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466"/>
    <w:rsid w:val="00B43DD3"/>
    <w:rsid w:val="00B442BB"/>
    <w:rsid w:val="00B4692A"/>
    <w:rsid w:val="00B4756D"/>
    <w:rsid w:val="00B4760C"/>
    <w:rsid w:val="00B509BE"/>
    <w:rsid w:val="00B54B09"/>
    <w:rsid w:val="00B64A91"/>
    <w:rsid w:val="00B72B17"/>
    <w:rsid w:val="00B757E2"/>
    <w:rsid w:val="00B75B3A"/>
    <w:rsid w:val="00B77290"/>
    <w:rsid w:val="00B8067B"/>
    <w:rsid w:val="00B8140E"/>
    <w:rsid w:val="00B824CA"/>
    <w:rsid w:val="00B84D6C"/>
    <w:rsid w:val="00B84F03"/>
    <w:rsid w:val="00B8505E"/>
    <w:rsid w:val="00B8524F"/>
    <w:rsid w:val="00B85F42"/>
    <w:rsid w:val="00B93D55"/>
    <w:rsid w:val="00B943F8"/>
    <w:rsid w:val="00B96710"/>
    <w:rsid w:val="00B9731E"/>
    <w:rsid w:val="00BA0B15"/>
    <w:rsid w:val="00BA273F"/>
    <w:rsid w:val="00BA30E9"/>
    <w:rsid w:val="00BA74DB"/>
    <w:rsid w:val="00BB2060"/>
    <w:rsid w:val="00BB2D2A"/>
    <w:rsid w:val="00BB7E6B"/>
    <w:rsid w:val="00BC0761"/>
    <w:rsid w:val="00BC0884"/>
    <w:rsid w:val="00BC319D"/>
    <w:rsid w:val="00BC5C2F"/>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0AB"/>
    <w:rsid w:val="00C01D09"/>
    <w:rsid w:val="00C10344"/>
    <w:rsid w:val="00C12EBA"/>
    <w:rsid w:val="00C16E00"/>
    <w:rsid w:val="00C21860"/>
    <w:rsid w:val="00C253C8"/>
    <w:rsid w:val="00C276B4"/>
    <w:rsid w:val="00C27EC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E95"/>
    <w:rsid w:val="00CB7FE9"/>
    <w:rsid w:val="00CC0CBD"/>
    <w:rsid w:val="00CC43B2"/>
    <w:rsid w:val="00CC52EC"/>
    <w:rsid w:val="00CC53DC"/>
    <w:rsid w:val="00CC7082"/>
    <w:rsid w:val="00CC7865"/>
    <w:rsid w:val="00CD2459"/>
    <w:rsid w:val="00CD33AB"/>
    <w:rsid w:val="00CD33FE"/>
    <w:rsid w:val="00CD48D9"/>
    <w:rsid w:val="00CD5852"/>
    <w:rsid w:val="00CE2E43"/>
    <w:rsid w:val="00CE2F6D"/>
    <w:rsid w:val="00CE323E"/>
    <w:rsid w:val="00CE399B"/>
    <w:rsid w:val="00CE5731"/>
    <w:rsid w:val="00CF05FD"/>
    <w:rsid w:val="00CF0B4E"/>
    <w:rsid w:val="00CF3D22"/>
    <w:rsid w:val="00CF766E"/>
    <w:rsid w:val="00D0000C"/>
    <w:rsid w:val="00D004B9"/>
    <w:rsid w:val="00D00799"/>
    <w:rsid w:val="00D00C74"/>
    <w:rsid w:val="00D03C85"/>
    <w:rsid w:val="00D05D01"/>
    <w:rsid w:val="00D0621E"/>
    <w:rsid w:val="00D066CD"/>
    <w:rsid w:val="00D104BB"/>
    <w:rsid w:val="00D114C4"/>
    <w:rsid w:val="00D13F8E"/>
    <w:rsid w:val="00D167B0"/>
    <w:rsid w:val="00D17A7E"/>
    <w:rsid w:val="00D221A6"/>
    <w:rsid w:val="00D25F01"/>
    <w:rsid w:val="00D273F4"/>
    <w:rsid w:val="00D27A1C"/>
    <w:rsid w:val="00D27EF0"/>
    <w:rsid w:val="00D31EEB"/>
    <w:rsid w:val="00D322D6"/>
    <w:rsid w:val="00D356B7"/>
    <w:rsid w:val="00D35872"/>
    <w:rsid w:val="00D376A7"/>
    <w:rsid w:val="00D442A5"/>
    <w:rsid w:val="00D50818"/>
    <w:rsid w:val="00D51384"/>
    <w:rsid w:val="00D516B0"/>
    <w:rsid w:val="00D53664"/>
    <w:rsid w:val="00D53F58"/>
    <w:rsid w:val="00D61A8B"/>
    <w:rsid w:val="00D62110"/>
    <w:rsid w:val="00D63390"/>
    <w:rsid w:val="00D6369F"/>
    <w:rsid w:val="00D64492"/>
    <w:rsid w:val="00D65A88"/>
    <w:rsid w:val="00D65D79"/>
    <w:rsid w:val="00D66BD7"/>
    <w:rsid w:val="00D676B0"/>
    <w:rsid w:val="00D70136"/>
    <w:rsid w:val="00D771AC"/>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DC"/>
    <w:rsid w:val="00DA76F7"/>
    <w:rsid w:val="00DA7CD6"/>
    <w:rsid w:val="00DB002A"/>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10E7"/>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55274"/>
    <w:rsid w:val="00E601E4"/>
    <w:rsid w:val="00E67736"/>
    <w:rsid w:val="00E713D4"/>
    <w:rsid w:val="00E73AA7"/>
    <w:rsid w:val="00E7473E"/>
    <w:rsid w:val="00E76AF2"/>
    <w:rsid w:val="00E77758"/>
    <w:rsid w:val="00E82FE8"/>
    <w:rsid w:val="00E8340E"/>
    <w:rsid w:val="00E84848"/>
    <w:rsid w:val="00E870C8"/>
    <w:rsid w:val="00E91847"/>
    <w:rsid w:val="00E925EE"/>
    <w:rsid w:val="00E94A83"/>
    <w:rsid w:val="00EA034C"/>
    <w:rsid w:val="00EA0A18"/>
    <w:rsid w:val="00EA2661"/>
    <w:rsid w:val="00EA2B3A"/>
    <w:rsid w:val="00EA39B7"/>
    <w:rsid w:val="00EA5E50"/>
    <w:rsid w:val="00EA6E2C"/>
    <w:rsid w:val="00EB1F29"/>
    <w:rsid w:val="00EB21B6"/>
    <w:rsid w:val="00EB4A38"/>
    <w:rsid w:val="00EB57A4"/>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3828"/>
    <w:rsid w:val="00EF56CD"/>
    <w:rsid w:val="00EF63E0"/>
    <w:rsid w:val="00EF642C"/>
    <w:rsid w:val="00F00655"/>
    <w:rsid w:val="00F02AB1"/>
    <w:rsid w:val="00F04C73"/>
    <w:rsid w:val="00F05D7D"/>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54AA"/>
    <w:rsid w:val="00F774ED"/>
    <w:rsid w:val="00F8115C"/>
    <w:rsid w:val="00F81CC3"/>
    <w:rsid w:val="00F84AE9"/>
    <w:rsid w:val="00F850E2"/>
    <w:rsid w:val="00F85DFA"/>
    <w:rsid w:val="00F901D3"/>
    <w:rsid w:val="00F91279"/>
    <w:rsid w:val="00F92071"/>
    <w:rsid w:val="00F938D9"/>
    <w:rsid w:val="00F93BDA"/>
    <w:rsid w:val="00F93BDB"/>
    <w:rsid w:val="00F95079"/>
    <w:rsid w:val="00F95BB9"/>
    <w:rsid w:val="00F979E5"/>
    <w:rsid w:val="00FA08DE"/>
    <w:rsid w:val="00FA13FD"/>
    <w:rsid w:val="00FA1432"/>
    <w:rsid w:val="00FA177F"/>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aliases w:val="List Paragraph 1,List Paragraph1,List[1:1],Table of contents numbered"/>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aliases w:val="List Paragraph 1 Char,List Paragraph1 Char,List[1:1] Char,Table of contents numbered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 w:type="table" w:customStyle="1" w:styleId="TableGrid0">
    <w:name w:val="TableGrid"/>
    <w:rsid w:val="00EF3828"/>
    <w:rPr>
      <w:rFonts w:eastAsia="Times New Roman"/>
      <w:sz w:val="22"/>
      <w:szCs w:val="22"/>
    </w:rPr>
    <w:tblPr>
      <w:tblCellMar>
        <w:top w:w="0" w:type="dxa"/>
        <w:left w:w="0" w:type="dxa"/>
        <w:bottom w:w="0" w:type="dxa"/>
        <w:right w:w="0" w:type="dxa"/>
      </w:tblCellMar>
    </w:tblPr>
  </w:style>
  <w:style w:type="character" w:customStyle="1" w:styleId="markedcontent">
    <w:name w:val="markedcontent"/>
    <w:basedOn w:val="DefaultParagraphFont"/>
    <w:rsid w:val="00657A0E"/>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tel:117%202022"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E4E03DDAF14142905D79266D7019AB" ma:contentTypeVersion="8" ma:contentTypeDescription="Create a new document." ma:contentTypeScope="" ma:versionID="1db43e14c8727372e4035b0413c648ca">
  <xsd:schema xmlns:xsd="http://www.w3.org/2001/XMLSchema" xmlns:xs="http://www.w3.org/2001/XMLSchema" xmlns:p="http://schemas.microsoft.com/office/2006/metadata/properties" xmlns:ns3="f2276d59-fd9b-48fb-87e9-8292563165f4" targetNamespace="http://schemas.microsoft.com/office/2006/metadata/properties" ma:root="true" ma:fieldsID="b01668ab2e21be80993c612b54115cb0" ns3:_="">
    <xsd:import namespace="f2276d59-fd9b-48fb-87e9-8292563165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76d59-fd9b-48fb-87e9-829256316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2.xml><?xml version="1.0" encoding="utf-8"?>
<ds:datastoreItem xmlns:ds="http://schemas.openxmlformats.org/officeDocument/2006/customXml" ds:itemID="{8858B23F-1244-4722-9B9B-05316DEC6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76d59-fd9b-48fb-87e9-829256316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1C4913-C735-42C0-A266-CF5D2B9ED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2022-12-01T03:25:00Z</dcterms:created>
  <dcterms:modified xsi:type="dcterms:W3CDTF">2022-12-01T03:25:00Z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0x01010072E4E03DDAF14142905D79266D7019AB</vt:lpwstr>
  </property>
</Properties>
</file>