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94B" w:rsidRDefault="00BB10A8" w:rsidP="004B2918">
      <w:pPr>
        <w:jc w:val="center"/>
      </w:pPr>
      <w:r w:rsidRPr="004B2918">
        <w:rPr>
          <w:sz w:val="14"/>
          <w:szCs w:val="18"/>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2.25pt;height:106.5pt" o:ole="" fillcolor="window">
            <v:imagedata r:id="rId8" o:title=""/>
          </v:shape>
          <o:OLEObject Type="Embed" ProgID="CorelPhotoPaint.Image.8" ShapeID="_x0000_i1025" DrawAspect="Content" ObjectID="_1714199579" r:id="rId9"/>
        </w:object>
      </w:r>
    </w:p>
    <w:p w:rsidR="00F0294B" w:rsidRDefault="00F0294B" w:rsidP="00DE3361">
      <w:pPr>
        <w:jc w:val="both"/>
      </w:pPr>
    </w:p>
    <w:p w:rsidR="00F0294B" w:rsidRPr="00BB10A8" w:rsidRDefault="00F0294B" w:rsidP="004B2918">
      <w:pPr>
        <w:spacing w:line="276" w:lineRule="auto"/>
        <w:jc w:val="center"/>
        <w:rPr>
          <w:rFonts w:ascii="Arial" w:hAnsi="Arial" w:cs="Arial"/>
          <w:b/>
          <w:color w:val="00B050"/>
          <w:sz w:val="22"/>
          <w:szCs w:val="22"/>
        </w:rPr>
      </w:pPr>
      <w:r w:rsidRPr="00BB10A8">
        <w:rPr>
          <w:rFonts w:ascii="Arial" w:hAnsi="Arial" w:cs="Arial"/>
          <w:b/>
          <w:color w:val="00B050"/>
          <w:sz w:val="22"/>
          <w:szCs w:val="22"/>
        </w:rPr>
        <w:t>MINISTER IN THE PRESIDENCY: REPUBLIC OF SOUTH AFRICA</w:t>
      </w:r>
    </w:p>
    <w:p w:rsidR="00F0294B" w:rsidRPr="00BB10A8" w:rsidRDefault="00F0294B" w:rsidP="004B2918">
      <w:pPr>
        <w:spacing w:line="276" w:lineRule="auto"/>
        <w:jc w:val="center"/>
        <w:rPr>
          <w:rFonts w:ascii="Arial" w:hAnsi="Arial" w:cs="Arial"/>
          <w:sz w:val="22"/>
          <w:szCs w:val="22"/>
        </w:rPr>
      </w:pPr>
      <w:r w:rsidRPr="00BB10A8">
        <w:rPr>
          <w:rFonts w:ascii="Arial" w:hAnsi="Arial" w:cs="Arial"/>
          <w:color w:val="181512"/>
          <w:sz w:val="22"/>
          <w:szCs w:val="22"/>
        </w:rPr>
        <w:t xml:space="preserve">Private Bag X1000, Pretoria, 0001, </w:t>
      </w:r>
      <w:r w:rsidRPr="00BB10A8">
        <w:rPr>
          <w:rFonts w:ascii="Arial" w:hAnsi="Arial" w:cs="Arial"/>
          <w:sz w:val="22"/>
          <w:szCs w:val="22"/>
        </w:rPr>
        <w:t>Union Buildings, Government Avenue, PRETORIA</w:t>
      </w:r>
    </w:p>
    <w:p w:rsidR="00F0294B" w:rsidRPr="00BB10A8" w:rsidRDefault="00F0294B" w:rsidP="004B2918">
      <w:pPr>
        <w:pBdr>
          <w:bottom w:val="single" w:sz="6" w:space="1" w:color="auto"/>
        </w:pBdr>
        <w:tabs>
          <w:tab w:val="left" w:pos="1418"/>
        </w:tabs>
        <w:spacing w:line="276" w:lineRule="auto"/>
        <w:ind w:left="284"/>
        <w:jc w:val="center"/>
        <w:rPr>
          <w:sz w:val="22"/>
          <w:szCs w:val="22"/>
        </w:rPr>
      </w:pPr>
      <w:r w:rsidRPr="00BB10A8">
        <w:rPr>
          <w:rFonts w:ascii="Arial" w:hAnsi="Arial"/>
          <w:kern w:val="30"/>
          <w:sz w:val="22"/>
          <w:szCs w:val="22"/>
        </w:rPr>
        <w:t xml:space="preserve">Tel: </w:t>
      </w:r>
      <w:r w:rsidRPr="00BB10A8">
        <w:rPr>
          <w:rFonts w:ascii="Arial" w:hAnsi="Arial" w:cs="Arial"/>
          <w:sz w:val="22"/>
          <w:szCs w:val="22"/>
        </w:rPr>
        <w:t xml:space="preserve">(012) 300 5200, </w:t>
      </w:r>
      <w:r w:rsidRPr="00BB10A8">
        <w:rPr>
          <w:rFonts w:ascii="Arial" w:hAnsi="Arial"/>
          <w:kern w:val="30"/>
          <w:sz w:val="22"/>
          <w:szCs w:val="22"/>
        </w:rPr>
        <w:t>Website:</w:t>
      </w:r>
      <w:r w:rsidRPr="00BB10A8">
        <w:rPr>
          <w:rFonts w:ascii="Arial" w:hAnsi="Arial" w:cs="Arial"/>
          <w:color w:val="0000FF"/>
          <w:sz w:val="22"/>
          <w:szCs w:val="22"/>
        </w:rPr>
        <w:t xml:space="preserve"> </w:t>
      </w:r>
      <w:hyperlink r:id="rId10" w:history="1">
        <w:r w:rsidRPr="00BB10A8">
          <w:rPr>
            <w:rStyle w:val="Hyperlink"/>
            <w:rFonts w:ascii="Arial" w:hAnsi="Arial" w:cs="Arial"/>
            <w:sz w:val="22"/>
            <w:szCs w:val="22"/>
          </w:rPr>
          <w:t>www.thepresidency.gov.za</w:t>
        </w:r>
      </w:hyperlink>
    </w:p>
    <w:p w:rsidR="00BB10A8" w:rsidRDefault="00BB10A8" w:rsidP="004B2918">
      <w:pPr>
        <w:ind w:right="454"/>
        <w:jc w:val="center"/>
        <w:rPr>
          <w:rFonts w:ascii="Arial" w:hAnsi="Arial" w:cs="Arial"/>
          <w:sz w:val="22"/>
          <w:szCs w:val="22"/>
          <w:lang w:val="en-US"/>
        </w:rPr>
      </w:pPr>
    </w:p>
    <w:p w:rsidR="00F97BBF" w:rsidRDefault="00B31532" w:rsidP="00F97BBF">
      <w:pPr>
        <w:ind w:right="454"/>
        <w:jc w:val="center"/>
        <w:rPr>
          <w:rFonts w:ascii="Calibri" w:hAnsi="Calibri" w:cs="Calibri"/>
          <w:b/>
        </w:rPr>
      </w:pPr>
      <w:r>
        <w:rPr>
          <w:rFonts w:ascii="Calibri" w:hAnsi="Calibri" w:cs="Calibri"/>
          <w:b/>
        </w:rPr>
        <w:t>NATIONAL ASSEMBLY</w:t>
      </w:r>
    </w:p>
    <w:p w:rsidR="00BB10A8" w:rsidRPr="00A57475" w:rsidRDefault="00AA2C26" w:rsidP="007063BA">
      <w:pPr>
        <w:ind w:right="454"/>
        <w:jc w:val="center"/>
        <w:rPr>
          <w:rFonts w:ascii="Calibri" w:hAnsi="Calibri" w:cs="Calibri"/>
          <w:b/>
        </w:rPr>
      </w:pPr>
      <w:r>
        <w:rPr>
          <w:rFonts w:ascii="Calibri" w:hAnsi="Calibri" w:cs="Calibri"/>
          <w:b/>
        </w:rPr>
        <w:t>WRITTEN QUESTION FOR WRITTEN</w:t>
      </w:r>
      <w:r w:rsidR="00EF6309">
        <w:rPr>
          <w:rFonts w:ascii="Calibri" w:hAnsi="Calibri" w:cs="Calibri"/>
          <w:b/>
        </w:rPr>
        <w:t xml:space="preserve"> REPLY</w:t>
      </w:r>
    </w:p>
    <w:p w:rsidR="00100040" w:rsidRDefault="00BB10A8" w:rsidP="007854B9">
      <w:pPr>
        <w:ind w:right="454"/>
        <w:jc w:val="center"/>
        <w:rPr>
          <w:rFonts w:ascii="Calibri" w:hAnsi="Calibri" w:cs="Calibri"/>
          <w:b/>
        </w:rPr>
      </w:pPr>
      <w:r w:rsidRPr="00A57475">
        <w:rPr>
          <w:rFonts w:ascii="Calibri" w:hAnsi="Calibri" w:cs="Calibri"/>
          <w:b/>
        </w:rPr>
        <w:t>QUES</w:t>
      </w:r>
      <w:r w:rsidR="00E33BC3">
        <w:rPr>
          <w:rFonts w:ascii="Calibri" w:hAnsi="Calibri" w:cs="Calibri"/>
          <w:b/>
        </w:rPr>
        <w:t>TION NUMBER:</w:t>
      </w:r>
      <w:r w:rsidR="007063BA">
        <w:rPr>
          <w:rFonts w:ascii="Calibri" w:hAnsi="Calibri" w:cs="Calibri"/>
          <w:b/>
        </w:rPr>
        <w:t xml:space="preserve"> </w:t>
      </w:r>
      <w:r w:rsidR="00BC0042">
        <w:rPr>
          <w:rFonts w:ascii="Calibri" w:hAnsi="Calibri" w:cs="Calibri"/>
          <w:b/>
        </w:rPr>
        <w:t>442</w:t>
      </w:r>
    </w:p>
    <w:p w:rsidR="007C3C78" w:rsidRDefault="000652A0" w:rsidP="007854B9">
      <w:pPr>
        <w:ind w:right="454"/>
        <w:jc w:val="center"/>
        <w:rPr>
          <w:rFonts w:cs="Calibri"/>
          <w:b/>
        </w:rPr>
      </w:pPr>
      <w:r>
        <w:rPr>
          <w:rFonts w:cs="Calibri"/>
          <w:b/>
        </w:rPr>
        <w:t>DATE</w:t>
      </w:r>
      <w:r w:rsidR="00E33BC3">
        <w:rPr>
          <w:rFonts w:cs="Calibri"/>
          <w:b/>
        </w:rPr>
        <w:t xml:space="preserve"> OF</w:t>
      </w:r>
      <w:r w:rsidR="007312CF">
        <w:rPr>
          <w:rFonts w:cs="Calibri"/>
          <w:b/>
        </w:rPr>
        <w:t xml:space="preserve"> PUBLICATIONS: </w:t>
      </w:r>
      <w:r w:rsidR="007854B9">
        <w:rPr>
          <w:rFonts w:cs="Calibri"/>
          <w:b/>
        </w:rPr>
        <w:t>25</w:t>
      </w:r>
      <w:r w:rsidR="007063BA">
        <w:rPr>
          <w:rFonts w:cs="Calibri"/>
          <w:b/>
        </w:rPr>
        <w:t xml:space="preserve"> February 2022</w:t>
      </w:r>
    </w:p>
    <w:p w:rsidR="007854B9" w:rsidRDefault="007854B9" w:rsidP="007854B9">
      <w:pPr>
        <w:pStyle w:val="NoSpacing"/>
        <w:ind w:right="454"/>
        <w:rPr>
          <w:rFonts w:cs="Calibri"/>
          <w:b/>
          <w:sz w:val="24"/>
          <w:szCs w:val="24"/>
        </w:rPr>
      </w:pPr>
    </w:p>
    <w:p w:rsidR="007854B9" w:rsidRPr="009D733A" w:rsidRDefault="007854B9" w:rsidP="007854B9">
      <w:pPr>
        <w:spacing w:before="100" w:beforeAutospacing="1" w:after="100" w:afterAutospacing="1"/>
        <w:ind w:left="720" w:hanging="720"/>
        <w:jc w:val="both"/>
        <w:outlineLvl w:val="0"/>
        <w:rPr>
          <w:b/>
        </w:rPr>
      </w:pPr>
      <w:r>
        <w:rPr>
          <w:b/>
        </w:rPr>
        <w:t>442.</w:t>
      </w:r>
      <w:r>
        <w:rPr>
          <w:b/>
        </w:rPr>
        <w:tab/>
      </w:r>
      <w:r w:rsidRPr="009D733A">
        <w:rPr>
          <w:b/>
        </w:rPr>
        <w:t>Inkosi R N Cebekhulu (IFP) to ask the Minister in The Presidency</w:t>
      </w:r>
      <w:r>
        <w:rPr>
          <w:b/>
        </w:rPr>
        <w:fldChar w:fldCharType="begin"/>
      </w:r>
      <w:r>
        <w:instrText xml:space="preserve"> XE "</w:instrText>
      </w:r>
      <w:r w:rsidRPr="00F6684B">
        <w:rPr>
          <w:b/>
        </w:rPr>
        <w:instrText>Minister in The Presidency</w:instrText>
      </w:r>
      <w:r>
        <w:instrText xml:space="preserve">" </w:instrText>
      </w:r>
      <w:r>
        <w:rPr>
          <w:b/>
        </w:rPr>
        <w:fldChar w:fldCharType="end"/>
      </w:r>
      <w:r w:rsidRPr="009D733A">
        <w:rPr>
          <w:b/>
        </w:rPr>
        <w:t>:</w:t>
      </w:r>
    </w:p>
    <w:p w:rsidR="007854B9" w:rsidRPr="007854B9" w:rsidRDefault="007854B9" w:rsidP="007854B9">
      <w:pPr>
        <w:spacing w:before="100" w:beforeAutospacing="1" w:after="100" w:afterAutospacing="1"/>
        <w:ind w:left="720"/>
        <w:jc w:val="both"/>
        <w:outlineLvl w:val="0"/>
      </w:pPr>
      <w:r w:rsidRPr="009D733A">
        <w:t xml:space="preserve">What (a) total number of national and provincial government departments and/or entities did not pay their suppliers on time in the 2020-21 financial year and (b) steps has his </w:t>
      </w:r>
      <w:r>
        <w:t>Office</w:t>
      </w:r>
      <w:r w:rsidRPr="009D733A">
        <w:t xml:space="preserve"> taken to ensure that the specified government departments and/or entities adhere to their financial obligations?</w:t>
      </w:r>
      <w:r w:rsidRPr="009D733A">
        <w:tab/>
      </w:r>
      <w:r w:rsidRPr="009D733A">
        <w:tab/>
      </w:r>
      <w:r w:rsidRPr="009D733A">
        <w:tab/>
      </w:r>
      <w:r>
        <w:tab/>
      </w:r>
      <w:r w:rsidRPr="009D733A">
        <w:tab/>
      </w:r>
      <w:r w:rsidRPr="009D733A">
        <w:tab/>
      </w:r>
      <w:r w:rsidRPr="00ED7F82">
        <w:rPr>
          <w:sz w:val="20"/>
        </w:rPr>
        <w:t>NW507E</w:t>
      </w:r>
    </w:p>
    <w:p w:rsidR="007854B9" w:rsidRDefault="007854B9" w:rsidP="00B31B5F">
      <w:pPr>
        <w:pStyle w:val="NoSpacing"/>
        <w:ind w:right="454"/>
        <w:rPr>
          <w:rFonts w:cs="Calibri"/>
          <w:b/>
          <w:sz w:val="24"/>
          <w:szCs w:val="24"/>
        </w:rPr>
      </w:pPr>
    </w:p>
    <w:p w:rsidR="00B31B5F" w:rsidRDefault="00B31B5F" w:rsidP="00B31B5F">
      <w:pPr>
        <w:pStyle w:val="NoSpacing"/>
        <w:ind w:right="454"/>
        <w:rPr>
          <w:rFonts w:cs="Calibri"/>
          <w:b/>
          <w:sz w:val="24"/>
          <w:szCs w:val="24"/>
        </w:rPr>
      </w:pPr>
      <w:r>
        <w:rPr>
          <w:rFonts w:cs="Calibri"/>
          <w:b/>
          <w:sz w:val="24"/>
          <w:szCs w:val="24"/>
        </w:rPr>
        <w:t>REPLY:</w:t>
      </w:r>
    </w:p>
    <w:p w:rsidR="00C022D7" w:rsidRPr="00281B95" w:rsidRDefault="00294A0C" w:rsidP="00281B95">
      <w:pPr>
        <w:pStyle w:val="NoSpacing"/>
        <w:numPr>
          <w:ilvl w:val="0"/>
          <w:numId w:val="6"/>
        </w:numPr>
        <w:ind w:right="454"/>
        <w:jc w:val="both"/>
        <w:rPr>
          <w:rFonts w:ascii="Times New Roman" w:hAnsi="Times New Roman"/>
          <w:sz w:val="24"/>
          <w:szCs w:val="24"/>
          <w:lang w:val="en-GB"/>
        </w:rPr>
      </w:pPr>
      <w:r w:rsidRPr="00281B95">
        <w:rPr>
          <w:rFonts w:ascii="Times New Roman" w:hAnsi="Times New Roman"/>
          <w:sz w:val="24"/>
          <w:szCs w:val="24"/>
          <w:lang w:val="en-GB"/>
        </w:rPr>
        <w:t xml:space="preserve">According to the </w:t>
      </w:r>
      <w:r w:rsidR="002434DA" w:rsidRPr="00281B95">
        <w:rPr>
          <w:rFonts w:ascii="Times New Roman" w:hAnsi="Times New Roman"/>
          <w:sz w:val="24"/>
          <w:szCs w:val="24"/>
          <w:lang w:val="en-GB"/>
        </w:rPr>
        <w:t>National Treasury 2020-</w:t>
      </w:r>
      <w:r w:rsidRPr="00281B95">
        <w:rPr>
          <w:rFonts w:ascii="Times New Roman" w:hAnsi="Times New Roman"/>
          <w:sz w:val="24"/>
          <w:szCs w:val="24"/>
          <w:lang w:val="en-GB"/>
        </w:rPr>
        <w:t xml:space="preserve">21 annual report on non-compliance with payment of </w:t>
      </w:r>
      <w:r w:rsidR="00032BCB" w:rsidRPr="00281B95">
        <w:rPr>
          <w:rFonts w:ascii="Times New Roman" w:hAnsi="Times New Roman"/>
          <w:sz w:val="24"/>
          <w:szCs w:val="24"/>
          <w:lang w:val="en-GB"/>
        </w:rPr>
        <w:t>suppliers</w:t>
      </w:r>
      <w:r w:rsidRPr="00281B95">
        <w:rPr>
          <w:rFonts w:ascii="Times New Roman" w:hAnsi="Times New Roman"/>
          <w:sz w:val="24"/>
          <w:szCs w:val="24"/>
          <w:lang w:val="en-GB"/>
        </w:rPr>
        <w:t xml:space="preserve"> within 30 days</w:t>
      </w:r>
      <w:r w:rsidR="00BB0AB9" w:rsidRPr="00281B95">
        <w:rPr>
          <w:rFonts w:ascii="Times New Roman" w:hAnsi="Times New Roman"/>
          <w:sz w:val="24"/>
          <w:szCs w:val="24"/>
          <w:lang w:val="en-GB"/>
        </w:rPr>
        <w:t xml:space="preserve">, only eight national departments paid all their </w:t>
      </w:r>
      <w:r w:rsidR="00C022D7" w:rsidRPr="00281B95">
        <w:rPr>
          <w:rFonts w:ascii="Times New Roman" w:hAnsi="Times New Roman"/>
          <w:sz w:val="24"/>
          <w:szCs w:val="24"/>
          <w:lang w:val="en-GB"/>
        </w:rPr>
        <w:t>invoices</w:t>
      </w:r>
      <w:r w:rsidR="00BB0AB9" w:rsidRPr="00281B95">
        <w:rPr>
          <w:rFonts w:ascii="Times New Roman" w:hAnsi="Times New Roman"/>
          <w:sz w:val="24"/>
          <w:szCs w:val="24"/>
          <w:lang w:val="en-GB"/>
        </w:rPr>
        <w:t xml:space="preserve"> within the stipulated </w:t>
      </w:r>
      <w:r w:rsidR="00032BCB" w:rsidRPr="00281B95">
        <w:rPr>
          <w:rFonts w:ascii="Times New Roman" w:hAnsi="Times New Roman"/>
          <w:sz w:val="24"/>
          <w:szCs w:val="24"/>
          <w:lang w:val="en-GB"/>
        </w:rPr>
        <w:t>30-day</w:t>
      </w:r>
      <w:r w:rsidR="00BB0AB9" w:rsidRPr="00281B95">
        <w:rPr>
          <w:rFonts w:ascii="Times New Roman" w:hAnsi="Times New Roman"/>
          <w:sz w:val="24"/>
          <w:szCs w:val="24"/>
          <w:lang w:val="en-GB"/>
        </w:rPr>
        <w:t xml:space="preserve"> period</w:t>
      </w:r>
      <w:r w:rsidR="002434DA" w:rsidRPr="00281B95">
        <w:rPr>
          <w:rFonts w:ascii="Times New Roman" w:hAnsi="Times New Roman"/>
          <w:sz w:val="24"/>
          <w:szCs w:val="24"/>
          <w:lang w:val="en-GB"/>
        </w:rPr>
        <w:t xml:space="preserve">. During the 2020-21 financial year, </w:t>
      </w:r>
      <w:r w:rsidR="0051560C">
        <w:rPr>
          <w:rFonts w:ascii="Times New Roman" w:hAnsi="Times New Roman"/>
          <w:sz w:val="24"/>
          <w:szCs w:val="24"/>
          <w:lang w:val="en-GB"/>
        </w:rPr>
        <w:t>out of</w:t>
      </w:r>
      <w:r w:rsidR="002434DA" w:rsidRPr="00281B95">
        <w:rPr>
          <w:rFonts w:ascii="Times New Roman" w:hAnsi="Times New Roman"/>
          <w:sz w:val="24"/>
          <w:szCs w:val="24"/>
          <w:lang w:val="en-GB"/>
        </w:rPr>
        <w:t xml:space="preserve"> 41 national departments</w:t>
      </w:r>
      <w:r w:rsidR="0051560C">
        <w:rPr>
          <w:rFonts w:ascii="Times New Roman" w:hAnsi="Times New Roman"/>
          <w:sz w:val="24"/>
          <w:szCs w:val="24"/>
          <w:lang w:val="en-GB"/>
        </w:rPr>
        <w:t>,</w:t>
      </w:r>
      <w:r w:rsidR="00BB0AB9" w:rsidRPr="00281B95">
        <w:rPr>
          <w:rFonts w:ascii="Times New Roman" w:hAnsi="Times New Roman"/>
          <w:sz w:val="24"/>
          <w:szCs w:val="24"/>
          <w:lang w:val="en-GB"/>
        </w:rPr>
        <w:t xml:space="preserve"> </w:t>
      </w:r>
      <w:r w:rsidR="002434DA" w:rsidRPr="00281B95">
        <w:rPr>
          <w:rFonts w:ascii="Times New Roman" w:hAnsi="Times New Roman"/>
          <w:sz w:val="24"/>
          <w:szCs w:val="24"/>
          <w:lang w:val="en-GB"/>
        </w:rPr>
        <w:t>33 national departments experienced challenges in pay</w:t>
      </w:r>
      <w:r w:rsidR="00C022D7" w:rsidRPr="00281B95">
        <w:rPr>
          <w:rFonts w:ascii="Times New Roman" w:hAnsi="Times New Roman"/>
          <w:sz w:val="24"/>
          <w:szCs w:val="24"/>
          <w:lang w:val="en-GB"/>
        </w:rPr>
        <w:t>ing all their valid invoices</w:t>
      </w:r>
      <w:r w:rsidR="002434DA" w:rsidRPr="00281B95">
        <w:rPr>
          <w:rFonts w:ascii="Times New Roman" w:hAnsi="Times New Roman"/>
          <w:sz w:val="24"/>
          <w:szCs w:val="24"/>
          <w:lang w:val="en-GB"/>
        </w:rPr>
        <w:t xml:space="preserve"> within 30 days.</w:t>
      </w:r>
      <w:r w:rsidR="00C022D7" w:rsidRPr="00281B95">
        <w:rPr>
          <w:rFonts w:ascii="Times New Roman" w:hAnsi="Times New Roman"/>
          <w:sz w:val="24"/>
          <w:szCs w:val="24"/>
          <w:lang w:val="en-GB"/>
        </w:rPr>
        <w:t xml:space="preserve"> </w:t>
      </w:r>
    </w:p>
    <w:p w:rsidR="00983F58" w:rsidRDefault="00983F58" w:rsidP="00281B95">
      <w:pPr>
        <w:pStyle w:val="NoSpacing"/>
        <w:ind w:left="720" w:right="454"/>
        <w:jc w:val="both"/>
        <w:rPr>
          <w:rFonts w:cs="Calibri"/>
          <w:sz w:val="24"/>
          <w:szCs w:val="24"/>
        </w:rPr>
      </w:pPr>
    </w:p>
    <w:p w:rsidR="00294A0C" w:rsidRPr="00281B95" w:rsidRDefault="00983F58" w:rsidP="00281B95">
      <w:pPr>
        <w:pStyle w:val="NoSpacing"/>
        <w:ind w:left="720" w:right="454"/>
        <w:jc w:val="both"/>
        <w:rPr>
          <w:rFonts w:ascii="Times New Roman" w:hAnsi="Times New Roman"/>
          <w:sz w:val="24"/>
          <w:szCs w:val="24"/>
          <w:lang w:val="en-GB"/>
        </w:rPr>
      </w:pPr>
      <w:r w:rsidRPr="00281B95">
        <w:rPr>
          <w:rFonts w:ascii="Times New Roman" w:hAnsi="Times New Roman"/>
          <w:sz w:val="24"/>
          <w:szCs w:val="24"/>
          <w:lang w:val="en-GB"/>
        </w:rPr>
        <w:t>The 2020-21 annual report i</w:t>
      </w:r>
      <w:r w:rsidR="00C022D7" w:rsidRPr="00281B95">
        <w:rPr>
          <w:rFonts w:ascii="Times New Roman" w:hAnsi="Times New Roman"/>
          <w:sz w:val="24"/>
          <w:szCs w:val="24"/>
          <w:lang w:val="en-GB"/>
        </w:rPr>
        <w:t xml:space="preserve">n comparison to the 2019-20 </w:t>
      </w:r>
      <w:r w:rsidRPr="00281B95">
        <w:rPr>
          <w:rFonts w:ascii="Times New Roman" w:hAnsi="Times New Roman"/>
          <w:sz w:val="24"/>
          <w:szCs w:val="24"/>
          <w:lang w:val="en-GB"/>
        </w:rPr>
        <w:t>annual report</w:t>
      </w:r>
      <w:r w:rsidR="00C022D7" w:rsidRPr="00281B95">
        <w:rPr>
          <w:rFonts w:ascii="Times New Roman" w:hAnsi="Times New Roman"/>
          <w:sz w:val="24"/>
          <w:szCs w:val="24"/>
          <w:lang w:val="en-GB"/>
        </w:rPr>
        <w:t xml:space="preserve">, </w:t>
      </w:r>
      <w:r w:rsidRPr="00281B95">
        <w:rPr>
          <w:rFonts w:ascii="Times New Roman" w:hAnsi="Times New Roman"/>
          <w:sz w:val="24"/>
          <w:szCs w:val="24"/>
          <w:lang w:val="en-GB"/>
        </w:rPr>
        <w:t xml:space="preserve">highlights an improvement in </w:t>
      </w:r>
      <w:r w:rsidR="00C022D7" w:rsidRPr="00281B95">
        <w:rPr>
          <w:rFonts w:ascii="Times New Roman" w:hAnsi="Times New Roman"/>
          <w:sz w:val="24"/>
          <w:szCs w:val="24"/>
          <w:lang w:val="en-GB"/>
        </w:rPr>
        <w:t>the following departments</w:t>
      </w:r>
      <w:r w:rsidRPr="00281B95">
        <w:rPr>
          <w:rFonts w:ascii="Times New Roman" w:hAnsi="Times New Roman"/>
          <w:sz w:val="24"/>
          <w:szCs w:val="24"/>
          <w:lang w:val="en-GB"/>
        </w:rPr>
        <w:t xml:space="preserve">, </w:t>
      </w:r>
      <w:r w:rsidR="00C022D7" w:rsidRPr="00281B95">
        <w:rPr>
          <w:rFonts w:ascii="Times New Roman" w:hAnsi="Times New Roman"/>
          <w:sz w:val="24"/>
          <w:szCs w:val="24"/>
          <w:lang w:val="en-GB"/>
        </w:rPr>
        <w:t>in</w:t>
      </w:r>
      <w:r w:rsidRPr="00281B95">
        <w:rPr>
          <w:rFonts w:ascii="Times New Roman" w:hAnsi="Times New Roman"/>
          <w:sz w:val="24"/>
          <w:szCs w:val="24"/>
          <w:lang w:val="en-GB"/>
        </w:rPr>
        <w:t xml:space="preserve"> terms of</w:t>
      </w:r>
      <w:r w:rsidR="00C022D7" w:rsidRPr="00281B95">
        <w:rPr>
          <w:rFonts w:ascii="Times New Roman" w:hAnsi="Times New Roman"/>
          <w:sz w:val="24"/>
          <w:szCs w:val="24"/>
          <w:lang w:val="en-GB"/>
        </w:rPr>
        <w:t xml:space="preserve"> decreasing the number of </w:t>
      </w:r>
      <w:r w:rsidRPr="00281B95">
        <w:rPr>
          <w:rFonts w:ascii="Times New Roman" w:hAnsi="Times New Roman"/>
          <w:sz w:val="24"/>
          <w:szCs w:val="24"/>
          <w:lang w:val="en-GB"/>
        </w:rPr>
        <w:t>invoices older than 30 days and not paid:</w:t>
      </w:r>
    </w:p>
    <w:p w:rsidR="00C022D7" w:rsidRPr="00281B95"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Cooperative Government</w:t>
      </w:r>
    </w:p>
    <w:p w:rsidR="00983F58" w:rsidRPr="00281B95"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Home Affairs</w:t>
      </w:r>
    </w:p>
    <w:p w:rsidR="00983F58" w:rsidRPr="00281B95"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International Relations and Cooperation</w:t>
      </w:r>
    </w:p>
    <w:p w:rsidR="00983F58" w:rsidRPr="00281B95"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Public Works including PMTE</w:t>
      </w:r>
    </w:p>
    <w:p w:rsidR="00983F58" w:rsidRPr="00281B95"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Women, Youth and Persons with Disabilities</w:t>
      </w:r>
    </w:p>
    <w:p w:rsidR="00983F58" w:rsidRPr="00281B95"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Employment and Labour</w:t>
      </w:r>
    </w:p>
    <w:p w:rsidR="00983F58" w:rsidRDefault="00983F58" w:rsidP="00281B95">
      <w:pPr>
        <w:pStyle w:val="NoSpacing"/>
        <w:numPr>
          <w:ilvl w:val="0"/>
          <w:numId w:val="4"/>
        </w:numPr>
        <w:ind w:right="454"/>
        <w:jc w:val="both"/>
        <w:rPr>
          <w:rFonts w:ascii="Times New Roman" w:hAnsi="Times New Roman"/>
          <w:sz w:val="24"/>
          <w:szCs w:val="24"/>
          <w:lang w:val="en-GB"/>
        </w:rPr>
      </w:pPr>
      <w:r w:rsidRPr="00281B95">
        <w:rPr>
          <w:rFonts w:ascii="Times New Roman" w:hAnsi="Times New Roman"/>
          <w:sz w:val="24"/>
          <w:szCs w:val="24"/>
          <w:lang w:val="en-GB"/>
        </w:rPr>
        <w:t>Justice and Constitutional Development</w:t>
      </w:r>
    </w:p>
    <w:p w:rsidR="0051560C" w:rsidRPr="00281B95" w:rsidRDefault="0051560C" w:rsidP="0051560C">
      <w:pPr>
        <w:pStyle w:val="NoSpacing"/>
        <w:ind w:left="1080" w:right="454"/>
        <w:jc w:val="both"/>
        <w:rPr>
          <w:rFonts w:ascii="Times New Roman" w:hAnsi="Times New Roman"/>
          <w:sz w:val="24"/>
          <w:szCs w:val="24"/>
          <w:lang w:val="en-GB"/>
        </w:rPr>
      </w:pPr>
    </w:p>
    <w:p w:rsidR="00983F58" w:rsidRPr="00281B95" w:rsidRDefault="0078772F" w:rsidP="00281B95">
      <w:pPr>
        <w:pStyle w:val="NoSpacing"/>
        <w:ind w:left="720" w:right="454"/>
        <w:jc w:val="both"/>
        <w:rPr>
          <w:rFonts w:ascii="Times New Roman" w:hAnsi="Times New Roman"/>
          <w:sz w:val="24"/>
          <w:szCs w:val="24"/>
          <w:lang w:val="en-GB"/>
        </w:rPr>
      </w:pPr>
      <w:r w:rsidRPr="00281B95">
        <w:rPr>
          <w:rFonts w:ascii="Times New Roman" w:hAnsi="Times New Roman"/>
          <w:sz w:val="24"/>
          <w:szCs w:val="24"/>
          <w:lang w:val="en-GB"/>
        </w:rPr>
        <w:t xml:space="preserve">Although the department of Public Works </w:t>
      </w:r>
      <w:r w:rsidR="0051560C">
        <w:rPr>
          <w:rFonts w:ascii="Times New Roman" w:hAnsi="Times New Roman"/>
          <w:sz w:val="24"/>
          <w:szCs w:val="24"/>
          <w:lang w:val="en-GB"/>
        </w:rPr>
        <w:t xml:space="preserve">and Infrastructure </w:t>
      </w:r>
      <w:r w:rsidRPr="00281B95">
        <w:rPr>
          <w:rFonts w:ascii="Times New Roman" w:hAnsi="Times New Roman"/>
          <w:sz w:val="24"/>
          <w:szCs w:val="24"/>
          <w:lang w:val="en-GB"/>
        </w:rPr>
        <w:t>(including PMTE) reflected the highest improvement, it also reflected the highest number of invoices still at hand as at the end of 2020/2021 financial year.</w:t>
      </w:r>
    </w:p>
    <w:p w:rsidR="00983F58" w:rsidRDefault="00983F58" w:rsidP="00281B95">
      <w:pPr>
        <w:pStyle w:val="NoSpacing"/>
        <w:ind w:left="720" w:right="454"/>
        <w:jc w:val="both"/>
        <w:rPr>
          <w:rFonts w:cs="Calibri"/>
          <w:sz w:val="24"/>
          <w:szCs w:val="24"/>
          <w:lang w:val="en-GB"/>
        </w:rPr>
      </w:pPr>
    </w:p>
    <w:p w:rsidR="00C022D7" w:rsidRDefault="00C022D7" w:rsidP="00281B95">
      <w:pPr>
        <w:pStyle w:val="NoSpacing"/>
        <w:ind w:left="720" w:right="454"/>
        <w:jc w:val="both"/>
        <w:rPr>
          <w:rFonts w:cs="Calibri"/>
          <w:sz w:val="24"/>
          <w:szCs w:val="24"/>
          <w:lang w:val="en-GB"/>
        </w:rPr>
      </w:pPr>
    </w:p>
    <w:p w:rsidR="00C022D7" w:rsidRDefault="00C022D7" w:rsidP="00281B95">
      <w:pPr>
        <w:pStyle w:val="NoSpacing"/>
        <w:ind w:left="720" w:right="454"/>
        <w:jc w:val="both"/>
        <w:rPr>
          <w:rFonts w:cs="Calibri"/>
          <w:sz w:val="24"/>
          <w:szCs w:val="24"/>
          <w:lang w:val="en-GB"/>
        </w:rPr>
      </w:pPr>
    </w:p>
    <w:p w:rsidR="003B6776" w:rsidRDefault="003B6776" w:rsidP="00281B95">
      <w:pPr>
        <w:pStyle w:val="NoSpacing"/>
        <w:ind w:left="720" w:right="454"/>
        <w:jc w:val="both"/>
        <w:rPr>
          <w:rFonts w:cs="Calibri"/>
          <w:sz w:val="24"/>
          <w:szCs w:val="24"/>
          <w:lang w:val="en-GB"/>
        </w:rPr>
      </w:pPr>
    </w:p>
    <w:p w:rsidR="003B6776" w:rsidRDefault="003B6776" w:rsidP="00281B95">
      <w:pPr>
        <w:pStyle w:val="NoSpacing"/>
        <w:ind w:left="720" w:right="454"/>
        <w:jc w:val="both"/>
        <w:rPr>
          <w:rFonts w:cs="Calibri"/>
          <w:sz w:val="24"/>
          <w:szCs w:val="24"/>
          <w:lang w:val="en-GB"/>
        </w:rPr>
      </w:pPr>
    </w:p>
    <w:p w:rsidR="008766BF" w:rsidRDefault="008766BF" w:rsidP="00281B95">
      <w:pPr>
        <w:pStyle w:val="NoSpacing"/>
        <w:ind w:left="720" w:right="454"/>
        <w:jc w:val="both"/>
        <w:rPr>
          <w:rFonts w:ascii="Times New Roman" w:hAnsi="Times New Roman"/>
          <w:sz w:val="24"/>
          <w:szCs w:val="24"/>
          <w:lang w:val="en-GB"/>
        </w:rPr>
      </w:pPr>
    </w:p>
    <w:p w:rsidR="003B6776" w:rsidRPr="00281B95" w:rsidRDefault="003B6776" w:rsidP="00281B95">
      <w:pPr>
        <w:pStyle w:val="NoSpacing"/>
        <w:ind w:left="720" w:right="454"/>
        <w:jc w:val="both"/>
        <w:rPr>
          <w:rFonts w:ascii="Times New Roman" w:hAnsi="Times New Roman"/>
          <w:sz w:val="24"/>
          <w:szCs w:val="24"/>
          <w:lang w:val="en-GB"/>
        </w:rPr>
      </w:pPr>
      <w:r w:rsidRPr="00281B95">
        <w:rPr>
          <w:rFonts w:ascii="Times New Roman" w:hAnsi="Times New Roman"/>
          <w:sz w:val="24"/>
          <w:szCs w:val="24"/>
          <w:lang w:val="en-GB"/>
        </w:rPr>
        <w:t xml:space="preserve">In comparison to the 2019/2020 </w:t>
      </w:r>
      <w:r w:rsidR="0078772F" w:rsidRPr="00281B95">
        <w:rPr>
          <w:rFonts w:ascii="Times New Roman" w:hAnsi="Times New Roman"/>
          <w:sz w:val="24"/>
          <w:szCs w:val="24"/>
          <w:lang w:val="en-GB"/>
        </w:rPr>
        <w:t>annual report</w:t>
      </w:r>
      <w:r w:rsidRPr="00281B95">
        <w:rPr>
          <w:rFonts w:ascii="Times New Roman" w:hAnsi="Times New Roman"/>
          <w:sz w:val="24"/>
          <w:szCs w:val="24"/>
          <w:lang w:val="en-GB"/>
        </w:rPr>
        <w:t>, the following departments regressed in the number of invoices paid after 30 days</w:t>
      </w:r>
    </w:p>
    <w:p w:rsidR="0078772F" w:rsidRPr="00281B95" w:rsidRDefault="0078772F" w:rsidP="008766BF">
      <w:pPr>
        <w:pStyle w:val="NoSpacing"/>
        <w:numPr>
          <w:ilvl w:val="0"/>
          <w:numId w:val="7"/>
        </w:numPr>
        <w:ind w:right="454"/>
        <w:jc w:val="both"/>
        <w:rPr>
          <w:rFonts w:ascii="Times New Roman" w:hAnsi="Times New Roman"/>
          <w:sz w:val="24"/>
          <w:szCs w:val="24"/>
          <w:lang w:val="en-GB"/>
        </w:rPr>
      </w:pPr>
      <w:r w:rsidRPr="00281B95">
        <w:rPr>
          <w:rFonts w:ascii="Times New Roman" w:hAnsi="Times New Roman"/>
          <w:sz w:val="24"/>
          <w:szCs w:val="24"/>
          <w:lang w:val="en-GB"/>
        </w:rPr>
        <w:t>Mineral Resource and Energy</w:t>
      </w:r>
    </w:p>
    <w:p w:rsidR="0078772F" w:rsidRPr="00281B95" w:rsidRDefault="0078772F" w:rsidP="008766BF">
      <w:pPr>
        <w:pStyle w:val="NoSpacing"/>
        <w:numPr>
          <w:ilvl w:val="0"/>
          <w:numId w:val="7"/>
        </w:numPr>
        <w:ind w:right="454"/>
        <w:jc w:val="both"/>
        <w:rPr>
          <w:rFonts w:ascii="Times New Roman" w:hAnsi="Times New Roman"/>
          <w:sz w:val="24"/>
          <w:szCs w:val="24"/>
          <w:lang w:val="en-GB"/>
        </w:rPr>
      </w:pPr>
      <w:r w:rsidRPr="00281B95">
        <w:rPr>
          <w:rFonts w:ascii="Times New Roman" w:hAnsi="Times New Roman"/>
          <w:sz w:val="24"/>
          <w:szCs w:val="24"/>
          <w:lang w:val="en-GB"/>
        </w:rPr>
        <w:t>Police</w:t>
      </w:r>
    </w:p>
    <w:p w:rsidR="0078772F" w:rsidRDefault="0078772F" w:rsidP="008766BF">
      <w:pPr>
        <w:pStyle w:val="NoSpacing"/>
        <w:numPr>
          <w:ilvl w:val="0"/>
          <w:numId w:val="7"/>
        </w:numPr>
        <w:ind w:right="454"/>
        <w:jc w:val="both"/>
        <w:rPr>
          <w:rFonts w:ascii="Times New Roman" w:hAnsi="Times New Roman"/>
          <w:sz w:val="24"/>
          <w:szCs w:val="24"/>
          <w:lang w:val="en-GB"/>
        </w:rPr>
      </w:pPr>
      <w:r w:rsidRPr="00281B95">
        <w:rPr>
          <w:rFonts w:ascii="Times New Roman" w:hAnsi="Times New Roman"/>
          <w:sz w:val="24"/>
          <w:szCs w:val="24"/>
          <w:lang w:val="en-GB"/>
        </w:rPr>
        <w:t>Water and Sanitation</w:t>
      </w:r>
    </w:p>
    <w:p w:rsidR="00A35AD9" w:rsidRPr="00281B95" w:rsidRDefault="00A35AD9" w:rsidP="00A35AD9">
      <w:pPr>
        <w:pStyle w:val="NoSpacing"/>
        <w:ind w:left="1080" w:right="454"/>
        <w:jc w:val="both"/>
        <w:rPr>
          <w:rFonts w:ascii="Times New Roman" w:hAnsi="Times New Roman"/>
          <w:sz w:val="24"/>
          <w:szCs w:val="24"/>
          <w:lang w:val="en-GB"/>
        </w:rPr>
      </w:pPr>
    </w:p>
    <w:p w:rsidR="0078772F" w:rsidRPr="00281B95" w:rsidRDefault="0078772F" w:rsidP="00281B95">
      <w:pPr>
        <w:pStyle w:val="NoSpacing"/>
        <w:ind w:left="720" w:right="454"/>
        <w:jc w:val="both"/>
        <w:rPr>
          <w:rFonts w:ascii="Times New Roman" w:hAnsi="Times New Roman"/>
          <w:sz w:val="24"/>
          <w:szCs w:val="24"/>
          <w:lang w:val="en-GB"/>
        </w:rPr>
      </w:pPr>
      <w:r w:rsidRPr="00281B95">
        <w:rPr>
          <w:rFonts w:ascii="Times New Roman" w:hAnsi="Times New Roman"/>
          <w:sz w:val="24"/>
          <w:szCs w:val="24"/>
          <w:lang w:val="en-GB"/>
        </w:rPr>
        <w:t xml:space="preserve">The department of Water and Sanitation reflected the highest regression in the number of invoices older than 30 days not paid </w:t>
      </w:r>
      <w:r w:rsidR="00A35AD9">
        <w:rPr>
          <w:rFonts w:ascii="Times New Roman" w:hAnsi="Times New Roman"/>
          <w:sz w:val="24"/>
          <w:szCs w:val="24"/>
          <w:lang w:val="en-GB"/>
        </w:rPr>
        <w:t xml:space="preserve">and </w:t>
      </w:r>
      <w:r w:rsidRPr="00281B95">
        <w:rPr>
          <w:rFonts w:ascii="Times New Roman" w:hAnsi="Times New Roman"/>
          <w:sz w:val="24"/>
          <w:szCs w:val="24"/>
          <w:lang w:val="en-GB"/>
        </w:rPr>
        <w:t>also recorded the highest number of invoices at hand as at the end of 2020/2021 financial year.</w:t>
      </w:r>
    </w:p>
    <w:p w:rsidR="0078772F" w:rsidRPr="00281B95" w:rsidRDefault="0078772F" w:rsidP="00281B95">
      <w:pPr>
        <w:pStyle w:val="NoSpacing"/>
        <w:ind w:left="720" w:right="454"/>
        <w:jc w:val="both"/>
        <w:rPr>
          <w:rFonts w:ascii="Times New Roman" w:hAnsi="Times New Roman"/>
          <w:sz w:val="24"/>
          <w:szCs w:val="24"/>
          <w:lang w:val="en-GB"/>
        </w:rPr>
      </w:pPr>
    </w:p>
    <w:p w:rsidR="0078772F" w:rsidRPr="00281B95" w:rsidRDefault="00FD08B7" w:rsidP="00281B95">
      <w:pPr>
        <w:pStyle w:val="NoSpacing"/>
        <w:ind w:left="720" w:right="454"/>
        <w:jc w:val="both"/>
        <w:rPr>
          <w:rFonts w:ascii="Times New Roman" w:hAnsi="Times New Roman"/>
          <w:sz w:val="24"/>
          <w:szCs w:val="24"/>
          <w:lang w:val="en-GB"/>
        </w:rPr>
      </w:pPr>
      <w:r w:rsidRPr="00281B95">
        <w:rPr>
          <w:rFonts w:ascii="Times New Roman" w:hAnsi="Times New Roman"/>
          <w:sz w:val="24"/>
          <w:szCs w:val="24"/>
          <w:lang w:val="en-GB"/>
        </w:rPr>
        <w:t xml:space="preserve">As at the end of </w:t>
      </w:r>
      <w:r w:rsidR="0078772F" w:rsidRPr="00281B95">
        <w:rPr>
          <w:rFonts w:ascii="Times New Roman" w:hAnsi="Times New Roman"/>
          <w:sz w:val="24"/>
          <w:szCs w:val="24"/>
          <w:lang w:val="en-GB"/>
        </w:rPr>
        <w:t xml:space="preserve">the 2020-21 financial year the following two departments contributed to 95% of </w:t>
      </w:r>
      <w:r w:rsidRPr="00281B95">
        <w:rPr>
          <w:rFonts w:ascii="Times New Roman" w:hAnsi="Times New Roman"/>
          <w:sz w:val="24"/>
          <w:szCs w:val="24"/>
          <w:lang w:val="en-GB"/>
        </w:rPr>
        <w:t xml:space="preserve">invoices older than 30 days and not paid </w:t>
      </w:r>
      <w:r w:rsidR="00032BCB" w:rsidRPr="00281B95">
        <w:rPr>
          <w:rFonts w:ascii="Times New Roman" w:hAnsi="Times New Roman"/>
          <w:sz w:val="24"/>
          <w:szCs w:val="24"/>
          <w:lang w:val="en-GB"/>
        </w:rPr>
        <w:t>i.e.</w:t>
      </w:r>
      <w:r w:rsidR="0078772F" w:rsidRPr="00281B95">
        <w:rPr>
          <w:rFonts w:ascii="Times New Roman" w:hAnsi="Times New Roman"/>
          <w:sz w:val="24"/>
          <w:szCs w:val="24"/>
          <w:lang w:val="en-GB"/>
        </w:rPr>
        <w:t xml:space="preserve"> the </w:t>
      </w:r>
      <w:r w:rsidR="00EA7786">
        <w:rPr>
          <w:rFonts w:ascii="Times New Roman" w:hAnsi="Times New Roman"/>
          <w:sz w:val="24"/>
          <w:szCs w:val="24"/>
          <w:lang w:val="en-GB"/>
        </w:rPr>
        <w:t>D</w:t>
      </w:r>
      <w:r w:rsidR="0078772F" w:rsidRPr="00281B95">
        <w:rPr>
          <w:rFonts w:ascii="Times New Roman" w:hAnsi="Times New Roman"/>
          <w:sz w:val="24"/>
          <w:szCs w:val="24"/>
          <w:lang w:val="en-GB"/>
        </w:rPr>
        <w:t>epartment of Water and Sanitation</w:t>
      </w:r>
      <w:r w:rsidRPr="00281B95">
        <w:rPr>
          <w:rFonts w:ascii="Times New Roman" w:hAnsi="Times New Roman"/>
          <w:sz w:val="24"/>
          <w:szCs w:val="24"/>
          <w:lang w:val="en-GB"/>
        </w:rPr>
        <w:t xml:space="preserve"> including trading account</w:t>
      </w:r>
      <w:r w:rsidR="0078772F" w:rsidRPr="00281B95">
        <w:rPr>
          <w:rFonts w:ascii="Times New Roman" w:hAnsi="Times New Roman"/>
          <w:sz w:val="24"/>
          <w:szCs w:val="24"/>
          <w:lang w:val="en-GB"/>
        </w:rPr>
        <w:t xml:space="preserve"> (56%) and  </w:t>
      </w:r>
      <w:r w:rsidRPr="00281B95">
        <w:rPr>
          <w:rFonts w:ascii="Times New Roman" w:hAnsi="Times New Roman"/>
          <w:sz w:val="24"/>
          <w:szCs w:val="24"/>
          <w:lang w:val="en-GB"/>
        </w:rPr>
        <w:t xml:space="preserve">the </w:t>
      </w:r>
      <w:r w:rsidR="00EA7786">
        <w:rPr>
          <w:rFonts w:ascii="Times New Roman" w:hAnsi="Times New Roman"/>
          <w:sz w:val="24"/>
          <w:szCs w:val="24"/>
          <w:lang w:val="en-GB"/>
        </w:rPr>
        <w:t>D</w:t>
      </w:r>
      <w:r w:rsidRPr="00281B95">
        <w:rPr>
          <w:rFonts w:ascii="Times New Roman" w:hAnsi="Times New Roman"/>
          <w:sz w:val="24"/>
          <w:szCs w:val="24"/>
          <w:lang w:val="en-GB"/>
        </w:rPr>
        <w:t xml:space="preserve">epartment of Public Works including </w:t>
      </w:r>
      <w:r w:rsidRPr="00032BCB">
        <w:rPr>
          <w:rFonts w:ascii="Times New Roman" w:hAnsi="Times New Roman"/>
          <w:sz w:val="24"/>
          <w:szCs w:val="24"/>
          <w:lang w:val="en-GB"/>
        </w:rPr>
        <w:t>P</w:t>
      </w:r>
      <w:r w:rsidR="00032BCB" w:rsidRPr="00032BCB">
        <w:rPr>
          <w:rFonts w:ascii="Times New Roman" w:hAnsi="Times New Roman"/>
          <w:sz w:val="24"/>
          <w:szCs w:val="24"/>
          <w:lang w:val="en-GB"/>
        </w:rPr>
        <w:t xml:space="preserve">roperty </w:t>
      </w:r>
      <w:r w:rsidRPr="00032BCB">
        <w:rPr>
          <w:rFonts w:ascii="Times New Roman" w:hAnsi="Times New Roman"/>
          <w:sz w:val="24"/>
          <w:szCs w:val="24"/>
          <w:lang w:val="en-GB"/>
        </w:rPr>
        <w:t>M</w:t>
      </w:r>
      <w:r w:rsidR="00032BCB" w:rsidRPr="00032BCB">
        <w:rPr>
          <w:rFonts w:ascii="Times New Roman" w:hAnsi="Times New Roman"/>
          <w:sz w:val="24"/>
          <w:szCs w:val="24"/>
          <w:lang w:val="en-GB"/>
        </w:rPr>
        <w:t xml:space="preserve">anagement </w:t>
      </w:r>
      <w:r w:rsidRPr="00032BCB">
        <w:rPr>
          <w:rFonts w:ascii="Times New Roman" w:hAnsi="Times New Roman"/>
          <w:sz w:val="24"/>
          <w:szCs w:val="24"/>
          <w:lang w:val="en-GB"/>
        </w:rPr>
        <w:t>T</w:t>
      </w:r>
      <w:r w:rsidR="00032BCB" w:rsidRPr="00032BCB">
        <w:rPr>
          <w:rFonts w:ascii="Times New Roman" w:hAnsi="Times New Roman"/>
          <w:sz w:val="24"/>
          <w:szCs w:val="24"/>
          <w:lang w:val="en-GB"/>
        </w:rPr>
        <w:t xml:space="preserve">rading </w:t>
      </w:r>
      <w:r w:rsidRPr="00032BCB">
        <w:rPr>
          <w:rFonts w:ascii="Times New Roman" w:hAnsi="Times New Roman"/>
          <w:sz w:val="24"/>
          <w:szCs w:val="24"/>
          <w:lang w:val="en-GB"/>
        </w:rPr>
        <w:t>E</w:t>
      </w:r>
      <w:r w:rsidR="00032BCB" w:rsidRPr="00032BCB">
        <w:rPr>
          <w:rFonts w:ascii="Times New Roman" w:hAnsi="Times New Roman"/>
          <w:sz w:val="24"/>
          <w:szCs w:val="24"/>
          <w:lang w:val="en-GB"/>
        </w:rPr>
        <w:t>ntity</w:t>
      </w:r>
      <w:r w:rsidRPr="00281B95">
        <w:rPr>
          <w:rFonts w:ascii="Times New Roman" w:hAnsi="Times New Roman"/>
          <w:sz w:val="24"/>
          <w:szCs w:val="24"/>
          <w:lang w:val="en-GB"/>
        </w:rPr>
        <w:t xml:space="preserve"> (39%)</w:t>
      </w:r>
      <w:r w:rsidR="0078772F" w:rsidRPr="00281B95">
        <w:rPr>
          <w:rFonts w:ascii="Times New Roman" w:hAnsi="Times New Roman"/>
          <w:sz w:val="24"/>
          <w:szCs w:val="24"/>
          <w:lang w:val="en-GB"/>
        </w:rPr>
        <w:t>.</w:t>
      </w:r>
    </w:p>
    <w:p w:rsidR="00E2497F" w:rsidRPr="00281B95" w:rsidRDefault="00E2497F" w:rsidP="00281B95">
      <w:pPr>
        <w:pStyle w:val="NoSpacing"/>
        <w:ind w:left="720" w:right="454"/>
        <w:jc w:val="both"/>
        <w:rPr>
          <w:rFonts w:ascii="Times New Roman" w:hAnsi="Times New Roman"/>
          <w:sz w:val="24"/>
          <w:szCs w:val="24"/>
          <w:lang w:val="en-GB"/>
        </w:rPr>
      </w:pPr>
    </w:p>
    <w:p w:rsidR="00E2497F" w:rsidRPr="00281B95" w:rsidRDefault="00AA0FEF" w:rsidP="00281B95">
      <w:pPr>
        <w:pStyle w:val="NoSpacing"/>
        <w:ind w:left="720" w:right="454"/>
        <w:jc w:val="both"/>
        <w:rPr>
          <w:rFonts w:ascii="Times New Roman" w:hAnsi="Times New Roman"/>
          <w:sz w:val="24"/>
          <w:szCs w:val="24"/>
          <w:lang w:val="en-GB"/>
        </w:rPr>
      </w:pPr>
      <w:r w:rsidRPr="00281B95">
        <w:rPr>
          <w:rFonts w:ascii="Times New Roman" w:hAnsi="Times New Roman"/>
          <w:sz w:val="24"/>
          <w:szCs w:val="24"/>
          <w:lang w:val="en-GB"/>
        </w:rPr>
        <w:t>From the provincial perspective, a</w:t>
      </w:r>
      <w:r w:rsidR="00E2497F" w:rsidRPr="00281B95">
        <w:rPr>
          <w:rFonts w:ascii="Times New Roman" w:hAnsi="Times New Roman"/>
          <w:sz w:val="24"/>
          <w:szCs w:val="24"/>
          <w:lang w:val="en-GB"/>
        </w:rPr>
        <w:t xml:space="preserve">s at the end of 2020/2021 financial year, </w:t>
      </w:r>
      <w:r w:rsidRPr="00281B95">
        <w:rPr>
          <w:rFonts w:ascii="Times New Roman" w:hAnsi="Times New Roman"/>
          <w:sz w:val="24"/>
          <w:szCs w:val="24"/>
          <w:lang w:val="en-GB"/>
        </w:rPr>
        <w:t>the Gauteng province recorded 20</w:t>
      </w:r>
      <w:r w:rsidR="00EA7786">
        <w:rPr>
          <w:rFonts w:ascii="Times New Roman" w:hAnsi="Times New Roman"/>
          <w:sz w:val="24"/>
          <w:szCs w:val="24"/>
          <w:lang w:val="en-GB"/>
        </w:rPr>
        <w:t xml:space="preserve"> </w:t>
      </w:r>
      <w:r w:rsidRPr="00281B95">
        <w:rPr>
          <w:rFonts w:ascii="Times New Roman" w:hAnsi="Times New Roman"/>
          <w:sz w:val="24"/>
          <w:szCs w:val="24"/>
          <w:lang w:val="en-GB"/>
        </w:rPr>
        <w:t xml:space="preserve">911 invoices, which is 50% of the total number of invoices older than 30 days and not paid. </w:t>
      </w:r>
      <w:r w:rsidR="00CB52C9" w:rsidRPr="00281B95">
        <w:rPr>
          <w:rFonts w:ascii="Times New Roman" w:hAnsi="Times New Roman"/>
          <w:sz w:val="24"/>
          <w:szCs w:val="24"/>
          <w:lang w:val="en-GB"/>
        </w:rPr>
        <w:t xml:space="preserve">This </w:t>
      </w:r>
      <w:r w:rsidRPr="00281B95">
        <w:rPr>
          <w:rFonts w:ascii="Times New Roman" w:hAnsi="Times New Roman"/>
          <w:sz w:val="24"/>
          <w:szCs w:val="24"/>
          <w:lang w:val="en-GB"/>
        </w:rPr>
        <w:t xml:space="preserve">is followed by </w:t>
      </w:r>
      <w:r w:rsidR="00CB52C9" w:rsidRPr="00281B95">
        <w:rPr>
          <w:rFonts w:ascii="Times New Roman" w:hAnsi="Times New Roman"/>
          <w:sz w:val="24"/>
          <w:szCs w:val="24"/>
          <w:lang w:val="en-GB"/>
        </w:rPr>
        <w:t xml:space="preserve">the Eastern Cape province with </w:t>
      </w:r>
      <w:r w:rsidRPr="00281B95">
        <w:rPr>
          <w:rFonts w:ascii="Times New Roman" w:hAnsi="Times New Roman"/>
          <w:sz w:val="24"/>
          <w:szCs w:val="24"/>
          <w:lang w:val="en-GB"/>
        </w:rPr>
        <w:t xml:space="preserve">12 651 invoices </w:t>
      </w:r>
      <w:r w:rsidR="00CB52C9" w:rsidRPr="00281B95">
        <w:rPr>
          <w:rFonts w:ascii="Times New Roman" w:hAnsi="Times New Roman"/>
          <w:sz w:val="24"/>
          <w:szCs w:val="24"/>
          <w:lang w:val="en-GB"/>
        </w:rPr>
        <w:t>i.e</w:t>
      </w:r>
      <w:r w:rsidRPr="00281B95">
        <w:rPr>
          <w:rFonts w:ascii="Times New Roman" w:hAnsi="Times New Roman"/>
          <w:sz w:val="24"/>
          <w:szCs w:val="24"/>
          <w:lang w:val="en-GB"/>
        </w:rPr>
        <w:t xml:space="preserve"> 30% of outstanding invoices</w:t>
      </w:r>
      <w:r w:rsidR="00CB52C9" w:rsidRPr="00281B95">
        <w:rPr>
          <w:rFonts w:ascii="Times New Roman" w:hAnsi="Times New Roman"/>
          <w:sz w:val="24"/>
          <w:szCs w:val="24"/>
          <w:lang w:val="en-GB"/>
        </w:rPr>
        <w:t>.</w:t>
      </w:r>
      <w:r w:rsidRPr="00281B95">
        <w:rPr>
          <w:rFonts w:ascii="Times New Roman" w:hAnsi="Times New Roman"/>
          <w:sz w:val="24"/>
          <w:szCs w:val="24"/>
          <w:lang w:val="en-GB"/>
        </w:rPr>
        <w:t xml:space="preserve"> Although the Gauteng province contributed the highest</w:t>
      </w:r>
      <w:r w:rsidR="00CB52C9" w:rsidRPr="00281B95">
        <w:rPr>
          <w:rFonts w:ascii="Times New Roman" w:hAnsi="Times New Roman"/>
          <w:sz w:val="24"/>
          <w:szCs w:val="24"/>
          <w:lang w:val="en-GB"/>
        </w:rPr>
        <w:t xml:space="preserve"> </w:t>
      </w:r>
      <w:r w:rsidRPr="00281B95">
        <w:rPr>
          <w:rFonts w:ascii="Times New Roman" w:hAnsi="Times New Roman"/>
          <w:sz w:val="24"/>
          <w:szCs w:val="24"/>
          <w:lang w:val="en-GB"/>
        </w:rPr>
        <w:t>number of unpaid invoices, the Eastern Cape Province recorded the highest Rand Value in this regard.</w:t>
      </w:r>
      <w:r w:rsidR="00CB52C9" w:rsidRPr="00281B95">
        <w:rPr>
          <w:rFonts w:ascii="Times New Roman" w:hAnsi="Times New Roman"/>
          <w:sz w:val="24"/>
          <w:szCs w:val="24"/>
          <w:lang w:val="en-GB"/>
        </w:rPr>
        <w:t xml:space="preserve"> The other provinces that contributed to invoices older than 30 day and not paid are </w:t>
      </w:r>
      <w:r w:rsidRPr="00281B95">
        <w:rPr>
          <w:rFonts w:ascii="Times New Roman" w:hAnsi="Times New Roman"/>
          <w:sz w:val="24"/>
          <w:szCs w:val="24"/>
          <w:lang w:val="en-GB"/>
        </w:rPr>
        <w:t>North West</w:t>
      </w:r>
      <w:r w:rsidR="00A35AD9">
        <w:rPr>
          <w:rFonts w:ascii="Times New Roman" w:hAnsi="Times New Roman"/>
          <w:sz w:val="24"/>
          <w:szCs w:val="24"/>
          <w:lang w:val="en-GB"/>
        </w:rPr>
        <w:t xml:space="preserve"> </w:t>
      </w:r>
      <w:r w:rsidRPr="00281B95">
        <w:rPr>
          <w:rFonts w:ascii="Times New Roman" w:hAnsi="Times New Roman"/>
          <w:sz w:val="24"/>
          <w:szCs w:val="24"/>
          <w:lang w:val="en-GB"/>
        </w:rPr>
        <w:t xml:space="preserve">(9%), </w:t>
      </w:r>
      <w:r w:rsidR="00032BCB" w:rsidRPr="00281B95">
        <w:rPr>
          <w:rFonts w:ascii="Times New Roman" w:hAnsi="Times New Roman"/>
          <w:sz w:val="24"/>
          <w:szCs w:val="24"/>
          <w:lang w:val="en-GB"/>
        </w:rPr>
        <w:t>KwaZulu</w:t>
      </w:r>
      <w:r w:rsidRPr="00281B95">
        <w:rPr>
          <w:rFonts w:ascii="Times New Roman" w:hAnsi="Times New Roman"/>
          <w:sz w:val="24"/>
          <w:szCs w:val="24"/>
          <w:lang w:val="en-GB"/>
        </w:rPr>
        <w:t xml:space="preserve"> Natal (5%), Free State (3%) and Limpopo (2%).</w:t>
      </w:r>
    </w:p>
    <w:p w:rsidR="00B2335C" w:rsidRDefault="00B2335C" w:rsidP="00281B95">
      <w:pPr>
        <w:pStyle w:val="NoSpacing"/>
        <w:ind w:left="720" w:right="454"/>
        <w:jc w:val="both"/>
        <w:rPr>
          <w:rFonts w:cs="Calibri"/>
          <w:sz w:val="24"/>
          <w:szCs w:val="24"/>
          <w:lang w:val="en-GB"/>
        </w:rPr>
      </w:pPr>
    </w:p>
    <w:p w:rsidR="00281B95" w:rsidRPr="00497AA7" w:rsidRDefault="00281B95" w:rsidP="00497AA7">
      <w:pPr>
        <w:pStyle w:val="NoSpacing"/>
        <w:ind w:left="720" w:right="454"/>
        <w:jc w:val="both"/>
        <w:rPr>
          <w:rFonts w:ascii="Times New Roman" w:hAnsi="Times New Roman"/>
          <w:sz w:val="24"/>
          <w:szCs w:val="24"/>
          <w:lang w:val="en-GB"/>
        </w:rPr>
      </w:pPr>
      <w:r w:rsidRPr="00497AA7">
        <w:rPr>
          <w:rFonts w:ascii="Times New Roman" w:hAnsi="Times New Roman"/>
          <w:sz w:val="24"/>
          <w:szCs w:val="24"/>
          <w:lang w:val="en-GB"/>
        </w:rPr>
        <w:t xml:space="preserve">Whilst the DPME has been monitoring the performance of government on payment of suppliers in line with the 2015 Cabinet mandate, it is the mandate of the National Treasury to ensure that the government departments </w:t>
      </w:r>
      <w:r w:rsidR="00EA7786">
        <w:rPr>
          <w:rFonts w:ascii="Times New Roman" w:hAnsi="Times New Roman"/>
          <w:sz w:val="24"/>
          <w:szCs w:val="24"/>
          <w:lang w:val="en-GB"/>
        </w:rPr>
        <w:t>and entities</w:t>
      </w:r>
      <w:r w:rsidRPr="00497AA7">
        <w:rPr>
          <w:rFonts w:ascii="Times New Roman" w:hAnsi="Times New Roman"/>
          <w:sz w:val="24"/>
          <w:szCs w:val="24"/>
          <w:lang w:val="en-GB"/>
        </w:rPr>
        <w:t xml:space="preserve"> adhere to their financial obligations in terms of </w:t>
      </w:r>
      <w:r w:rsidR="00EA7786">
        <w:rPr>
          <w:rFonts w:ascii="Times New Roman" w:hAnsi="Times New Roman"/>
          <w:sz w:val="24"/>
          <w:szCs w:val="24"/>
          <w:lang w:val="en-GB"/>
        </w:rPr>
        <w:t xml:space="preserve">the Public Finance </w:t>
      </w:r>
      <w:r w:rsidR="00032BCB">
        <w:rPr>
          <w:rFonts w:ascii="Times New Roman" w:hAnsi="Times New Roman"/>
          <w:sz w:val="24"/>
          <w:szCs w:val="24"/>
          <w:lang w:val="en-GB"/>
        </w:rPr>
        <w:t>Management</w:t>
      </w:r>
      <w:r w:rsidR="00EA7786">
        <w:rPr>
          <w:rFonts w:ascii="Times New Roman" w:hAnsi="Times New Roman"/>
          <w:sz w:val="24"/>
          <w:szCs w:val="24"/>
          <w:lang w:val="en-GB"/>
        </w:rPr>
        <w:t xml:space="preserve"> Act (PFMA) and regulations</w:t>
      </w:r>
      <w:r w:rsidRPr="00497AA7">
        <w:rPr>
          <w:rFonts w:ascii="Times New Roman" w:hAnsi="Times New Roman"/>
          <w:sz w:val="24"/>
          <w:szCs w:val="24"/>
          <w:lang w:val="en-GB"/>
        </w:rPr>
        <w:t>.</w:t>
      </w:r>
      <w:r w:rsidR="00497AA7" w:rsidRPr="00497AA7">
        <w:rPr>
          <w:rFonts w:ascii="Times New Roman" w:hAnsi="Times New Roman"/>
          <w:sz w:val="24"/>
          <w:szCs w:val="24"/>
          <w:lang w:val="en-GB"/>
        </w:rPr>
        <w:t xml:space="preserve"> Treasury Instruction Note Number 34 requires departments to implement manual or electronic systems and processes that will enable departments to track invoices from the time they are received at the relevant cost </w:t>
      </w:r>
      <w:r w:rsidR="00032BCB" w:rsidRPr="00497AA7">
        <w:rPr>
          <w:rFonts w:ascii="Times New Roman" w:hAnsi="Times New Roman"/>
          <w:sz w:val="24"/>
          <w:szCs w:val="24"/>
          <w:lang w:val="en-GB"/>
        </w:rPr>
        <w:t>centres</w:t>
      </w:r>
      <w:r w:rsidR="00497AA7" w:rsidRPr="00497AA7">
        <w:rPr>
          <w:rFonts w:ascii="Times New Roman" w:hAnsi="Times New Roman"/>
          <w:sz w:val="24"/>
          <w:szCs w:val="24"/>
          <w:lang w:val="en-GB"/>
        </w:rPr>
        <w:t xml:space="preserve"> to the time that a payment is made.</w:t>
      </w:r>
    </w:p>
    <w:p w:rsidR="00281B95" w:rsidRDefault="00281B95" w:rsidP="00281B95">
      <w:pPr>
        <w:pStyle w:val="NoSpacing"/>
        <w:ind w:left="720" w:right="454"/>
        <w:rPr>
          <w:rFonts w:cs="Calibri"/>
          <w:sz w:val="24"/>
          <w:szCs w:val="24"/>
          <w:lang w:val="en-GB"/>
        </w:rPr>
      </w:pPr>
    </w:p>
    <w:p w:rsidR="00294A0C" w:rsidRDefault="00883C88" w:rsidP="00263352">
      <w:pPr>
        <w:pStyle w:val="NoSpacing"/>
        <w:ind w:left="720" w:right="454"/>
        <w:jc w:val="both"/>
        <w:rPr>
          <w:rFonts w:cs="Calibri"/>
          <w:sz w:val="24"/>
          <w:szCs w:val="24"/>
        </w:rPr>
      </w:pPr>
      <w:r w:rsidRPr="00263352">
        <w:rPr>
          <w:rFonts w:ascii="Times New Roman" w:hAnsi="Times New Roman"/>
          <w:sz w:val="24"/>
          <w:szCs w:val="24"/>
          <w:lang w:val="en-GB"/>
        </w:rPr>
        <w:t>The DPME</w:t>
      </w:r>
      <w:r w:rsidR="00263352">
        <w:rPr>
          <w:rFonts w:ascii="Times New Roman" w:hAnsi="Times New Roman"/>
          <w:sz w:val="24"/>
          <w:szCs w:val="24"/>
          <w:lang w:val="en-GB"/>
        </w:rPr>
        <w:t xml:space="preserve"> continues to monitor and report on this issue through its established monitoring tools. To this end, it has been engaging with the worst performing departments to find sustainable solutions to their challenges. Efforts are currently underway to facilitate implementation of support measures in the department of Water and Sanitation, Public Works and Infrastructure, and the Eastern Cape Province.</w:t>
      </w:r>
    </w:p>
    <w:p w:rsidR="00294A0C" w:rsidRDefault="00294A0C" w:rsidP="00B31B5F">
      <w:pPr>
        <w:pStyle w:val="NoSpacing"/>
        <w:ind w:right="454"/>
        <w:rPr>
          <w:rFonts w:cs="Calibri"/>
          <w:sz w:val="24"/>
          <w:szCs w:val="24"/>
        </w:rPr>
      </w:pPr>
    </w:p>
    <w:p w:rsidR="001032BA" w:rsidRDefault="001032BA" w:rsidP="00B31B5F">
      <w:pPr>
        <w:pStyle w:val="NoSpacing"/>
        <w:ind w:right="454"/>
        <w:rPr>
          <w:rFonts w:cs="Calibri"/>
          <w:sz w:val="24"/>
          <w:szCs w:val="24"/>
        </w:rPr>
      </w:pPr>
    </w:p>
    <w:p w:rsidR="001032BA" w:rsidRDefault="00BC0042" w:rsidP="00B31B5F">
      <w:pPr>
        <w:pStyle w:val="NoSpacing"/>
        <w:ind w:right="454"/>
        <w:rPr>
          <w:rFonts w:cs="Calibri"/>
          <w:sz w:val="24"/>
          <w:szCs w:val="24"/>
        </w:rPr>
      </w:pPr>
      <w:r>
        <w:rPr>
          <w:rFonts w:cs="Calibri"/>
          <w:sz w:val="24"/>
          <w:szCs w:val="24"/>
        </w:rPr>
        <w:t>Thank You.</w:t>
      </w:r>
    </w:p>
    <w:p w:rsidR="001032BA" w:rsidRDefault="001032BA" w:rsidP="00B31B5F">
      <w:pPr>
        <w:pStyle w:val="NoSpacing"/>
        <w:ind w:right="454"/>
        <w:rPr>
          <w:rFonts w:cs="Calibri"/>
          <w:sz w:val="24"/>
          <w:szCs w:val="24"/>
        </w:rPr>
      </w:pPr>
    </w:p>
    <w:p w:rsidR="001032BA" w:rsidRDefault="001032BA" w:rsidP="00B31B5F">
      <w:pPr>
        <w:pStyle w:val="NoSpacing"/>
        <w:ind w:right="454"/>
        <w:rPr>
          <w:rFonts w:cs="Calibri"/>
          <w:sz w:val="24"/>
          <w:szCs w:val="24"/>
        </w:rPr>
      </w:pPr>
    </w:p>
    <w:p w:rsidR="001032BA" w:rsidRDefault="001032BA" w:rsidP="00B31B5F">
      <w:pPr>
        <w:pStyle w:val="NoSpacing"/>
        <w:ind w:right="454"/>
        <w:rPr>
          <w:rFonts w:cs="Calibri"/>
          <w:sz w:val="24"/>
          <w:szCs w:val="24"/>
        </w:rPr>
      </w:pPr>
    </w:p>
    <w:p w:rsidR="001032BA" w:rsidRDefault="001032BA" w:rsidP="00B31B5F">
      <w:pPr>
        <w:pStyle w:val="NoSpacing"/>
        <w:ind w:right="454"/>
        <w:rPr>
          <w:rFonts w:cs="Calibri"/>
          <w:sz w:val="24"/>
          <w:szCs w:val="24"/>
        </w:rPr>
      </w:pPr>
    </w:p>
    <w:p w:rsidR="00294A0C" w:rsidRDefault="00294A0C" w:rsidP="00B31B5F">
      <w:pPr>
        <w:pStyle w:val="NoSpacing"/>
        <w:ind w:right="454"/>
        <w:rPr>
          <w:rFonts w:cs="Calibri"/>
          <w:sz w:val="24"/>
          <w:szCs w:val="24"/>
        </w:rPr>
      </w:pPr>
    </w:p>
    <w:p w:rsidR="00294A0C" w:rsidRDefault="00294A0C" w:rsidP="00B31B5F">
      <w:pPr>
        <w:pStyle w:val="NoSpacing"/>
        <w:ind w:right="454"/>
        <w:rPr>
          <w:rFonts w:cs="Calibri"/>
          <w:sz w:val="24"/>
          <w:szCs w:val="24"/>
        </w:rPr>
      </w:pPr>
    </w:p>
    <w:p w:rsidR="00294A0C" w:rsidRDefault="00294A0C" w:rsidP="00B31B5F">
      <w:pPr>
        <w:pStyle w:val="NoSpacing"/>
        <w:ind w:right="454"/>
        <w:rPr>
          <w:rFonts w:cs="Calibri"/>
          <w:sz w:val="24"/>
          <w:szCs w:val="24"/>
        </w:rPr>
      </w:pPr>
    </w:p>
    <w:p w:rsidR="00294A0C" w:rsidRPr="00294A0C" w:rsidRDefault="00294A0C" w:rsidP="00B31B5F">
      <w:pPr>
        <w:pStyle w:val="NoSpacing"/>
        <w:ind w:right="454"/>
        <w:rPr>
          <w:rFonts w:cs="Calibri"/>
          <w:sz w:val="24"/>
          <w:szCs w:val="24"/>
        </w:rPr>
      </w:pPr>
    </w:p>
    <w:sectPr w:rsidR="00294A0C" w:rsidRPr="00294A0C" w:rsidSect="00BC40EC">
      <w:footerReference w:type="default" r:id="rId11"/>
      <w:pgSz w:w="11906" w:h="16838"/>
      <w:pgMar w:top="567" w:right="1440" w:bottom="90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85" w:rsidRDefault="00972E85" w:rsidP="00BB10A8">
      <w:r>
        <w:separator/>
      </w:r>
    </w:p>
  </w:endnote>
  <w:endnote w:type="continuationSeparator" w:id="0">
    <w:p w:rsidR="00972E85" w:rsidRDefault="00972E85" w:rsidP="00BB10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5AD9" w:rsidRDefault="00A35AD9">
    <w:pPr>
      <w:pStyle w:val="Footer"/>
      <w:jc w:val="center"/>
    </w:pPr>
    <w:fldSimple w:instr=" PAGE   \* MERGEFORMAT ">
      <w:r w:rsidR="00972E85">
        <w:rPr>
          <w:noProof/>
        </w:rPr>
        <w:t>1</w:t>
      </w:r>
    </w:fldSimple>
  </w:p>
  <w:p w:rsidR="00B31B5F" w:rsidRPr="00B31B5F" w:rsidRDefault="00B31B5F">
    <w:pPr>
      <w:pStyle w:val="Footer"/>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85" w:rsidRDefault="00972E85" w:rsidP="00BB10A8">
      <w:r>
        <w:separator/>
      </w:r>
    </w:p>
  </w:footnote>
  <w:footnote w:type="continuationSeparator" w:id="0">
    <w:p w:rsidR="00972E85" w:rsidRDefault="00972E85" w:rsidP="00BB10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C7506"/>
    <w:multiLevelType w:val="hybridMultilevel"/>
    <w:tmpl w:val="6E86A5C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
    <w:nsid w:val="0D0F2030"/>
    <w:multiLevelType w:val="hybridMultilevel"/>
    <w:tmpl w:val="800498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
    <w:nsid w:val="129F0280"/>
    <w:multiLevelType w:val="hybridMultilevel"/>
    <w:tmpl w:val="498AAC5A"/>
    <w:lvl w:ilvl="0" w:tplc="1C090019">
      <w:start w:val="1"/>
      <w:numFmt w:val="lowerLetter"/>
      <w:lvlText w:val="%1."/>
      <w:lvlJc w:val="left"/>
      <w:pPr>
        <w:ind w:left="720" w:hanging="360"/>
      </w:pPr>
      <w:rPr>
        <w:rFonts w:ascii="Times New Roman" w:hAnsi="Times New Roman" w:cs="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219E5C48"/>
    <w:multiLevelType w:val="hybridMultilevel"/>
    <w:tmpl w:val="BB5C5BD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32825486"/>
    <w:multiLevelType w:val="hybridMultilevel"/>
    <w:tmpl w:val="FEB86CA4"/>
    <w:lvl w:ilvl="0" w:tplc="1EB08FA8">
      <w:start w:val="1"/>
      <w:numFmt w:val="lowerLetter"/>
      <w:lvlText w:val="(%1)"/>
      <w:lvlJc w:val="left"/>
      <w:pPr>
        <w:ind w:left="99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4F04111B"/>
    <w:multiLevelType w:val="hybridMultilevel"/>
    <w:tmpl w:val="69F41532"/>
    <w:lvl w:ilvl="0" w:tplc="B802D0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20778E2"/>
    <w:multiLevelType w:val="hybridMultilevel"/>
    <w:tmpl w:val="22FEF1AE"/>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6"/>
  </w:num>
  <w:num w:numId="2">
    <w:abstractNumId w:val="4"/>
  </w:num>
  <w:num w:numId="3">
    <w:abstractNumId w:val="2"/>
  </w:num>
  <w:num w:numId="4">
    <w:abstractNumId w:val="3"/>
  </w:num>
  <w:num w:numId="5">
    <w:abstractNumId w:val="0"/>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YyMzUxt7A0NTYwNTQ3srRQ0lEKTi0uzszPAykwrAUAARi5WiwAAAA="/>
  </w:docVars>
  <w:rsids>
    <w:rsidRoot w:val="00F0294B"/>
    <w:rsid w:val="00010499"/>
    <w:rsid w:val="00013F06"/>
    <w:rsid w:val="0003250A"/>
    <w:rsid w:val="00032BCB"/>
    <w:rsid w:val="00054A3F"/>
    <w:rsid w:val="00062951"/>
    <w:rsid w:val="000652A0"/>
    <w:rsid w:val="00075462"/>
    <w:rsid w:val="00081E88"/>
    <w:rsid w:val="00085B02"/>
    <w:rsid w:val="00087540"/>
    <w:rsid w:val="00093DB8"/>
    <w:rsid w:val="000A0850"/>
    <w:rsid w:val="000B03F6"/>
    <w:rsid w:val="000B264A"/>
    <w:rsid w:val="000B78D1"/>
    <w:rsid w:val="000C2CDE"/>
    <w:rsid w:val="000E1B6C"/>
    <w:rsid w:val="000F0DA6"/>
    <w:rsid w:val="00100040"/>
    <w:rsid w:val="00100D08"/>
    <w:rsid w:val="001032BA"/>
    <w:rsid w:val="00112E1A"/>
    <w:rsid w:val="00113DAE"/>
    <w:rsid w:val="00117083"/>
    <w:rsid w:val="00126B12"/>
    <w:rsid w:val="00165362"/>
    <w:rsid w:val="00176E2C"/>
    <w:rsid w:val="0018271C"/>
    <w:rsid w:val="00194ADC"/>
    <w:rsid w:val="001956D7"/>
    <w:rsid w:val="001A7F9A"/>
    <w:rsid w:val="001B72C6"/>
    <w:rsid w:val="001C1BB7"/>
    <w:rsid w:val="001C4ABE"/>
    <w:rsid w:val="001D7074"/>
    <w:rsid w:val="001E2BF7"/>
    <w:rsid w:val="001E66FB"/>
    <w:rsid w:val="001F192B"/>
    <w:rsid w:val="0020334C"/>
    <w:rsid w:val="002434DA"/>
    <w:rsid w:val="00262C54"/>
    <w:rsid w:val="00263352"/>
    <w:rsid w:val="00281B95"/>
    <w:rsid w:val="00286D40"/>
    <w:rsid w:val="00287B61"/>
    <w:rsid w:val="00287EA7"/>
    <w:rsid w:val="00294A0C"/>
    <w:rsid w:val="0029765F"/>
    <w:rsid w:val="002A3F89"/>
    <w:rsid w:val="002C5496"/>
    <w:rsid w:val="002D3FBC"/>
    <w:rsid w:val="00306453"/>
    <w:rsid w:val="00330001"/>
    <w:rsid w:val="00336108"/>
    <w:rsid w:val="00354C2A"/>
    <w:rsid w:val="0036785A"/>
    <w:rsid w:val="00370FC5"/>
    <w:rsid w:val="0037378B"/>
    <w:rsid w:val="003A6E2C"/>
    <w:rsid w:val="003A6F52"/>
    <w:rsid w:val="003B08A3"/>
    <w:rsid w:val="003B1475"/>
    <w:rsid w:val="003B6776"/>
    <w:rsid w:val="003C1156"/>
    <w:rsid w:val="003E52AF"/>
    <w:rsid w:val="003F4276"/>
    <w:rsid w:val="003F75DA"/>
    <w:rsid w:val="00400702"/>
    <w:rsid w:val="00401CFB"/>
    <w:rsid w:val="00403E90"/>
    <w:rsid w:val="004075AF"/>
    <w:rsid w:val="004301DE"/>
    <w:rsid w:val="004302B4"/>
    <w:rsid w:val="00450A78"/>
    <w:rsid w:val="00451B62"/>
    <w:rsid w:val="004657C5"/>
    <w:rsid w:val="004719A8"/>
    <w:rsid w:val="00472B04"/>
    <w:rsid w:val="0047536C"/>
    <w:rsid w:val="00475532"/>
    <w:rsid w:val="00497AA7"/>
    <w:rsid w:val="004B2918"/>
    <w:rsid w:val="004B4568"/>
    <w:rsid w:val="004C6F94"/>
    <w:rsid w:val="004E2B66"/>
    <w:rsid w:val="004E6A5B"/>
    <w:rsid w:val="004F3E5B"/>
    <w:rsid w:val="0050527A"/>
    <w:rsid w:val="0051560C"/>
    <w:rsid w:val="0052318C"/>
    <w:rsid w:val="00525F11"/>
    <w:rsid w:val="00563185"/>
    <w:rsid w:val="00564326"/>
    <w:rsid w:val="00576039"/>
    <w:rsid w:val="005777B4"/>
    <w:rsid w:val="00595694"/>
    <w:rsid w:val="00596B7F"/>
    <w:rsid w:val="005A0082"/>
    <w:rsid w:val="005A2E45"/>
    <w:rsid w:val="005C5D65"/>
    <w:rsid w:val="005E1F2F"/>
    <w:rsid w:val="005F1161"/>
    <w:rsid w:val="00624B5F"/>
    <w:rsid w:val="00661240"/>
    <w:rsid w:val="00670B8D"/>
    <w:rsid w:val="006772AA"/>
    <w:rsid w:val="00683205"/>
    <w:rsid w:val="0068570C"/>
    <w:rsid w:val="006A7C73"/>
    <w:rsid w:val="006B080A"/>
    <w:rsid w:val="006B74E8"/>
    <w:rsid w:val="006D5F22"/>
    <w:rsid w:val="006D6882"/>
    <w:rsid w:val="006E5370"/>
    <w:rsid w:val="006F15E1"/>
    <w:rsid w:val="006F4D82"/>
    <w:rsid w:val="007063BA"/>
    <w:rsid w:val="00713BAC"/>
    <w:rsid w:val="0072144A"/>
    <w:rsid w:val="00726608"/>
    <w:rsid w:val="007312CF"/>
    <w:rsid w:val="00735FD0"/>
    <w:rsid w:val="00737D4D"/>
    <w:rsid w:val="00756C32"/>
    <w:rsid w:val="00763E05"/>
    <w:rsid w:val="0076636E"/>
    <w:rsid w:val="00772999"/>
    <w:rsid w:val="00773F59"/>
    <w:rsid w:val="00781E4D"/>
    <w:rsid w:val="007854B9"/>
    <w:rsid w:val="0078772F"/>
    <w:rsid w:val="007A64B1"/>
    <w:rsid w:val="007B774A"/>
    <w:rsid w:val="007C0488"/>
    <w:rsid w:val="007C3C78"/>
    <w:rsid w:val="007C6E90"/>
    <w:rsid w:val="007D2BBE"/>
    <w:rsid w:val="007F0CAB"/>
    <w:rsid w:val="00826E9C"/>
    <w:rsid w:val="0083034D"/>
    <w:rsid w:val="00830C12"/>
    <w:rsid w:val="00835B71"/>
    <w:rsid w:val="00841B3C"/>
    <w:rsid w:val="00845BA3"/>
    <w:rsid w:val="00853473"/>
    <w:rsid w:val="00854E86"/>
    <w:rsid w:val="00860333"/>
    <w:rsid w:val="008766BF"/>
    <w:rsid w:val="00882151"/>
    <w:rsid w:val="00883C88"/>
    <w:rsid w:val="008940DB"/>
    <w:rsid w:val="00897737"/>
    <w:rsid w:val="008A0A82"/>
    <w:rsid w:val="008A37AD"/>
    <w:rsid w:val="008A53E0"/>
    <w:rsid w:val="008A75EF"/>
    <w:rsid w:val="008D4942"/>
    <w:rsid w:val="008D4DC8"/>
    <w:rsid w:val="008E02E8"/>
    <w:rsid w:val="008E34B8"/>
    <w:rsid w:val="008F52D4"/>
    <w:rsid w:val="00901C62"/>
    <w:rsid w:val="00913C3E"/>
    <w:rsid w:val="00923882"/>
    <w:rsid w:val="00932E95"/>
    <w:rsid w:val="00954570"/>
    <w:rsid w:val="009558EE"/>
    <w:rsid w:val="00956684"/>
    <w:rsid w:val="00963AC3"/>
    <w:rsid w:val="00970FB9"/>
    <w:rsid w:val="00971BC3"/>
    <w:rsid w:val="00972E85"/>
    <w:rsid w:val="0097681C"/>
    <w:rsid w:val="00976E5F"/>
    <w:rsid w:val="00983F58"/>
    <w:rsid w:val="00987445"/>
    <w:rsid w:val="009942A1"/>
    <w:rsid w:val="00995AE9"/>
    <w:rsid w:val="009B0824"/>
    <w:rsid w:val="009C4F27"/>
    <w:rsid w:val="009D0309"/>
    <w:rsid w:val="009D533B"/>
    <w:rsid w:val="009E4A23"/>
    <w:rsid w:val="009F5AB0"/>
    <w:rsid w:val="00A07727"/>
    <w:rsid w:val="00A1519D"/>
    <w:rsid w:val="00A24A79"/>
    <w:rsid w:val="00A26B09"/>
    <w:rsid w:val="00A327A0"/>
    <w:rsid w:val="00A35AD9"/>
    <w:rsid w:val="00A509CD"/>
    <w:rsid w:val="00A52DC7"/>
    <w:rsid w:val="00A53143"/>
    <w:rsid w:val="00A57475"/>
    <w:rsid w:val="00A73E7F"/>
    <w:rsid w:val="00A81E69"/>
    <w:rsid w:val="00A8569F"/>
    <w:rsid w:val="00A9782A"/>
    <w:rsid w:val="00AA0FEF"/>
    <w:rsid w:val="00AA2C26"/>
    <w:rsid w:val="00AA4B8A"/>
    <w:rsid w:val="00AE1212"/>
    <w:rsid w:val="00AF5369"/>
    <w:rsid w:val="00B14E74"/>
    <w:rsid w:val="00B2335C"/>
    <w:rsid w:val="00B268E9"/>
    <w:rsid w:val="00B31532"/>
    <w:rsid w:val="00B31B5F"/>
    <w:rsid w:val="00B4077F"/>
    <w:rsid w:val="00B95AA9"/>
    <w:rsid w:val="00BA12AB"/>
    <w:rsid w:val="00BB0AB9"/>
    <w:rsid w:val="00BB10A8"/>
    <w:rsid w:val="00BB2811"/>
    <w:rsid w:val="00BC0042"/>
    <w:rsid w:val="00BC40EC"/>
    <w:rsid w:val="00BD3989"/>
    <w:rsid w:val="00BE44DF"/>
    <w:rsid w:val="00BE799D"/>
    <w:rsid w:val="00BF1338"/>
    <w:rsid w:val="00BF4BE2"/>
    <w:rsid w:val="00BF5114"/>
    <w:rsid w:val="00BF71DE"/>
    <w:rsid w:val="00C020F0"/>
    <w:rsid w:val="00C022D7"/>
    <w:rsid w:val="00C235F5"/>
    <w:rsid w:val="00C35289"/>
    <w:rsid w:val="00C42FEB"/>
    <w:rsid w:val="00C51A4E"/>
    <w:rsid w:val="00C527E7"/>
    <w:rsid w:val="00C55DCC"/>
    <w:rsid w:val="00C63EC0"/>
    <w:rsid w:val="00C7601D"/>
    <w:rsid w:val="00C85B15"/>
    <w:rsid w:val="00C948EC"/>
    <w:rsid w:val="00C950BA"/>
    <w:rsid w:val="00C967BF"/>
    <w:rsid w:val="00C96ADA"/>
    <w:rsid w:val="00CA1C73"/>
    <w:rsid w:val="00CB3FE3"/>
    <w:rsid w:val="00CB52C9"/>
    <w:rsid w:val="00CE1308"/>
    <w:rsid w:val="00CE644B"/>
    <w:rsid w:val="00D250C9"/>
    <w:rsid w:val="00D310C8"/>
    <w:rsid w:val="00D419E5"/>
    <w:rsid w:val="00D53E02"/>
    <w:rsid w:val="00D60476"/>
    <w:rsid w:val="00D66C40"/>
    <w:rsid w:val="00D9752C"/>
    <w:rsid w:val="00DA3DA0"/>
    <w:rsid w:val="00DD2E1C"/>
    <w:rsid w:val="00DD5CE9"/>
    <w:rsid w:val="00DE0F3F"/>
    <w:rsid w:val="00DE3361"/>
    <w:rsid w:val="00DE4DB6"/>
    <w:rsid w:val="00DE613F"/>
    <w:rsid w:val="00DF0E74"/>
    <w:rsid w:val="00DF310B"/>
    <w:rsid w:val="00DF43A5"/>
    <w:rsid w:val="00E03B74"/>
    <w:rsid w:val="00E10EB7"/>
    <w:rsid w:val="00E2497F"/>
    <w:rsid w:val="00E25A44"/>
    <w:rsid w:val="00E279C4"/>
    <w:rsid w:val="00E32C97"/>
    <w:rsid w:val="00E33A1B"/>
    <w:rsid w:val="00E33BC3"/>
    <w:rsid w:val="00E375FA"/>
    <w:rsid w:val="00E45EC6"/>
    <w:rsid w:val="00E51BEC"/>
    <w:rsid w:val="00E53471"/>
    <w:rsid w:val="00E61013"/>
    <w:rsid w:val="00E845FB"/>
    <w:rsid w:val="00EA5134"/>
    <w:rsid w:val="00EA7786"/>
    <w:rsid w:val="00EB215D"/>
    <w:rsid w:val="00EB4F61"/>
    <w:rsid w:val="00EB6614"/>
    <w:rsid w:val="00EB70D2"/>
    <w:rsid w:val="00ED3016"/>
    <w:rsid w:val="00EE064B"/>
    <w:rsid w:val="00EF3540"/>
    <w:rsid w:val="00EF6309"/>
    <w:rsid w:val="00F01EE2"/>
    <w:rsid w:val="00F0294B"/>
    <w:rsid w:val="00F03D70"/>
    <w:rsid w:val="00F05304"/>
    <w:rsid w:val="00F2472A"/>
    <w:rsid w:val="00F25C62"/>
    <w:rsid w:val="00F302DA"/>
    <w:rsid w:val="00F359B5"/>
    <w:rsid w:val="00F37C0C"/>
    <w:rsid w:val="00F475C7"/>
    <w:rsid w:val="00F5751D"/>
    <w:rsid w:val="00F6080D"/>
    <w:rsid w:val="00F76546"/>
    <w:rsid w:val="00F777BB"/>
    <w:rsid w:val="00F77F3F"/>
    <w:rsid w:val="00F97BBF"/>
    <w:rsid w:val="00FA5214"/>
    <w:rsid w:val="00FB1FB5"/>
    <w:rsid w:val="00FC7F2E"/>
    <w:rsid w:val="00FD08B7"/>
    <w:rsid w:val="00FE0F3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94B"/>
    <w:rPr>
      <w:rFonts w:ascii="Times New Roman" w:eastAsia="Times New Roman" w:hAnsi="Times New Roman"/>
      <w:sz w:val="24"/>
      <w:szCs w:val="24"/>
      <w:lang w:val="en-GB"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0294B"/>
    <w:rPr>
      <w:color w:val="0000FF"/>
      <w:u w:val="single"/>
    </w:rPr>
  </w:style>
  <w:style w:type="paragraph" w:styleId="NoSpacing">
    <w:name w:val="No Spacing"/>
    <w:uiPriority w:val="1"/>
    <w:qFormat/>
    <w:rsid w:val="00A73E7F"/>
    <w:rPr>
      <w:rFonts w:eastAsia="Times New Roman"/>
      <w:sz w:val="22"/>
      <w:szCs w:val="22"/>
      <w:lang w:val="en-US" w:eastAsia="en-US"/>
    </w:rPr>
  </w:style>
  <w:style w:type="paragraph" w:styleId="BalloonText">
    <w:name w:val="Balloon Text"/>
    <w:basedOn w:val="Normal"/>
    <w:link w:val="BalloonTextChar"/>
    <w:uiPriority w:val="99"/>
    <w:semiHidden/>
    <w:unhideWhenUsed/>
    <w:rsid w:val="00A73E7F"/>
    <w:rPr>
      <w:rFonts w:ascii="Tahoma" w:hAnsi="Tahoma" w:cs="Tahoma"/>
      <w:sz w:val="16"/>
      <w:szCs w:val="16"/>
    </w:rPr>
  </w:style>
  <w:style w:type="character" w:customStyle="1" w:styleId="BalloonTextChar">
    <w:name w:val="Balloon Text Char"/>
    <w:link w:val="BalloonText"/>
    <w:uiPriority w:val="99"/>
    <w:semiHidden/>
    <w:rsid w:val="00A73E7F"/>
    <w:rPr>
      <w:rFonts w:ascii="Tahoma" w:eastAsia="Times New Roman" w:hAnsi="Tahoma" w:cs="Tahoma"/>
      <w:sz w:val="16"/>
      <w:szCs w:val="16"/>
      <w:lang w:val="en-GB" w:eastAsia="en-US"/>
    </w:rPr>
  </w:style>
  <w:style w:type="paragraph" w:styleId="Header">
    <w:name w:val="header"/>
    <w:basedOn w:val="Normal"/>
    <w:link w:val="HeaderChar"/>
    <w:uiPriority w:val="99"/>
    <w:unhideWhenUsed/>
    <w:rsid w:val="00BB10A8"/>
    <w:pPr>
      <w:tabs>
        <w:tab w:val="center" w:pos="4680"/>
        <w:tab w:val="right" w:pos="9360"/>
      </w:tabs>
    </w:pPr>
  </w:style>
  <w:style w:type="character" w:customStyle="1" w:styleId="HeaderChar">
    <w:name w:val="Header Char"/>
    <w:link w:val="Header"/>
    <w:uiPriority w:val="99"/>
    <w:rsid w:val="00BB10A8"/>
    <w:rPr>
      <w:rFonts w:ascii="Times New Roman" w:eastAsia="Times New Roman" w:hAnsi="Times New Roman"/>
      <w:sz w:val="24"/>
      <w:szCs w:val="24"/>
      <w:lang w:val="en-GB"/>
    </w:rPr>
  </w:style>
  <w:style w:type="paragraph" w:styleId="Footer">
    <w:name w:val="footer"/>
    <w:basedOn w:val="Normal"/>
    <w:link w:val="FooterChar"/>
    <w:uiPriority w:val="99"/>
    <w:unhideWhenUsed/>
    <w:rsid w:val="00BB10A8"/>
    <w:pPr>
      <w:tabs>
        <w:tab w:val="center" w:pos="4680"/>
        <w:tab w:val="right" w:pos="9360"/>
      </w:tabs>
    </w:pPr>
  </w:style>
  <w:style w:type="character" w:customStyle="1" w:styleId="FooterChar">
    <w:name w:val="Footer Char"/>
    <w:link w:val="Footer"/>
    <w:uiPriority w:val="99"/>
    <w:rsid w:val="00BB10A8"/>
    <w:rPr>
      <w:rFonts w:ascii="Times New Roman" w:eastAsia="Times New Roman" w:hAnsi="Times New Roman"/>
      <w:sz w:val="24"/>
      <w:szCs w:val="24"/>
      <w:lang w:val="en-GB"/>
    </w:rPr>
  </w:style>
  <w:style w:type="paragraph" w:styleId="NormalWeb">
    <w:name w:val="Normal (Web)"/>
    <w:basedOn w:val="Normal"/>
    <w:uiPriority w:val="99"/>
    <w:unhideWhenUsed/>
    <w:rsid w:val="00D419E5"/>
    <w:pPr>
      <w:spacing w:before="100" w:beforeAutospacing="1" w:after="100" w:afterAutospacing="1"/>
    </w:pPr>
    <w:rPr>
      <w:lang w:val="en-US"/>
    </w:rPr>
  </w:style>
  <w:style w:type="paragraph" w:customStyle="1" w:styleId="Default">
    <w:name w:val="Default"/>
    <w:rsid w:val="007312CF"/>
    <w:pPr>
      <w:autoSpaceDE w:val="0"/>
      <w:autoSpaceDN w:val="0"/>
      <w:adjustRightInd w:val="0"/>
    </w:pPr>
    <w:rPr>
      <w:rFonts w:ascii="Times New Roman" w:hAnsi="Times New Roman"/>
      <w:color w:val="000000"/>
      <w:sz w:val="24"/>
      <w:szCs w:val="24"/>
    </w:rPr>
  </w:style>
  <w:style w:type="character" w:customStyle="1" w:styleId="UnresolvedMention">
    <w:name w:val="Unresolved Mention"/>
    <w:uiPriority w:val="99"/>
    <w:semiHidden/>
    <w:unhideWhenUsed/>
    <w:rsid w:val="00450A78"/>
    <w:rPr>
      <w:color w:val="605E5C"/>
      <w:shd w:val="clear" w:color="auto" w:fill="E1DFDD"/>
    </w:rPr>
  </w:style>
  <w:style w:type="character" w:styleId="CommentReference">
    <w:name w:val="annotation reference"/>
    <w:uiPriority w:val="99"/>
    <w:semiHidden/>
    <w:unhideWhenUsed/>
    <w:rsid w:val="006B080A"/>
    <w:rPr>
      <w:sz w:val="16"/>
      <w:szCs w:val="16"/>
    </w:rPr>
  </w:style>
  <w:style w:type="paragraph" w:styleId="CommentText">
    <w:name w:val="annotation text"/>
    <w:basedOn w:val="Normal"/>
    <w:link w:val="CommentTextChar"/>
    <w:uiPriority w:val="99"/>
    <w:semiHidden/>
    <w:unhideWhenUsed/>
    <w:rsid w:val="006B080A"/>
    <w:rPr>
      <w:sz w:val="20"/>
      <w:szCs w:val="20"/>
    </w:rPr>
  </w:style>
  <w:style w:type="character" w:customStyle="1" w:styleId="CommentTextChar">
    <w:name w:val="Comment Text Char"/>
    <w:link w:val="CommentText"/>
    <w:uiPriority w:val="99"/>
    <w:semiHidden/>
    <w:rsid w:val="006B080A"/>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6B080A"/>
    <w:rPr>
      <w:b/>
      <w:bCs/>
    </w:rPr>
  </w:style>
  <w:style w:type="character" w:customStyle="1" w:styleId="CommentSubjectChar">
    <w:name w:val="Comment Subject Char"/>
    <w:link w:val="CommentSubject"/>
    <w:uiPriority w:val="99"/>
    <w:semiHidden/>
    <w:rsid w:val="006B080A"/>
    <w:rPr>
      <w:rFonts w:ascii="Times New Roman" w:eastAsia="Times New Roman" w:hAnsi="Times New Roman"/>
      <w:b/>
      <w:bCs/>
      <w:lang w:val="en-GB" w:eastAsia="en-US"/>
    </w:rPr>
  </w:style>
</w:styles>
</file>

<file path=word/webSettings.xml><?xml version="1.0" encoding="utf-8"?>
<w:webSettings xmlns:r="http://schemas.openxmlformats.org/officeDocument/2006/relationships" xmlns:w="http://schemas.openxmlformats.org/wordprocessingml/2006/main">
  <w:divs>
    <w:div w:id="2317199">
      <w:bodyDiv w:val="1"/>
      <w:marLeft w:val="0"/>
      <w:marRight w:val="0"/>
      <w:marTop w:val="0"/>
      <w:marBottom w:val="0"/>
      <w:divBdr>
        <w:top w:val="none" w:sz="0" w:space="0" w:color="auto"/>
        <w:left w:val="none" w:sz="0" w:space="0" w:color="auto"/>
        <w:bottom w:val="none" w:sz="0" w:space="0" w:color="auto"/>
        <w:right w:val="none" w:sz="0" w:space="0" w:color="auto"/>
      </w:divBdr>
    </w:div>
    <w:div w:id="353114553">
      <w:bodyDiv w:val="1"/>
      <w:marLeft w:val="0"/>
      <w:marRight w:val="0"/>
      <w:marTop w:val="0"/>
      <w:marBottom w:val="0"/>
      <w:divBdr>
        <w:top w:val="none" w:sz="0" w:space="0" w:color="auto"/>
        <w:left w:val="none" w:sz="0" w:space="0" w:color="auto"/>
        <w:bottom w:val="none" w:sz="0" w:space="0" w:color="auto"/>
        <w:right w:val="none" w:sz="0" w:space="0" w:color="auto"/>
      </w:divBdr>
    </w:div>
    <w:div w:id="666399793">
      <w:bodyDiv w:val="1"/>
      <w:marLeft w:val="0"/>
      <w:marRight w:val="0"/>
      <w:marTop w:val="0"/>
      <w:marBottom w:val="0"/>
      <w:divBdr>
        <w:top w:val="none" w:sz="0" w:space="0" w:color="auto"/>
        <w:left w:val="none" w:sz="0" w:space="0" w:color="auto"/>
        <w:bottom w:val="none" w:sz="0" w:space="0" w:color="auto"/>
        <w:right w:val="none" w:sz="0" w:space="0" w:color="auto"/>
      </w:divBdr>
    </w:div>
    <w:div w:id="769201520">
      <w:bodyDiv w:val="1"/>
      <w:marLeft w:val="0"/>
      <w:marRight w:val="0"/>
      <w:marTop w:val="0"/>
      <w:marBottom w:val="0"/>
      <w:divBdr>
        <w:top w:val="none" w:sz="0" w:space="0" w:color="auto"/>
        <w:left w:val="none" w:sz="0" w:space="0" w:color="auto"/>
        <w:bottom w:val="none" w:sz="0" w:space="0" w:color="auto"/>
        <w:right w:val="none" w:sz="0" w:space="0" w:color="auto"/>
      </w:divBdr>
    </w:div>
    <w:div w:id="850097487">
      <w:bodyDiv w:val="1"/>
      <w:marLeft w:val="0"/>
      <w:marRight w:val="0"/>
      <w:marTop w:val="0"/>
      <w:marBottom w:val="0"/>
      <w:divBdr>
        <w:top w:val="none" w:sz="0" w:space="0" w:color="auto"/>
        <w:left w:val="none" w:sz="0" w:space="0" w:color="auto"/>
        <w:bottom w:val="none" w:sz="0" w:space="0" w:color="auto"/>
        <w:right w:val="none" w:sz="0" w:space="0" w:color="auto"/>
      </w:divBdr>
    </w:div>
    <w:div w:id="1369137498">
      <w:bodyDiv w:val="1"/>
      <w:marLeft w:val="0"/>
      <w:marRight w:val="0"/>
      <w:marTop w:val="0"/>
      <w:marBottom w:val="0"/>
      <w:divBdr>
        <w:top w:val="none" w:sz="0" w:space="0" w:color="auto"/>
        <w:left w:val="none" w:sz="0" w:space="0" w:color="auto"/>
        <w:bottom w:val="none" w:sz="0" w:space="0" w:color="auto"/>
        <w:right w:val="none" w:sz="0" w:space="0" w:color="auto"/>
      </w:divBdr>
    </w:div>
    <w:div w:id="17117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presidency.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5B757-3404-4E55-9A0F-8082A9B544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622</Words>
  <Characters>3546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4160</CharactersWithSpaces>
  <SharedDoc>false</SharedDoc>
  <HLinks>
    <vt:vector size="6" baseType="variant">
      <vt:variant>
        <vt:i4>786508</vt:i4>
      </vt:variant>
      <vt:variant>
        <vt:i4>3</vt:i4>
      </vt:variant>
      <vt:variant>
        <vt:i4>0</vt:i4>
      </vt:variant>
      <vt:variant>
        <vt:i4>5</vt:i4>
      </vt:variant>
      <vt:variant>
        <vt:lpwstr>http://www.thepresidency.gov.za/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Malusi Ndlovu</dc:creator>
  <cp:lastModifiedBy>USER</cp:lastModifiedBy>
  <cp:revision>2</cp:revision>
  <cp:lastPrinted>2021-05-20T07:30:00Z</cp:lastPrinted>
  <dcterms:created xsi:type="dcterms:W3CDTF">2022-05-16T07:47:00Z</dcterms:created>
  <dcterms:modified xsi:type="dcterms:W3CDTF">2022-05-16T07:47:00Z</dcterms:modified>
</cp:coreProperties>
</file>