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78639F"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3"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0749B4">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C823C8">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A52004">
        <w:rPr>
          <w:b/>
          <w:sz w:val="24"/>
          <w:szCs w:val="24"/>
        </w:rPr>
        <w:t>44</w:t>
      </w:r>
    </w:p>
    <w:p w:rsidR="000B2098" w:rsidRPr="0055709D" w:rsidRDefault="000B2098"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B177C5">
        <w:rPr>
          <w:b/>
          <w:sz w:val="24"/>
          <w:szCs w:val="24"/>
        </w:rPr>
        <w:t>20 JUNE 2019</w:t>
      </w:r>
    </w:p>
    <w:p w:rsidR="00B177C5" w:rsidRDefault="00B177C5" w:rsidP="00B177C5">
      <w:pPr>
        <w:rPr>
          <w:b/>
          <w:sz w:val="24"/>
          <w:szCs w:val="24"/>
        </w:rPr>
      </w:pPr>
    </w:p>
    <w:p w:rsidR="00A52004" w:rsidRPr="009D28C7" w:rsidRDefault="00A52004" w:rsidP="00A52004">
      <w:pPr>
        <w:spacing w:before="100" w:beforeAutospacing="1" w:after="100" w:afterAutospacing="1"/>
        <w:ind w:left="720" w:hanging="720"/>
        <w:jc w:val="both"/>
        <w:outlineLvl w:val="0"/>
        <w:rPr>
          <w:b/>
          <w:sz w:val="24"/>
          <w:szCs w:val="24"/>
        </w:rPr>
      </w:pPr>
      <w:r w:rsidRPr="009D28C7">
        <w:rPr>
          <w:b/>
          <w:sz w:val="24"/>
          <w:szCs w:val="24"/>
        </w:rPr>
        <w:t xml:space="preserve">Mrs M R Mohlala (EFF) to ask the Minister of Human Settlements, Water and </w:t>
      </w:r>
      <w:r w:rsidRPr="006509B9">
        <w:rPr>
          <w:b/>
          <w:noProof/>
          <w:sz w:val="24"/>
          <w:szCs w:val="24"/>
          <w:lang w:val="af-ZA"/>
        </w:rPr>
        <w:t>Sanitation</w:t>
      </w:r>
      <w:r w:rsidRPr="009D28C7">
        <w:rPr>
          <w:b/>
          <w:sz w:val="24"/>
          <w:szCs w:val="24"/>
        </w:rPr>
        <w:t>:</w:t>
      </w:r>
    </w:p>
    <w:p w:rsidR="00A52004" w:rsidRPr="009D28C7" w:rsidRDefault="00A52004" w:rsidP="00A52004">
      <w:pPr>
        <w:spacing w:before="100" w:beforeAutospacing="1" w:after="100" w:afterAutospacing="1"/>
        <w:ind w:left="720" w:hanging="720"/>
        <w:jc w:val="both"/>
        <w:rPr>
          <w:sz w:val="24"/>
          <w:szCs w:val="24"/>
        </w:rPr>
      </w:pPr>
      <w:r w:rsidRPr="009D28C7">
        <w:rPr>
          <w:sz w:val="24"/>
          <w:szCs w:val="24"/>
        </w:rPr>
        <w:t>(1)</w:t>
      </w:r>
      <w:r w:rsidRPr="009D28C7">
        <w:rPr>
          <w:sz w:val="24"/>
          <w:szCs w:val="24"/>
        </w:rPr>
        <w:tab/>
        <w:t xml:space="preserve">(a) What number of labour disputes are currently faced </w:t>
      </w:r>
      <w:r>
        <w:rPr>
          <w:sz w:val="24"/>
          <w:szCs w:val="24"/>
        </w:rPr>
        <w:t xml:space="preserve">by (i) her department and (ii) </w:t>
      </w:r>
      <w:r w:rsidRPr="009D28C7">
        <w:rPr>
          <w:sz w:val="24"/>
          <w:szCs w:val="24"/>
        </w:rPr>
        <w:t>e</w:t>
      </w:r>
      <w:r>
        <w:rPr>
          <w:sz w:val="24"/>
          <w:szCs w:val="24"/>
        </w:rPr>
        <w:t>ach</w:t>
      </w:r>
      <w:r w:rsidRPr="009D28C7">
        <w:rPr>
          <w:sz w:val="24"/>
          <w:szCs w:val="24"/>
        </w:rPr>
        <w:t xml:space="preserve"> </w:t>
      </w:r>
      <w:r w:rsidRPr="00BC2852">
        <w:rPr>
          <w:rFonts w:eastAsia="Calibri"/>
          <w:sz w:val="24"/>
          <w:szCs w:val="24"/>
        </w:rPr>
        <w:t>entit</w:t>
      </w:r>
      <w:r>
        <w:rPr>
          <w:rFonts w:eastAsia="Calibri"/>
          <w:sz w:val="24"/>
          <w:szCs w:val="24"/>
        </w:rPr>
        <w:t>y</w:t>
      </w:r>
      <w:r w:rsidRPr="009D28C7">
        <w:rPr>
          <w:sz w:val="24"/>
          <w:szCs w:val="24"/>
        </w:rPr>
        <w:t xml:space="preserve"> reporting to her, (b) what is the (i) cause and (ii) nature of each dispute and (c) on what date was each dispute (i) reported and (ii) resolved;</w:t>
      </w:r>
    </w:p>
    <w:p w:rsidR="00A52004" w:rsidRPr="009D28C7" w:rsidRDefault="00A52004" w:rsidP="00A52004">
      <w:pPr>
        <w:spacing w:before="100" w:beforeAutospacing="1" w:after="100" w:afterAutospacing="1"/>
        <w:ind w:left="720" w:hanging="720"/>
        <w:jc w:val="both"/>
        <w:rPr>
          <w:sz w:val="24"/>
          <w:szCs w:val="24"/>
        </w:rPr>
      </w:pPr>
      <w:r w:rsidRPr="009D28C7">
        <w:rPr>
          <w:sz w:val="24"/>
          <w:szCs w:val="24"/>
        </w:rPr>
        <w:t xml:space="preserve">(2) </w:t>
      </w:r>
      <w:r w:rsidRPr="009D28C7">
        <w:rPr>
          <w:sz w:val="24"/>
          <w:szCs w:val="24"/>
        </w:rPr>
        <w:tab/>
        <w:t>(a)(i) what number of employees have been dismissed by her department in the past five years and (</w:t>
      </w:r>
      <w:r w:rsidRPr="00BC2852">
        <w:rPr>
          <w:rFonts w:eastAsia="Calibri"/>
          <w:sz w:val="24"/>
          <w:szCs w:val="24"/>
        </w:rPr>
        <w:t>ii</w:t>
      </w:r>
      <w:r w:rsidRPr="009D28C7">
        <w:rPr>
          <w:sz w:val="24"/>
          <w:szCs w:val="24"/>
        </w:rPr>
        <w:t>) for what reason was each employee dismissed and (b) what (i) number of the specified employees were paid severance packages and (ii) was the monetary value of each severance package?</w:t>
      </w:r>
      <w:r w:rsidRPr="009D28C7">
        <w:rPr>
          <w:sz w:val="24"/>
          <w:szCs w:val="24"/>
        </w:rPr>
        <w:tab/>
      </w:r>
      <w:r w:rsidRPr="009D28C7">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9D28C7">
        <w:t>NW1001E</w:t>
      </w:r>
    </w:p>
    <w:p w:rsidR="005A715D" w:rsidRDefault="005A715D" w:rsidP="00EB6AA1">
      <w:pPr>
        <w:spacing w:line="480" w:lineRule="auto"/>
        <w:ind w:left="720" w:hanging="720"/>
        <w:jc w:val="both"/>
        <w:rPr>
          <w:b/>
          <w:sz w:val="24"/>
          <w:szCs w:val="24"/>
        </w:rPr>
      </w:pPr>
    </w:p>
    <w:p w:rsidR="00766CE9" w:rsidRDefault="00EB6AA1" w:rsidP="00EB6AA1">
      <w:pPr>
        <w:spacing w:line="480" w:lineRule="auto"/>
        <w:ind w:left="720" w:hanging="720"/>
        <w:jc w:val="both"/>
        <w:rPr>
          <w:b/>
          <w:sz w:val="24"/>
          <w:szCs w:val="24"/>
        </w:rPr>
      </w:pPr>
      <w:r w:rsidRPr="004B54E9">
        <w:rPr>
          <w:b/>
          <w:sz w:val="24"/>
          <w:szCs w:val="24"/>
        </w:rPr>
        <w:t>REPLY:</w:t>
      </w:r>
    </w:p>
    <w:p w:rsidR="00BB0327" w:rsidRDefault="00500A87" w:rsidP="00500A87">
      <w:pPr>
        <w:pStyle w:val="NoSpacing"/>
        <w:spacing w:line="360" w:lineRule="auto"/>
        <w:rPr>
          <w:sz w:val="24"/>
          <w:szCs w:val="24"/>
        </w:rPr>
      </w:pPr>
      <w:r w:rsidRPr="00500A87">
        <w:rPr>
          <w:sz w:val="24"/>
          <w:szCs w:val="24"/>
        </w:rPr>
        <w:t>Honourable Member, please find information provided to me by the Department of H</w:t>
      </w:r>
      <w:r>
        <w:rPr>
          <w:sz w:val="24"/>
          <w:szCs w:val="24"/>
        </w:rPr>
        <w:t>u</w:t>
      </w:r>
      <w:r w:rsidRPr="00500A87">
        <w:rPr>
          <w:sz w:val="24"/>
          <w:szCs w:val="24"/>
        </w:rPr>
        <w:t>man Settlements</w:t>
      </w:r>
      <w:r>
        <w:rPr>
          <w:sz w:val="24"/>
          <w:szCs w:val="24"/>
        </w:rPr>
        <w:t xml:space="preserve">, of </w:t>
      </w:r>
      <w:r w:rsidRPr="00500A87">
        <w:rPr>
          <w:sz w:val="24"/>
          <w:szCs w:val="24"/>
        </w:rPr>
        <w:t xml:space="preserve">Water and Sanitation and the entities </w:t>
      </w:r>
      <w:r>
        <w:rPr>
          <w:sz w:val="24"/>
          <w:szCs w:val="24"/>
        </w:rPr>
        <w:t xml:space="preserve">reporting to me. </w:t>
      </w:r>
      <w:r w:rsidRPr="00500A87">
        <w:rPr>
          <w:sz w:val="24"/>
          <w:szCs w:val="24"/>
        </w:rPr>
        <w:t xml:space="preserve"> </w:t>
      </w:r>
    </w:p>
    <w:p w:rsidR="00500A87" w:rsidRPr="00500A87" w:rsidRDefault="00500A87" w:rsidP="00500A87">
      <w:pPr>
        <w:pStyle w:val="NoSpacing"/>
        <w:rPr>
          <w:sz w:val="24"/>
          <w:szCs w:val="24"/>
        </w:rPr>
      </w:pPr>
    </w:p>
    <w:p w:rsidR="004F121F" w:rsidRPr="00500A87" w:rsidRDefault="004F121F" w:rsidP="004F121F">
      <w:pPr>
        <w:spacing w:line="480" w:lineRule="auto"/>
        <w:jc w:val="both"/>
        <w:rPr>
          <w:b/>
          <w:sz w:val="24"/>
          <w:szCs w:val="24"/>
        </w:rPr>
      </w:pPr>
      <w:r w:rsidRPr="00500A87">
        <w:rPr>
          <w:b/>
          <w:sz w:val="24"/>
          <w:szCs w:val="24"/>
        </w:rPr>
        <w:t xml:space="preserve">A. </w:t>
      </w:r>
      <w:r w:rsidRPr="00500A87">
        <w:rPr>
          <w:b/>
          <w:sz w:val="24"/>
          <w:szCs w:val="24"/>
        </w:rPr>
        <w:tab/>
      </w:r>
      <w:r w:rsidR="00BB0327" w:rsidRPr="00500A87">
        <w:rPr>
          <w:b/>
          <w:sz w:val="24"/>
          <w:szCs w:val="24"/>
        </w:rPr>
        <w:t>HUMAN SETTLEMENTS:</w:t>
      </w:r>
    </w:p>
    <w:p w:rsidR="001525FA" w:rsidRPr="00500A87" w:rsidRDefault="00BB0327" w:rsidP="001525FA">
      <w:pPr>
        <w:pStyle w:val="NoSpacing"/>
        <w:spacing w:line="276" w:lineRule="auto"/>
        <w:ind w:left="851" w:hanging="851"/>
        <w:jc w:val="both"/>
        <w:rPr>
          <w:sz w:val="24"/>
          <w:szCs w:val="24"/>
        </w:rPr>
      </w:pPr>
      <w:r w:rsidRPr="00D040BE">
        <w:rPr>
          <w:sz w:val="24"/>
          <w:szCs w:val="24"/>
        </w:rPr>
        <w:t>(1)</w:t>
      </w:r>
      <w:r w:rsidRPr="00500A87">
        <w:rPr>
          <w:b/>
          <w:sz w:val="24"/>
          <w:szCs w:val="24"/>
        </w:rPr>
        <w:tab/>
      </w:r>
      <w:r w:rsidR="001525FA" w:rsidRPr="00D040BE">
        <w:rPr>
          <w:sz w:val="24"/>
          <w:szCs w:val="24"/>
        </w:rPr>
        <w:t>(a)</w:t>
      </w:r>
      <w:r w:rsidRPr="00D040BE">
        <w:rPr>
          <w:sz w:val="24"/>
          <w:szCs w:val="24"/>
        </w:rPr>
        <w:t>(i)</w:t>
      </w:r>
      <w:r w:rsidR="001525FA" w:rsidRPr="00500A87">
        <w:rPr>
          <w:sz w:val="24"/>
          <w:szCs w:val="24"/>
        </w:rPr>
        <w:t>The Department is currently faced with three (3) disputes, with two of these (2) at conciliation stage and one (1) at arbitration stage.</w:t>
      </w:r>
    </w:p>
    <w:p w:rsidR="001525FA" w:rsidRPr="00500A87" w:rsidRDefault="001525FA" w:rsidP="001525FA">
      <w:pPr>
        <w:pStyle w:val="NoSpacing"/>
        <w:spacing w:line="276" w:lineRule="auto"/>
        <w:jc w:val="both"/>
        <w:rPr>
          <w:sz w:val="24"/>
          <w:szCs w:val="24"/>
          <w:lang w:val="en-ZA"/>
        </w:rPr>
      </w:pPr>
    </w:p>
    <w:p w:rsidR="001525FA" w:rsidRPr="00500A87" w:rsidRDefault="001525FA" w:rsidP="00D040BE">
      <w:pPr>
        <w:pStyle w:val="NoSpacing"/>
        <w:spacing w:line="276" w:lineRule="auto"/>
        <w:ind w:left="851"/>
        <w:jc w:val="both"/>
        <w:rPr>
          <w:sz w:val="24"/>
          <w:szCs w:val="24"/>
          <w:lang w:val="en-ZA"/>
        </w:rPr>
      </w:pPr>
      <w:r w:rsidRPr="00D040BE">
        <w:rPr>
          <w:sz w:val="24"/>
          <w:szCs w:val="24"/>
          <w:lang w:val="en-ZA"/>
        </w:rPr>
        <w:t>(b)(i)</w:t>
      </w:r>
      <w:r w:rsidRPr="00500A87">
        <w:rPr>
          <w:b/>
          <w:sz w:val="24"/>
          <w:szCs w:val="24"/>
          <w:lang w:val="en-ZA"/>
        </w:rPr>
        <w:tab/>
        <w:t xml:space="preserve">The Causes of the two (2) disputes at Conciliation </w:t>
      </w:r>
      <w:r w:rsidRPr="00500A87">
        <w:rPr>
          <w:sz w:val="24"/>
          <w:szCs w:val="24"/>
          <w:lang w:val="en-ZA"/>
        </w:rPr>
        <w:t>are as follows:</w:t>
      </w:r>
    </w:p>
    <w:p w:rsidR="001525FA" w:rsidRPr="00500A87" w:rsidRDefault="001525FA" w:rsidP="001525FA">
      <w:pPr>
        <w:pStyle w:val="NoSpacing"/>
        <w:spacing w:line="276" w:lineRule="auto"/>
        <w:ind w:left="851" w:hanging="851"/>
        <w:jc w:val="both"/>
        <w:rPr>
          <w:b/>
          <w:sz w:val="24"/>
          <w:szCs w:val="24"/>
          <w:lang w:val="en-ZA"/>
        </w:rPr>
      </w:pPr>
    </w:p>
    <w:p w:rsidR="001525FA" w:rsidRPr="00500A87" w:rsidRDefault="001525FA" w:rsidP="001525FA">
      <w:pPr>
        <w:pStyle w:val="NoSpacing"/>
        <w:numPr>
          <w:ilvl w:val="0"/>
          <w:numId w:val="11"/>
        </w:numPr>
        <w:spacing w:line="276" w:lineRule="auto"/>
        <w:ind w:left="1305" w:hanging="454"/>
        <w:jc w:val="both"/>
        <w:rPr>
          <w:sz w:val="24"/>
          <w:szCs w:val="24"/>
          <w:lang w:val="en-ZA"/>
        </w:rPr>
      </w:pPr>
      <w:r w:rsidRPr="00500A87">
        <w:rPr>
          <w:sz w:val="24"/>
          <w:szCs w:val="24"/>
          <w:lang w:val="en-ZA"/>
        </w:rPr>
        <w:t>The 1</w:t>
      </w:r>
      <w:r w:rsidRPr="00500A87">
        <w:rPr>
          <w:sz w:val="24"/>
          <w:szCs w:val="24"/>
          <w:vertAlign w:val="superscript"/>
          <w:lang w:val="en-ZA"/>
        </w:rPr>
        <w:t>st</w:t>
      </w:r>
      <w:r w:rsidRPr="00500A87">
        <w:rPr>
          <w:sz w:val="24"/>
          <w:szCs w:val="24"/>
          <w:lang w:val="en-ZA"/>
        </w:rPr>
        <w:t xml:space="preserve"> dispute arose from an employee who lodged a formal grievance on 22 October 2018 alleging </w:t>
      </w:r>
      <w:r w:rsidRPr="00500A87">
        <w:rPr>
          <w:bCs/>
          <w:sz w:val="24"/>
          <w:szCs w:val="24"/>
        </w:rPr>
        <w:t xml:space="preserve">wrongful conduct by the employer in a disciplinary hearing which impaired </w:t>
      </w:r>
      <w:r w:rsidRPr="00500A87">
        <w:rPr>
          <w:bCs/>
          <w:sz w:val="24"/>
          <w:szCs w:val="24"/>
        </w:rPr>
        <w:lastRenderedPageBreak/>
        <w:t>her dignity resulting in suffering and humiliation.  The employee further sought compensation for her suffering and humiliation</w:t>
      </w:r>
      <w:r w:rsidRPr="00500A87">
        <w:rPr>
          <w:i/>
          <w:sz w:val="24"/>
          <w:szCs w:val="24"/>
        </w:rPr>
        <w:t>:</w:t>
      </w:r>
    </w:p>
    <w:p w:rsidR="001525FA" w:rsidRPr="00500A87" w:rsidRDefault="001525FA" w:rsidP="001525FA">
      <w:pPr>
        <w:pStyle w:val="NoSpacing"/>
        <w:spacing w:line="276" w:lineRule="auto"/>
        <w:ind w:left="1305"/>
        <w:jc w:val="both"/>
        <w:rPr>
          <w:sz w:val="24"/>
          <w:szCs w:val="24"/>
          <w:lang w:val="en-ZA"/>
        </w:rPr>
      </w:pPr>
    </w:p>
    <w:p w:rsidR="001525FA" w:rsidRPr="00500A87" w:rsidRDefault="001525FA" w:rsidP="00500A87">
      <w:pPr>
        <w:pStyle w:val="NoSpacing"/>
        <w:numPr>
          <w:ilvl w:val="0"/>
          <w:numId w:val="11"/>
        </w:numPr>
        <w:spacing w:line="276" w:lineRule="auto"/>
        <w:ind w:left="1985"/>
        <w:jc w:val="both"/>
        <w:rPr>
          <w:sz w:val="24"/>
          <w:szCs w:val="24"/>
          <w:lang w:val="en-ZA"/>
        </w:rPr>
      </w:pPr>
      <w:r w:rsidRPr="00500A87">
        <w:rPr>
          <w:sz w:val="24"/>
          <w:szCs w:val="24"/>
          <w:lang w:val="en-ZA"/>
        </w:rPr>
        <w:t xml:space="preserve">The grievance was investigated with recommendations on findings thereof supported and approved by the Head of Department. </w:t>
      </w:r>
    </w:p>
    <w:p w:rsidR="001525FA" w:rsidRPr="00500A87" w:rsidRDefault="001525FA" w:rsidP="00500A87">
      <w:pPr>
        <w:pStyle w:val="NoSpacing"/>
        <w:numPr>
          <w:ilvl w:val="0"/>
          <w:numId w:val="11"/>
        </w:numPr>
        <w:spacing w:line="276" w:lineRule="auto"/>
        <w:ind w:left="1985"/>
        <w:jc w:val="both"/>
        <w:rPr>
          <w:sz w:val="24"/>
          <w:szCs w:val="24"/>
          <w:lang w:val="en-ZA"/>
        </w:rPr>
      </w:pPr>
      <w:r w:rsidRPr="00500A87">
        <w:rPr>
          <w:sz w:val="24"/>
          <w:szCs w:val="24"/>
          <w:lang w:val="en-ZA"/>
        </w:rPr>
        <w:t xml:space="preserve">The aggrieved employee was however dissatisfied with the outcome and opted to refer a dispute to the CCMA. </w:t>
      </w:r>
    </w:p>
    <w:p w:rsidR="001525FA" w:rsidRPr="00500A87" w:rsidRDefault="001525FA" w:rsidP="00500A87">
      <w:pPr>
        <w:pStyle w:val="NoSpacing"/>
        <w:numPr>
          <w:ilvl w:val="0"/>
          <w:numId w:val="11"/>
        </w:numPr>
        <w:spacing w:line="276" w:lineRule="auto"/>
        <w:ind w:left="1985"/>
        <w:jc w:val="both"/>
        <w:rPr>
          <w:sz w:val="24"/>
          <w:szCs w:val="24"/>
          <w:lang w:val="en-ZA"/>
        </w:rPr>
      </w:pPr>
      <w:r w:rsidRPr="00500A87">
        <w:rPr>
          <w:sz w:val="24"/>
          <w:szCs w:val="24"/>
          <w:lang w:val="en-ZA"/>
        </w:rPr>
        <w:t>The CCMA considered that it did not have jurisdiction to hear the matter and advised the employee to refer the dispute to the General Public Service Sectoral Bargaining Council (GPSSBC).</w:t>
      </w:r>
    </w:p>
    <w:p w:rsidR="001525FA" w:rsidRPr="00500A87" w:rsidRDefault="001525FA" w:rsidP="001525FA">
      <w:pPr>
        <w:pStyle w:val="NoSpacing"/>
        <w:spacing w:line="276" w:lineRule="auto"/>
        <w:ind w:left="360"/>
        <w:jc w:val="both"/>
        <w:rPr>
          <w:sz w:val="24"/>
          <w:szCs w:val="24"/>
          <w:lang w:val="en-ZA"/>
        </w:rPr>
      </w:pPr>
    </w:p>
    <w:p w:rsidR="001525FA" w:rsidRPr="00500A87" w:rsidRDefault="001525FA" w:rsidP="001525FA">
      <w:pPr>
        <w:pStyle w:val="NoSpacing"/>
        <w:numPr>
          <w:ilvl w:val="0"/>
          <w:numId w:val="11"/>
        </w:numPr>
        <w:spacing w:line="276" w:lineRule="auto"/>
        <w:ind w:left="1276" w:hanging="425"/>
        <w:jc w:val="both"/>
        <w:rPr>
          <w:sz w:val="24"/>
          <w:szCs w:val="24"/>
          <w:lang w:val="en-ZA"/>
        </w:rPr>
      </w:pPr>
      <w:r w:rsidRPr="00500A87">
        <w:rPr>
          <w:sz w:val="24"/>
          <w:szCs w:val="24"/>
          <w:lang w:val="en-ZA"/>
        </w:rPr>
        <w:t>The 2</w:t>
      </w:r>
      <w:r w:rsidRPr="00500A87">
        <w:rPr>
          <w:sz w:val="24"/>
          <w:szCs w:val="24"/>
          <w:vertAlign w:val="superscript"/>
          <w:lang w:val="en-ZA"/>
        </w:rPr>
        <w:t>nd</w:t>
      </w:r>
      <w:r w:rsidRPr="00500A87">
        <w:rPr>
          <w:sz w:val="24"/>
          <w:szCs w:val="24"/>
          <w:lang w:val="en-ZA"/>
        </w:rPr>
        <w:t xml:space="preserve"> dispute arose after an employee was placed on pre-cautionary suspension on 29 April 2019 pending conclusion of investigations into possible acts of misconduct, including incidents of gross financial misconduct, gross insubordination, gross dishonesty, gross misrepresentation, gross violation of prescripts and gross negligence that occurred between July 2018 to March 2019.</w:t>
      </w:r>
    </w:p>
    <w:p w:rsidR="001525FA" w:rsidRPr="00500A87" w:rsidRDefault="001525FA" w:rsidP="001525FA">
      <w:pPr>
        <w:pStyle w:val="NoSpacing"/>
        <w:spacing w:line="276" w:lineRule="auto"/>
        <w:ind w:firstLine="709"/>
        <w:jc w:val="both"/>
        <w:rPr>
          <w:b/>
          <w:sz w:val="24"/>
          <w:szCs w:val="24"/>
          <w:lang w:val="en-ZA"/>
        </w:rPr>
      </w:pPr>
    </w:p>
    <w:p w:rsidR="001525FA" w:rsidRPr="00500A87" w:rsidRDefault="001525FA" w:rsidP="001525FA">
      <w:pPr>
        <w:pStyle w:val="NoSpacing"/>
        <w:spacing w:line="276" w:lineRule="auto"/>
        <w:ind w:firstLine="709"/>
        <w:jc w:val="both"/>
        <w:rPr>
          <w:sz w:val="24"/>
          <w:szCs w:val="24"/>
          <w:lang w:val="en-ZA"/>
        </w:rPr>
      </w:pPr>
      <w:r w:rsidRPr="00500A87">
        <w:rPr>
          <w:b/>
          <w:sz w:val="24"/>
          <w:szCs w:val="24"/>
          <w:lang w:val="en-ZA"/>
        </w:rPr>
        <w:t>The Cause of the one (1) dispute at Arbitration</w:t>
      </w:r>
      <w:r w:rsidRPr="00500A87">
        <w:rPr>
          <w:sz w:val="24"/>
          <w:szCs w:val="24"/>
          <w:lang w:val="en-ZA"/>
        </w:rPr>
        <w:t xml:space="preserve"> is as follows:</w:t>
      </w:r>
    </w:p>
    <w:p w:rsidR="001525FA" w:rsidRPr="00500A87" w:rsidRDefault="001525FA" w:rsidP="001525FA">
      <w:pPr>
        <w:pStyle w:val="NoSpacing"/>
        <w:spacing w:line="276" w:lineRule="auto"/>
        <w:ind w:firstLine="709"/>
        <w:jc w:val="both"/>
        <w:rPr>
          <w:sz w:val="24"/>
          <w:szCs w:val="24"/>
          <w:lang w:val="en-ZA"/>
        </w:rPr>
      </w:pPr>
    </w:p>
    <w:p w:rsidR="001525FA" w:rsidRPr="00500A87" w:rsidRDefault="001525FA" w:rsidP="001525FA">
      <w:pPr>
        <w:pStyle w:val="NoSpacing"/>
        <w:numPr>
          <w:ilvl w:val="0"/>
          <w:numId w:val="12"/>
        </w:numPr>
        <w:spacing w:line="276" w:lineRule="auto"/>
        <w:ind w:left="1276" w:hanging="425"/>
        <w:jc w:val="both"/>
        <w:rPr>
          <w:sz w:val="24"/>
          <w:szCs w:val="24"/>
          <w:lang w:val="en-ZA"/>
        </w:rPr>
      </w:pPr>
      <w:r w:rsidRPr="00500A87">
        <w:rPr>
          <w:sz w:val="24"/>
          <w:szCs w:val="24"/>
          <w:lang w:val="en-ZA"/>
        </w:rPr>
        <w:t>The dispute arose from an employee who lodged a formal grievance on 4 December 2017 regarding the department’s failure to pay acting allowance in that the DDG: CS granted approval for the payment of an acting allowance, however, the Director-General advised that the post the employee was acting against did not exist and the employee must move back to her original post</w:t>
      </w:r>
      <w:r w:rsidRPr="00500A87">
        <w:rPr>
          <w:i/>
          <w:sz w:val="24"/>
          <w:szCs w:val="24"/>
        </w:rPr>
        <w:t>:</w:t>
      </w:r>
    </w:p>
    <w:p w:rsidR="001525FA" w:rsidRPr="00500A87" w:rsidRDefault="001525FA" w:rsidP="00500A87">
      <w:pPr>
        <w:pStyle w:val="NoSpacing"/>
        <w:numPr>
          <w:ilvl w:val="0"/>
          <w:numId w:val="12"/>
        </w:numPr>
        <w:spacing w:line="276" w:lineRule="auto"/>
        <w:ind w:left="1560"/>
        <w:jc w:val="both"/>
        <w:rPr>
          <w:sz w:val="24"/>
          <w:szCs w:val="24"/>
          <w:lang w:val="en-ZA"/>
        </w:rPr>
      </w:pPr>
      <w:r w:rsidRPr="00500A87">
        <w:rPr>
          <w:sz w:val="24"/>
          <w:szCs w:val="24"/>
          <w:lang w:val="en-ZA"/>
        </w:rPr>
        <w:t xml:space="preserve">The grievance was investigated and recommendations on findings thereof supported and approved by the Head of Department. </w:t>
      </w:r>
    </w:p>
    <w:p w:rsidR="001525FA" w:rsidRPr="00500A87" w:rsidRDefault="001525FA" w:rsidP="00500A87">
      <w:pPr>
        <w:pStyle w:val="NoSpacing"/>
        <w:numPr>
          <w:ilvl w:val="0"/>
          <w:numId w:val="12"/>
        </w:numPr>
        <w:spacing w:line="276" w:lineRule="auto"/>
        <w:ind w:left="1560"/>
        <w:jc w:val="both"/>
        <w:rPr>
          <w:sz w:val="24"/>
          <w:szCs w:val="24"/>
          <w:lang w:val="en-ZA"/>
        </w:rPr>
      </w:pPr>
      <w:r w:rsidRPr="00500A87">
        <w:rPr>
          <w:sz w:val="24"/>
          <w:szCs w:val="24"/>
          <w:lang w:val="en-ZA"/>
        </w:rPr>
        <w:t>The aggrieved employee was however dissatisfied with the outcome and opted to refer the dispute to the General Public Service Sectoral Bargaining Council (GPSSBC).</w:t>
      </w:r>
    </w:p>
    <w:p w:rsidR="001525FA" w:rsidRPr="00500A87" w:rsidRDefault="001525FA" w:rsidP="001525FA">
      <w:pPr>
        <w:pStyle w:val="NoSpacing"/>
        <w:spacing w:line="276" w:lineRule="auto"/>
        <w:ind w:left="1080"/>
        <w:jc w:val="both"/>
        <w:rPr>
          <w:sz w:val="24"/>
          <w:szCs w:val="24"/>
          <w:lang w:val="en-ZA"/>
        </w:rPr>
      </w:pPr>
    </w:p>
    <w:p w:rsidR="001525FA" w:rsidRPr="00500A87" w:rsidRDefault="001525FA" w:rsidP="00D040BE">
      <w:pPr>
        <w:pStyle w:val="NoSpacing"/>
        <w:spacing w:line="276" w:lineRule="auto"/>
        <w:ind w:firstLine="720"/>
        <w:jc w:val="both"/>
        <w:rPr>
          <w:sz w:val="24"/>
          <w:szCs w:val="24"/>
          <w:lang w:val="en-ZA"/>
        </w:rPr>
      </w:pPr>
      <w:r w:rsidRPr="00D040BE">
        <w:rPr>
          <w:sz w:val="24"/>
          <w:szCs w:val="24"/>
          <w:lang w:val="en-ZA"/>
        </w:rPr>
        <w:t>(ii)</w:t>
      </w:r>
      <w:r w:rsidRPr="00500A87">
        <w:rPr>
          <w:b/>
          <w:sz w:val="24"/>
          <w:szCs w:val="24"/>
          <w:lang w:val="en-ZA"/>
        </w:rPr>
        <w:tab/>
        <w:t>The Nature of the two (2) disputes at Conciliation</w:t>
      </w:r>
      <w:r w:rsidRPr="00500A87">
        <w:rPr>
          <w:sz w:val="24"/>
          <w:szCs w:val="24"/>
          <w:lang w:val="en-ZA"/>
        </w:rPr>
        <w:t xml:space="preserve"> are as follows:</w:t>
      </w:r>
      <w:r w:rsidRPr="00500A87">
        <w:rPr>
          <w:sz w:val="24"/>
          <w:szCs w:val="24"/>
          <w:lang w:val="en-ZA"/>
        </w:rPr>
        <w:tab/>
      </w:r>
    </w:p>
    <w:p w:rsidR="001525FA" w:rsidRPr="00500A87" w:rsidRDefault="001525FA" w:rsidP="001525FA">
      <w:pPr>
        <w:pStyle w:val="NoSpacing"/>
        <w:spacing w:line="276" w:lineRule="auto"/>
        <w:ind w:left="851" w:hanging="851"/>
        <w:jc w:val="both"/>
        <w:rPr>
          <w:sz w:val="24"/>
          <w:szCs w:val="24"/>
          <w:lang w:val="en-ZA"/>
        </w:rPr>
      </w:pPr>
    </w:p>
    <w:p w:rsidR="001525FA" w:rsidRPr="00500A87" w:rsidRDefault="001525FA" w:rsidP="001525FA">
      <w:pPr>
        <w:pStyle w:val="NoSpacing"/>
        <w:numPr>
          <w:ilvl w:val="0"/>
          <w:numId w:val="13"/>
        </w:numPr>
        <w:spacing w:line="276" w:lineRule="auto"/>
        <w:ind w:left="1276" w:hanging="425"/>
        <w:jc w:val="both"/>
        <w:rPr>
          <w:sz w:val="24"/>
          <w:szCs w:val="24"/>
        </w:rPr>
      </w:pPr>
      <w:r w:rsidRPr="00500A87">
        <w:rPr>
          <w:sz w:val="24"/>
          <w:szCs w:val="24"/>
          <w:lang w:val="en-ZA"/>
        </w:rPr>
        <w:t>The 1</w:t>
      </w:r>
      <w:r w:rsidRPr="00500A87">
        <w:rPr>
          <w:sz w:val="24"/>
          <w:szCs w:val="24"/>
          <w:vertAlign w:val="superscript"/>
          <w:lang w:val="en-ZA"/>
        </w:rPr>
        <w:t>st</w:t>
      </w:r>
      <w:r w:rsidRPr="00500A87">
        <w:rPr>
          <w:sz w:val="24"/>
          <w:szCs w:val="24"/>
          <w:lang w:val="en-ZA"/>
        </w:rPr>
        <w:t xml:space="preserve"> dispute is regarding an unfair labour practice relating to an occupational detriment and contravention of the Protected Disclosure Act;</w:t>
      </w:r>
    </w:p>
    <w:p w:rsidR="001525FA" w:rsidRPr="00500A87" w:rsidRDefault="001525FA" w:rsidP="001525FA">
      <w:pPr>
        <w:pStyle w:val="NoSpacing"/>
        <w:numPr>
          <w:ilvl w:val="0"/>
          <w:numId w:val="13"/>
        </w:numPr>
        <w:spacing w:line="276" w:lineRule="auto"/>
        <w:ind w:left="1276" w:hanging="425"/>
        <w:jc w:val="both"/>
        <w:rPr>
          <w:sz w:val="24"/>
          <w:szCs w:val="24"/>
        </w:rPr>
      </w:pPr>
      <w:r w:rsidRPr="00500A87">
        <w:rPr>
          <w:sz w:val="24"/>
          <w:szCs w:val="24"/>
          <w:lang w:val="en-ZA"/>
        </w:rPr>
        <w:t>The 2</w:t>
      </w:r>
      <w:r w:rsidRPr="00500A87">
        <w:rPr>
          <w:sz w:val="24"/>
          <w:szCs w:val="24"/>
          <w:vertAlign w:val="superscript"/>
          <w:lang w:val="en-ZA"/>
        </w:rPr>
        <w:t>nd</w:t>
      </w:r>
      <w:r w:rsidRPr="00500A87">
        <w:rPr>
          <w:sz w:val="24"/>
          <w:szCs w:val="24"/>
          <w:lang w:val="en-ZA"/>
        </w:rPr>
        <w:t xml:space="preserve"> dispute is regarding an unfair labour practice relating to suspension.</w:t>
      </w:r>
    </w:p>
    <w:p w:rsidR="001525FA" w:rsidRPr="00500A87" w:rsidRDefault="001525FA" w:rsidP="001525FA">
      <w:pPr>
        <w:pStyle w:val="NoSpacing"/>
        <w:spacing w:line="276" w:lineRule="auto"/>
        <w:jc w:val="both"/>
        <w:rPr>
          <w:sz w:val="24"/>
          <w:szCs w:val="24"/>
        </w:rPr>
      </w:pPr>
    </w:p>
    <w:p w:rsidR="001525FA" w:rsidRPr="00500A87" w:rsidRDefault="001525FA" w:rsidP="001525FA">
      <w:pPr>
        <w:pStyle w:val="NoSpacing"/>
        <w:spacing w:line="276" w:lineRule="auto"/>
        <w:ind w:left="1702" w:hanging="851"/>
        <w:jc w:val="both"/>
        <w:rPr>
          <w:sz w:val="24"/>
          <w:szCs w:val="24"/>
          <w:lang w:val="en-ZA"/>
        </w:rPr>
      </w:pPr>
      <w:r w:rsidRPr="00500A87">
        <w:rPr>
          <w:b/>
          <w:sz w:val="24"/>
          <w:szCs w:val="24"/>
          <w:lang w:val="en-ZA"/>
        </w:rPr>
        <w:t>The Nature of the dispute at Arbitration</w:t>
      </w:r>
      <w:r w:rsidRPr="00500A87">
        <w:rPr>
          <w:sz w:val="24"/>
          <w:szCs w:val="24"/>
          <w:lang w:val="en-ZA"/>
        </w:rPr>
        <w:t xml:space="preserve"> is as follows:</w:t>
      </w:r>
    </w:p>
    <w:p w:rsidR="001525FA" w:rsidRPr="00500A87" w:rsidRDefault="001525FA" w:rsidP="001525FA">
      <w:pPr>
        <w:pStyle w:val="NoSpacing"/>
        <w:spacing w:line="276" w:lineRule="auto"/>
        <w:ind w:left="1134" w:hanging="283"/>
        <w:jc w:val="both"/>
        <w:rPr>
          <w:sz w:val="24"/>
          <w:szCs w:val="24"/>
          <w:lang w:val="en-ZA"/>
        </w:rPr>
      </w:pPr>
    </w:p>
    <w:p w:rsidR="001525FA" w:rsidRPr="00500A87" w:rsidRDefault="001525FA" w:rsidP="001525FA">
      <w:pPr>
        <w:pStyle w:val="NoSpacing"/>
        <w:numPr>
          <w:ilvl w:val="0"/>
          <w:numId w:val="14"/>
        </w:numPr>
        <w:spacing w:line="276" w:lineRule="auto"/>
        <w:ind w:left="1134" w:hanging="283"/>
        <w:jc w:val="both"/>
        <w:rPr>
          <w:sz w:val="24"/>
          <w:szCs w:val="24"/>
        </w:rPr>
      </w:pPr>
      <w:r w:rsidRPr="00500A87">
        <w:rPr>
          <w:sz w:val="24"/>
          <w:szCs w:val="24"/>
          <w:lang w:val="en-US"/>
        </w:rPr>
        <w:t>The dispute is regarding an unfair labour practice relating to the payment of benefits</w:t>
      </w:r>
      <w:r w:rsidRPr="00500A87">
        <w:rPr>
          <w:sz w:val="24"/>
          <w:szCs w:val="24"/>
          <w:lang w:val="en-ZA"/>
        </w:rPr>
        <w:t>, i.e. the non-payment of an acting allowance.</w:t>
      </w:r>
    </w:p>
    <w:p w:rsidR="001525FA" w:rsidRPr="00500A87" w:rsidRDefault="001525FA" w:rsidP="001525FA">
      <w:pPr>
        <w:pStyle w:val="NoSpacing"/>
        <w:spacing w:line="276" w:lineRule="auto"/>
        <w:ind w:left="360"/>
        <w:jc w:val="both"/>
        <w:rPr>
          <w:sz w:val="24"/>
          <w:szCs w:val="24"/>
        </w:rPr>
      </w:pPr>
    </w:p>
    <w:p w:rsidR="001525FA" w:rsidRPr="00500A87" w:rsidRDefault="001525FA" w:rsidP="001525FA">
      <w:pPr>
        <w:pStyle w:val="NoSpacing"/>
        <w:spacing w:line="276" w:lineRule="auto"/>
        <w:ind w:left="851" w:hanging="851"/>
        <w:jc w:val="both"/>
        <w:rPr>
          <w:sz w:val="24"/>
          <w:szCs w:val="24"/>
        </w:rPr>
      </w:pPr>
      <w:r w:rsidRPr="00D040BE">
        <w:rPr>
          <w:sz w:val="24"/>
          <w:szCs w:val="24"/>
        </w:rPr>
        <w:t xml:space="preserve">(c) </w:t>
      </w:r>
      <w:r w:rsidR="00D040BE">
        <w:rPr>
          <w:sz w:val="24"/>
          <w:szCs w:val="24"/>
        </w:rPr>
        <w:tab/>
      </w:r>
      <w:r w:rsidRPr="00D040BE">
        <w:rPr>
          <w:sz w:val="24"/>
          <w:szCs w:val="24"/>
        </w:rPr>
        <w:t>(i)</w:t>
      </w:r>
      <w:r w:rsidRPr="00500A87">
        <w:rPr>
          <w:b/>
          <w:sz w:val="24"/>
          <w:szCs w:val="24"/>
        </w:rPr>
        <w:tab/>
        <w:t>The dates the two (2) disputes at Conciliation</w:t>
      </w:r>
      <w:r w:rsidRPr="00500A87">
        <w:rPr>
          <w:sz w:val="24"/>
          <w:szCs w:val="24"/>
        </w:rPr>
        <w:t xml:space="preserve"> were reported:</w:t>
      </w:r>
    </w:p>
    <w:p w:rsidR="001525FA" w:rsidRPr="00500A87" w:rsidRDefault="001525FA" w:rsidP="001525FA">
      <w:pPr>
        <w:pStyle w:val="NoSpacing"/>
        <w:spacing w:line="276" w:lineRule="auto"/>
        <w:jc w:val="both"/>
        <w:rPr>
          <w:sz w:val="24"/>
          <w:szCs w:val="24"/>
        </w:rPr>
      </w:pPr>
    </w:p>
    <w:p w:rsidR="001525FA" w:rsidRPr="00500A87" w:rsidRDefault="001525FA" w:rsidP="001525FA">
      <w:pPr>
        <w:pStyle w:val="NoSpacing"/>
        <w:numPr>
          <w:ilvl w:val="0"/>
          <w:numId w:val="15"/>
        </w:numPr>
        <w:spacing w:line="276" w:lineRule="auto"/>
        <w:ind w:left="1276" w:hanging="425"/>
        <w:jc w:val="both"/>
        <w:rPr>
          <w:sz w:val="24"/>
          <w:szCs w:val="24"/>
        </w:rPr>
      </w:pPr>
      <w:r w:rsidRPr="00500A87">
        <w:rPr>
          <w:sz w:val="24"/>
          <w:szCs w:val="24"/>
        </w:rPr>
        <w:t>One (1) dispute was reported to the GPSSBC on 11 April 2019.</w:t>
      </w:r>
    </w:p>
    <w:p w:rsidR="001525FA" w:rsidRPr="00500A87" w:rsidRDefault="001525FA" w:rsidP="001525FA">
      <w:pPr>
        <w:pStyle w:val="NoSpacing"/>
        <w:numPr>
          <w:ilvl w:val="0"/>
          <w:numId w:val="15"/>
        </w:numPr>
        <w:spacing w:line="276" w:lineRule="auto"/>
        <w:ind w:left="1276" w:hanging="425"/>
        <w:jc w:val="both"/>
        <w:rPr>
          <w:sz w:val="24"/>
          <w:szCs w:val="24"/>
        </w:rPr>
      </w:pPr>
      <w:r w:rsidRPr="00500A87">
        <w:rPr>
          <w:sz w:val="24"/>
          <w:szCs w:val="24"/>
        </w:rPr>
        <w:t>One (1) dispute was reported to the GPSSBC on 20 May 2019.</w:t>
      </w:r>
    </w:p>
    <w:p w:rsidR="001525FA" w:rsidRPr="00500A87" w:rsidRDefault="001525FA" w:rsidP="001525FA">
      <w:pPr>
        <w:pStyle w:val="NoSpacing"/>
        <w:spacing w:line="276" w:lineRule="auto"/>
        <w:jc w:val="both"/>
        <w:rPr>
          <w:b/>
          <w:sz w:val="24"/>
          <w:szCs w:val="24"/>
        </w:rPr>
      </w:pPr>
    </w:p>
    <w:p w:rsidR="001525FA" w:rsidRDefault="001525FA" w:rsidP="001525FA">
      <w:pPr>
        <w:pStyle w:val="NoSpacing"/>
        <w:spacing w:line="276" w:lineRule="auto"/>
        <w:ind w:firstLine="720"/>
        <w:jc w:val="both"/>
        <w:rPr>
          <w:sz w:val="24"/>
          <w:szCs w:val="24"/>
        </w:rPr>
      </w:pPr>
      <w:r w:rsidRPr="00500A87">
        <w:rPr>
          <w:b/>
          <w:sz w:val="24"/>
          <w:szCs w:val="24"/>
        </w:rPr>
        <w:t>The dates the dispute at Arbitration</w:t>
      </w:r>
      <w:r w:rsidRPr="00500A87">
        <w:rPr>
          <w:sz w:val="24"/>
          <w:szCs w:val="24"/>
        </w:rPr>
        <w:t xml:space="preserve"> was reported:</w:t>
      </w:r>
    </w:p>
    <w:p w:rsidR="008B77DB" w:rsidRPr="00500A87" w:rsidRDefault="008B77DB" w:rsidP="001525FA">
      <w:pPr>
        <w:pStyle w:val="NoSpacing"/>
        <w:spacing w:line="276" w:lineRule="auto"/>
        <w:ind w:firstLine="720"/>
        <w:jc w:val="both"/>
        <w:rPr>
          <w:sz w:val="24"/>
          <w:szCs w:val="24"/>
        </w:rPr>
      </w:pPr>
    </w:p>
    <w:p w:rsidR="001525FA" w:rsidRPr="00500A87" w:rsidRDefault="001525FA" w:rsidP="001525FA">
      <w:pPr>
        <w:pStyle w:val="NoSpacing"/>
        <w:numPr>
          <w:ilvl w:val="0"/>
          <w:numId w:val="16"/>
        </w:numPr>
        <w:spacing w:line="276" w:lineRule="auto"/>
        <w:ind w:left="1276" w:hanging="425"/>
        <w:jc w:val="both"/>
        <w:rPr>
          <w:sz w:val="24"/>
          <w:szCs w:val="24"/>
        </w:rPr>
      </w:pPr>
      <w:r w:rsidRPr="00500A87">
        <w:rPr>
          <w:sz w:val="24"/>
          <w:szCs w:val="24"/>
        </w:rPr>
        <w:t>One (1) dispute was reported to the GPSSBC on 6 June 2018.</w:t>
      </w:r>
    </w:p>
    <w:p w:rsidR="001525FA" w:rsidRPr="00500A87" w:rsidRDefault="001525FA" w:rsidP="001525FA">
      <w:pPr>
        <w:pStyle w:val="NoSpacing"/>
        <w:spacing w:line="276" w:lineRule="auto"/>
        <w:jc w:val="both"/>
        <w:rPr>
          <w:sz w:val="24"/>
          <w:szCs w:val="24"/>
        </w:rPr>
      </w:pPr>
    </w:p>
    <w:p w:rsidR="001525FA" w:rsidRPr="00500A87" w:rsidRDefault="001525FA" w:rsidP="001525FA">
      <w:pPr>
        <w:pStyle w:val="NoSpacing"/>
        <w:spacing w:line="276" w:lineRule="auto"/>
        <w:jc w:val="both"/>
        <w:rPr>
          <w:sz w:val="24"/>
          <w:szCs w:val="24"/>
        </w:rPr>
      </w:pPr>
    </w:p>
    <w:p w:rsidR="001525FA" w:rsidRPr="00500A87" w:rsidRDefault="001525FA" w:rsidP="00D040BE">
      <w:pPr>
        <w:pStyle w:val="NoSpacing"/>
        <w:spacing w:line="276" w:lineRule="auto"/>
        <w:ind w:left="851" w:hanging="131"/>
        <w:jc w:val="both"/>
        <w:rPr>
          <w:sz w:val="24"/>
          <w:szCs w:val="24"/>
        </w:rPr>
      </w:pPr>
      <w:r w:rsidRPr="00D040BE">
        <w:rPr>
          <w:sz w:val="24"/>
          <w:szCs w:val="24"/>
        </w:rPr>
        <w:t>(ii)</w:t>
      </w:r>
      <w:r w:rsidRPr="00500A87">
        <w:rPr>
          <w:b/>
          <w:sz w:val="24"/>
          <w:szCs w:val="24"/>
        </w:rPr>
        <w:tab/>
        <w:t>Status on Resolution of the disputes</w:t>
      </w:r>
      <w:r w:rsidRPr="00500A87">
        <w:rPr>
          <w:sz w:val="24"/>
          <w:szCs w:val="24"/>
        </w:rPr>
        <w:t xml:space="preserve"> </w:t>
      </w:r>
    </w:p>
    <w:p w:rsidR="001525FA" w:rsidRPr="00500A87" w:rsidRDefault="001525FA" w:rsidP="008B77DB">
      <w:pPr>
        <w:pStyle w:val="NoSpacing"/>
        <w:numPr>
          <w:ilvl w:val="0"/>
          <w:numId w:val="17"/>
        </w:numPr>
        <w:spacing w:line="276" w:lineRule="auto"/>
        <w:ind w:left="1276" w:firstLine="0"/>
        <w:jc w:val="both"/>
        <w:rPr>
          <w:sz w:val="24"/>
          <w:szCs w:val="24"/>
        </w:rPr>
      </w:pPr>
      <w:r w:rsidRPr="00500A87">
        <w:rPr>
          <w:sz w:val="24"/>
          <w:szCs w:val="24"/>
        </w:rPr>
        <w:t xml:space="preserve">None of the disputes have been resolved.  </w:t>
      </w:r>
    </w:p>
    <w:p w:rsidR="001525FA" w:rsidRPr="00500A87" w:rsidRDefault="001525FA" w:rsidP="008B77DB">
      <w:pPr>
        <w:pStyle w:val="NoSpacing"/>
        <w:numPr>
          <w:ilvl w:val="0"/>
          <w:numId w:val="17"/>
        </w:numPr>
        <w:spacing w:line="276" w:lineRule="auto"/>
        <w:ind w:left="1276" w:firstLine="0"/>
        <w:jc w:val="both"/>
        <w:rPr>
          <w:sz w:val="24"/>
          <w:szCs w:val="24"/>
        </w:rPr>
      </w:pPr>
      <w:r w:rsidRPr="00500A87">
        <w:rPr>
          <w:sz w:val="24"/>
          <w:szCs w:val="24"/>
        </w:rPr>
        <w:t xml:space="preserve">The Department is awaiting notices of sit-down for the two (2) disputes referred for conciliation. </w:t>
      </w:r>
    </w:p>
    <w:p w:rsidR="001525FA" w:rsidRPr="00500A87" w:rsidRDefault="001525FA" w:rsidP="008B77DB">
      <w:pPr>
        <w:pStyle w:val="NoSpacing"/>
        <w:numPr>
          <w:ilvl w:val="0"/>
          <w:numId w:val="17"/>
        </w:numPr>
        <w:spacing w:line="276" w:lineRule="auto"/>
        <w:ind w:left="1276" w:firstLine="0"/>
        <w:jc w:val="both"/>
        <w:rPr>
          <w:sz w:val="24"/>
          <w:szCs w:val="24"/>
        </w:rPr>
      </w:pPr>
      <w:r w:rsidRPr="00500A87">
        <w:rPr>
          <w:sz w:val="24"/>
          <w:szCs w:val="24"/>
        </w:rPr>
        <w:t>The dispute at arbitration is continuing in that parties are leading evidence and cross-examination.</w:t>
      </w:r>
    </w:p>
    <w:p w:rsidR="001525FA" w:rsidRPr="00500A87" w:rsidRDefault="001525FA" w:rsidP="001525FA">
      <w:pPr>
        <w:pStyle w:val="NoSpacing"/>
        <w:spacing w:line="276" w:lineRule="auto"/>
        <w:jc w:val="both"/>
        <w:rPr>
          <w:sz w:val="24"/>
          <w:szCs w:val="24"/>
        </w:rPr>
      </w:pPr>
    </w:p>
    <w:p w:rsidR="001525FA" w:rsidRPr="00500A87" w:rsidRDefault="00D040BE" w:rsidP="001525FA">
      <w:pPr>
        <w:pStyle w:val="NoSpacing"/>
        <w:spacing w:line="276" w:lineRule="auto"/>
        <w:ind w:left="851" w:hanging="851"/>
        <w:jc w:val="both"/>
        <w:rPr>
          <w:sz w:val="24"/>
          <w:szCs w:val="24"/>
        </w:rPr>
      </w:pPr>
      <w:r w:rsidRPr="00D040BE">
        <w:rPr>
          <w:sz w:val="24"/>
          <w:szCs w:val="24"/>
        </w:rPr>
        <w:t>(</w:t>
      </w:r>
      <w:r w:rsidR="001525FA" w:rsidRPr="00D040BE">
        <w:rPr>
          <w:sz w:val="24"/>
          <w:szCs w:val="24"/>
        </w:rPr>
        <w:t>2</w:t>
      </w:r>
      <w:r w:rsidRPr="00D040BE">
        <w:rPr>
          <w:sz w:val="24"/>
          <w:szCs w:val="24"/>
        </w:rPr>
        <w:t xml:space="preserve">) </w:t>
      </w:r>
      <w:r w:rsidRPr="00D040BE">
        <w:rPr>
          <w:sz w:val="24"/>
          <w:szCs w:val="24"/>
        </w:rPr>
        <w:tab/>
      </w:r>
      <w:r w:rsidR="001525FA" w:rsidRPr="00D040BE">
        <w:rPr>
          <w:sz w:val="24"/>
          <w:szCs w:val="24"/>
        </w:rPr>
        <w:t>(a)(i)</w:t>
      </w:r>
      <w:r w:rsidR="001525FA" w:rsidRPr="00500A87">
        <w:rPr>
          <w:sz w:val="24"/>
          <w:szCs w:val="24"/>
        </w:rPr>
        <w:tab/>
        <w:t>The Department dismissed four (4) employees in the past five years.</w:t>
      </w:r>
    </w:p>
    <w:p w:rsidR="001525FA" w:rsidRPr="00500A87" w:rsidRDefault="001525FA" w:rsidP="001525FA">
      <w:pPr>
        <w:pStyle w:val="NoSpacing"/>
        <w:spacing w:line="276" w:lineRule="auto"/>
        <w:ind w:left="851" w:hanging="851"/>
        <w:jc w:val="both"/>
        <w:rPr>
          <w:sz w:val="24"/>
          <w:szCs w:val="24"/>
        </w:rPr>
      </w:pPr>
    </w:p>
    <w:p w:rsidR="001525FA" w:rsidRPr="00500A87" w:rsidRDefault="001525FA" w:rsidP="00D040BE">
      <w:pPr>
        <w:pStyle w:val="NoSpacing"/>
        <w:spacing w:line="276" w:lineRule="auto"/>
        <w:ind w:left="851"/>
        <w:jc w:val="both"/>
        <w:rPr>
          <w:sz w:val="24"/>
          <w:szCs w:val="24"/>
        </w:rPr>
      </w:pPr>
      <w:r w:rsidRPr="00D040BE">
        <w:rPr>
          <w:sz w:val="24"/>
          <w:szCs w:val="24"/>
        </w:rPr>
        <w:t>(ii)</w:t>
      </w:r>
      <w:r w:rsidRPr="00500A87">
        <w:rPr>
          <w:b/>
          <w:sz w:val="24"/>
          <w:szCs w:val="24"/>
        </w:rPr>
        <w:tab/>
      </w:r>
      <w:r w:rsidRPr="00500A87">
        <w:rPr>
          <w:sz w:val="24"/>
          <w:szCs w:val="24"/>
        </w:rPr>
        <w:t>The four (4) dismissal by the Department were as follows:</w:t>
      </w:r>
    </w:p>
    <w:p w:rsidR="001525FA" w:rsidRPr="00500A87" w:rsidRDefault="001525FA" w:rsidP="001525FA">
      <w:pPr>
        <w:pStyle w:val="NoSpacing"/>
        <w:spacing w:line="276" w:lineRule="auto"/>
        <w:ind w:left="851" w:hanging="851"/>
        <w:jc w:val="both"/>
        <w:rPr>
          <w:sz w:val="24"/>
          <w:szCs w:val="24"/>
        </w:rPr>
      </w:pPr>
    </w:p>
    <w:p w:rsidR="001525FA" w:rsidRPr="00500A87" w:rsidRDefault="001525FA" w:rsidP="001525FA">
      <w:pPr>
        <w:pStyle w:val="NoSpacing"/>
        <w:numPr>
          <w:ilvl w:val="0"/>
          <w:numId w:val="18"/>
        </w:numPr>
        <w:spacing w:line="276" w:lineRule="auto"/>
        <w:ind w:left="1276" w:hanging="425"/>
        <w:jc w:val="both"/>
        <w:rPr>
          <w:sz w:val="24"/>
          <w:szCs w:val="24"/>
        </w:rPr>
      </w:pPr>
      <w:r w:rsidRPr="00500A87">
        <w:rPr>
          <w:sz w:val="24"/>
          <w:szCs w:val="24"/>
        </w:rPr>
        <w:t>One (1) employee was dismissed on 27 August 2014 after being charged and found guilty for the following:</w:t>
      </w:r>
    </w:p>
    <w:p w:rsidR="001525FA" w:rsidRPr="00500A87" w:rsidRDefault="001525FA" w:rsidP="001525FA">
      <w:pPr>
        <w:pStyle w:val="NoSpacing"/>
        <w:spacing w:line="276" w:lineRule="auto"/>
        <w:ind w:left="1276"/>
        <w:jc w:val="both"/>
        <w:rPr>
          <w:sz w:val="24"/>
          <w:szCs w:val="24"/>
        </w:rPr>
      </w:pPr>
    </w:p>
    <w:p w:rsidR="001525FA" w:rsidRPr="00500A87" w:rsidRDefault="001525FA" w:rsidP="001525FA">
      <w:pPr>
        <w:pStyle w:val="NoSpacing"/>
        <w:numPr>
          <w:ilvl w:val="1"/>
          <w:numId w:val="18"/>
        </w:numPr>
        <w:spacing w:line="276" w:lineRule="auto"/>
        <w:ind w:left="1560" w:hanging="284"/>
        <w:jc w:val="both"/>
        <w:rPr>
          <w:sz w:val="24"/>
          <w:szCs w:val="24"/>
        </w:rPr>
      </w:pPr>
      <w:r w:rsidRPr="00500A87">
        <w:rPr>
          <w:sz w:val="24"/>
          <w:szCs w:val="24"/>
        </w:rPr>
        <w:t>Negligently  mismanaging the finances of the state</w:t>
      </w:r>
    </w:p>
    <w:p w:rsidR="001525FA" w:rsidRPr="00500A87" w:rsidRDefault="001525FA" w:rsidP="001525FA">
      <w:pPr>
        <w:pStyle w:val="NoSpacing"/>
        <w:numPr>
          <w:ilvl w:val="1"/>
          <w:numId w:val="18"/>
        </w:numPr>
        <w:spacing w:line="276" w:lineRule="auto"/>
        <w:ind w:left="1560" w:hanging="284"/>
        <w:jc w:val="both"/>
        <w:rPr>
          <w:sz w:val="24"/>
          <w:szCs w:val="24"/>
        </w:rPr>
      </w:pPr>
      <w:r w:rsidRPr="00500A87">
        <w:rPr>
          <w:sz w:val="24"/>
          <w:szCs w:val="24"/>
        </w:rPr>
        <w:t>False statements</w:t>
      </w:r>
    </w:p>
    <w:p w:rsidR="001525FA" w:rsidRPr="00500A87" w:rsidRDefault="001525FA" w:rsidP="001525FA">
      <w:pPr>
        <w:pStyle w:val="NoSpacing"/>
        <w:numPr>
          <w:ilvl w:val="1"/>
          <w:numId w:val="18"/>
        </w:numPr>
        <w:spacing w:line="276" w:lineRule="auto"/>
        <w:ind w:left="1560" w:hanging="284"/>
        <w:jc w:val="both"/>
        <w:rPr>
          <w:sz w:val="24"/>
          <w:szCs w:val="24"/>
        </w:rPr>
      </w:pPr>
      <w:r w:rsidRPr="00500A87">
        <w:rPr>
          <w:sz w:val="24"/>
          <w:szCs w:val="24"/>
        </w:rPr>
        <w:t>Gross dereliction of duty</w:t>
      </w:r>
    </w:p>
    <w:p w:rsidR="001525FA" w:rsidRPr="00500A87" w:rsidRDefault="001525FA" w:rsidP="001525FA">
      <w:pPr>
        <w:pStyle w:val="NoSpacing"/>
        <w:numPr>
          <w:ilvl w:val="1"/>
          <w:numId w:val="18"/>
        </w:numPr>
        <w:spacing w:line="276" w:lineRule="auto"/>
        <w:ind w:left="1560" w:hanging="284"/>
        <w:jc w:val="both"/>
        <w:rPr>
          <w:sz w:val="24"/>
          <w:szCs w:val="24"/>
        </w:rPr>
      </w:pPr>
      <w:r w:rsidRPr="00500A87">
        <w:rPr>
          <w:sz w:val="24"/>
          <w:szCs w:val="24"/>
        </w:rPr>
        <w:t>Prejudicing the administration of the Department</w:t>
      </w:r>
    </w:p>
    <w:p w:rsidR="001525FA" w:rsidRPr="00500A87" w:rsidRDefault="001525FA" w:rsidP="001525FA">
      <w:pPr>
        <w:pStyle w:val="NoSpacing"/>
        <w:numPr>
          <w:ilvl w:val="1"/>
          <w:numId w:val="18"/>
        </w:numPr>
        <w:spacing w:line="276" w:lineRule="auto"/>
        <w:ind w:left="1560" w:hanging="284"/>
        <w:jc w:val="both"/>
        <w:rPr>
          <w:sz w:val="24"/>
          <w:szCs w:val="24"/>
        </w:rPr>
      </w:pPr>
      <w:r w:rsidRPr="00500A87">
        <w:rPr>
          <w:sz w:val="24"/>
          <w:szCs w:val="24"/>
        </w:rPr>
        <w:t>Fruitless expenditure of R114 100</w:t>
      </w:r>
    </w:p>
    <w:p w:rsidR="001525FA" w:rsidRPr="00500A87" w:rsidRDefault="001525FA" w:rsidP="001525FA">
      <w:pPr>
        <w:pStyle w:val="NoSpacing"/>
        <w:spacing w:line="276" w:lineRule="auto"/>
        <w:ind w:left="1080"/>
        <w:jc w:val="both"/>
        <w:rPr>
          <w:sz w:val="24"/>
          <w:szCs w:val="24"/>
        </w:rPr>
      </w:pPr>
    </w:p>
    <w:p w:rsidR="001525FA" w:rsidRPr="00500A87" w:rsidRDefault="001525FA" w:rsidP="001525FA">
      <w:pPr>
        <w:pStyle w:val="NoSpacing"/>
        <w:numPr>
          <w:ilvl w:val="0"/>
          <w:numId w:val="18"/>
        </w:numPr>
        <w:spacing w:line="276" w:lineRule="auto"/>
        <w:ind w:left="1276" w:hanging="425"/>
        <w:jc w:val="both"/>
        <w:rPr>
          <w:sz w:val="24"/>
          <w:szCs w:val="24"/>
        </w:rPr>
      </w:pPr>
      <w:r w:rsidRPr="00500A87">
        <w:rPr>
          <w:sz w:val="24"/>
          <w:szCs w:val="24"/>
        </w:rPr>
        <w:t xml:space="preserve">Three (3) employees were dismissed on 23 May 2018, 1 June 2018 and 31 January 2019 respectively for </w:t>
      </w:r>
      <w:r w:rsidRPr="00500A87">
        <w:rPr>
          <w:sz w:val="24"/>
          <w:szCs w:val="24"/>
          <w:lang w:val="en-ZA"/>
        </w:rPr>
        <w:t xml:space="preserve">absconding from the Public Service, in terms of Section </w:t>
      </w:r>
      <w:r w:rsidRPr="00500A87">
        <w:rPr>
          <w:bCs/>
          <w:sz w:val="24"/>
          <w:szCs w:val="24"/>
        </w:rPr>
        <w:t>17(3)(a)(i)</w:t>
      </w:r>
      <w:r w:rsidRPr="00500A87">
        <w:rPr>
          <w:sz w:val="24"/>
          <w:szCs w:val="24"/>
          <w:lang w:val="en-ZA"/>
        </w:rPr>
        <w:t xml:space="preserve"> of the Public Service Act, 103 of 1994</w:t>
      </w:r>
      <w:r w:rsidRPr="00500A87">
        <w:rPr>
          <w:bCs/>
          <w:sz w:val="24"/>
          <w:szCs w:val="24"/>
        </w:rPr>
        <w:t xml:space="preserve"> .  </w:t>
      </w:r>
    </w:p>
    <w:p w:rsidR="001525FA" w:rsidRPr="00500A87" w:rsidRDefault="001525FA" w:rsidP="001525FA">
      <w:pPr>
        <w:pStyle w:val="NoSpacing"/>
        <w:spacing w:line="276" w:lineRule="auto"/>
        <w:ind w:left="1276"/>
        <w:jc w:val="both"/>
        <w:rPr>
          <w:sz w:val="24"/>
          <w:szCs w:val="24"/>
        </w:rPr>
      </w:pPr>
    </w:p>
    <w:p w:rsidR="001525FA" w:rsidRPr="00500A87" w:rsidRDefault="001525FA" w:rsidP="001525FA">
      <w:pPr>
        <w:pStyle w:val="NoSpacing"/>
        <w:numPr>
          <w:ilvl w:val="0"/>
          <w:numId w:val="18"/>
        </w:numPr>
        <w:spacing w:line="276" w:lineRule="auto"/>
        <w:ind w:left="1276" w:hanging="425"/>
        <w:jc w:val="both"/>
        <w:rPr>
          <w:sz w:val="24"/>
          <w:szCs w:val="24"/>
        </w:rPr>
      </w:pPr>
      <w:r w:rsidRPr="00500A87">
        <w:rPr>
          <w:bCs/>
          <w:sz w:val="24"/>
          <w:szCs w:val="24"/>
        </w:rPr>
        <w:t>A termination by virtue of the said provision is regarded, not as a dismissal, but a termination “by operation of law” and hence not arbitrable under the Labour Relations Act.</w:t>
      </w:r>
    </w:p>
    <w:p w:rsidR="001525FA" w:rsidRPr="00500A87" w:rsidRDefault="001525FA" w:rsidP="001525FA">
      <w:pPr>
        <w:pStyle w:val="NoSpacing"/>
        <w:spacing w:line="276" w:lineRule="auto"/>
        <w:jc w:val="both"/>
        <w:rPr>
          <w:sz w:val="24"/>
          <w:szCs w:val="24"/>
        </w:rPr>
      </w:pPr>
    </w:p>
    <w:p w:rsidR="001525FA" w:rsidRPr="00500A87" w:rsidRDefault="001525FA" w:rsidP="00D040BE">
      <w:pPr>
        <w:pStyle w:val="NoSpacing"/>
        <w:spacing w:line="276" w:lineRule="auto"/>
        <w:ind w:left="851" w:hanging="131"/>
        <w:jc w:val="both"/>
        <w:rPr>
          <w:sz w:val="24"/>
          <w:szCs w:val="24"/>
        </w:rPr>
      </w:pPr>
      <w:r w:rsidRPr="00D040BE">
        <w:rPr>
          <w:sz w:val="24"/>
          <w:szCs w:val="24"/>
        </w:rPr>
        <w:t>(b)(i)</w:t>
      </w:r>
      <w:r w:rsidRPr="00500A87">
        <w:rPr>
          <w:sz w:val="24"/>
          <w:szCs w:val="24"/>
        </w:rPr>
        <w:tab/>
        <w:t xml:space="preserve">No employees were paid severance packages; </w:t>
      </w:r>
    </w:p>
    <w:p w:rsidR="001525FA" w:rsidRPr="00500A87" w:rsidRDefault="001525FA" w:rsidP="001525FA">
      <w:pPr>
        <w:pStyle w:val="NoSpacing"/>
        <w:spacing w:line="276" w:lineRule="auto"/>
        <w:ind w:left="851" w:hanging="851"/>
        <w:jc w:val="both"/>
        <w:rPr>
          <w:b/>
          <w:sz w:val="24"/>
          <w:szCs w:val="24"/>
        </w:rPr>
      </w:pPr>
    </w:p>
    <w:p w:rsidR="001525FA" w:rsidRPr="00500A87" w:rsidRDefault="001525FA" w:rsidP="008B77DB">
      <w:pPr>
        <w:pStyle w:val="NoSpacing"/>
        <w:spacing w:line="276" w:lineRule="auto"/>
        <w:ind w:left="1134" w:hanging="131"/>
        <w:jc w:val="both"/>
        <w:rPr>
          <w:sz w:val="24"/>
          <w:szCs w:val="24"/>
        </w:rPr>
      </w:pPr>
      <w:r w:rsidRPr="00D040BE">
        <w:rPr>
          <w:sz w:val="24"/>
          <w:szCs w:val="24"/>
        </w:rPr>
        <w:t>(ii)</w:t>
      </w:r>
      <w:r w:rsidR="00D040BE">
        <w:rPr>
          <w:b/>
          <w:sz w:val="24"/>
          <w:szCs w:val="24"/>
        </w:rPr>
        <w:t xml:space="preserve"> </w:t>
      </w:r>
      <w:r w:rsidRPr="00500A87">
        <w:rPr>
          <w:sz w:val="24"/>
          <w:szCs w:val="24"/>
        </w:rPr>
        <w:t>Therefore a nil monetary value.</w:t>
      </w:r>
    </w:p>
    <w:p w:rsidR="001525FA" w:rsidRPr="00500A87" w:rsidRDefault="00BB0327" w:rsidP="001525FA">
      <w:pPr>
        <w:spacing w:line="480" w:lineRule="auto"/>
        <w:ind w:left="720" w:hanging="720"/>
        <w:jc w:val="both"/>
        <w:rPr>
          <w:b/>
          <w:sz w:val="24"/>
          <w:szCs w:val="24"/>
        </w:rPr>
      </w:pPr>
      <w:r w:rsidRPr="00500A87">
        <w:rPr>
          <w:b/>
          <w:sz w:val="24"/>
          <w:szCs w:val="24"/>
        </w:rPr>
        <w:t xml:space="preserve">DHS </w:t>
      </w:r>
      <w:r w:rsidR="001525FA" w:rsidRPr="00500A87">
        <w:rPr>
          <w:b/>
          <w:sz w:val="24"/>
          <w:szCs w:val="24"/>
        </w:rPr>
        <w:t>Entities</w:t>
      </w:r>
    </w:p>
    <w:p w:rsidR="001525FA" w:rsidRPr="00500A87" w:rsidRDefault="001525FA" w:rsidP="001525FA">
      <w:pPr>
        <w:spacing w:line="360" w:lineRule="auto"/>
        <w:contextualSpacing/>
        <w:jc w:val="both"/>
        <w:outlineLvl w:val="0"/>
        <w:rPr>
          <w:b/>
          <w:sz w:val="24"/>
          <w:szCs w:val="24"/>
          <w:u w:val="single"/>
        </w:rPr>
      </w:pPr>
      <w:r w:rsidRPr="00500A87">
        <w:rPr>
          <w:b/>
          <w:sz w:val="24"/>
          <w:szCs w:val="24"/>
          <w:u w:val="single"/>
        </w:rPr>
        <w:t>Community Scheme Ombud Service</w:t>
      </w:r>
    </w:p>
    <w:p w:rsidR="001525FA" w:rsidRPr="00500A87" w:rsidRDefault="00D040BE" w:rsidP="00D040BE">
      <w:pPr>
        <w:spacing w:line="360" w:lineRule="auto"/>
        <w:ind w:left="709" w:hanging="709"/>
        <w:contextualSpacing/>
        <w:jc w:val="both"/>
        <w:outlineLvl w:val="0"/>
        <w:rPr>
          <w:b/>
          <w:sz w:val="24"/>
          <w:szCs w:val="24"/>
          <w:u w:val="single"/>
        </w:rPr>
      </w:pPr>
      <w:r w:rsidRPr="00D040BE">
        <w:rPr>
          <w:sz w:val="24"/>
          <w:szCs w:val="24"/>
        </w:rPr>
        <w:t>(</w:t>
      </w:r>
      <w:r w:rsidR="001525FA" w:rsidRPr="00D040BE">
        <w:rPr>
          <w:sz w:val="24"/>
          <w:szCs w:val="24"/>
        </w:rPr>
        <w:t>1</w:t>
      </w:r>
      <w:r>
        <w:rPr>
          <w:sz w:val="24"/>
          <w:szCs w:val="24"/>
        </w:rPr>
        <w:t>)</w:t>
      </w:r>
      <w:r>
        <w:rPr>
          <w:sz w:val="24"/>
          <w:szCs w:val="24"/>
        </w:rPr>
        <w:tab/>
      </w:r>
      <w:r w:rsidR="001525FA" w:rsidRPr="00D040BE">
        <w:rPr>
          <w:sz w:val="24"/>
          <w:szCs w:val="24"/>
        </w:rPr>
        <w:t>(a)(ii)</w:t>
      </w:r>
      <w:r w:rsidR="001525FA" w:rsidRPr="00500A87">
        <w:rPr>
          <w:sz w:val="24"/>
          <w:szCs w:val="24"/>
        </w:rPr>
        <w:t xml:space="preserve"> There is only one dispute being currently faced by the Community Scheme Ombud Service.</w:t>
      </w:r>
    </w:p>
    <w:p w:rsidR="001525FA" w:rsidRPr="00500A87" w:rsidRDefault="001525FA" w:rsidP="00D040BE">
      <w:pPr>
        <w:ind w:firstLine="720"/>
        <w:rPr>
          <w:sz w:val="24"/>
          <w:szCs w:val="24"/>
        </w:rPr>
      </w:pPr>
      <w:r w:rsidRPr="00D040BE">
        <w:rPr>
          <w:sz w:val="24"/>
          <w:szCs w:val="24"/>
        </w:rPr>
        <w:t>(b)(ii)</w:t>
      </w:r>
      <w:r w:rsidRPr="00500A87">
        <w:rPr>
          <w:sz w:val="24"/>
          <w:szCs w:val="24"/>
        </w:rPr>
        <w:t xml:space="preserve"> The cause was subsequent to a precautionary suspension, pending an    investigation.</w:t>
      </w:r>
    </w:p>
    <w:p w:rsidR="001525FA" w:rsidRPr="00500A87" w:rsidRDefault="001525FA" w:rsidP="00D040BE">
      <w:pPr>
        <w:spacing w:line="360" w:lineRule="auto"/>
        <w:ind w:left="900" w:hanging="180"/>
        <w:contextualSpacing/>
        <w:jc w:val="both"/>
        <w:outlineLvl w:val="0"/>
        <w:rPr>
          <w:b/>
          <w:sz w:val="24"/>
          <w:szCs w:val="24"/>
        </w:rPr>
      </w:pPr>
      <w:r w:rsidRPr="00D040BE">
        <w:rPr>
          <w:sz w:val="24"/>
          <w:szCs w:val="24"/>
        </w:rPr>
        <w:t>(c)(ii)</w:t>
      </w:r>
      <w:r w:rsidRPr="00500A87">
        <w:rPr>
          <w:sz w:val="24"/>
          <w:szCs w:val="24"/>
        </w:rPr>
        <w:t xml:space="preserve"> The nature of the labour dispute is: “</w:t>
      </w:r>
      <w:r w:rsidRPr="00500A87">
        <w:rPr>
          <w:b/>
          <w:bCs/>
          <w:i/>
          <w:iCs/>
          <w:sz w:val="24"/>
          <w:szCs w:val="24"/>
        </w:rPr>
        <w:t>Unfair suspension or disciplinary action”</w:t>
      </w:r>
      <w:r w:rsidRPr="00500A87">
        <w:rPr>
          <w:b/>
          <w:sz w:val="24"/>
          <w:szCs w:val="24"/>
        </w:rPr>
        <w:t xml:space="preserve"> </w:t>
      </w:r>
    </w:p>
    <w:p w:rsidR="001525FA" w:rsidRPr="00500A87" w:rsidRDefault="001525FA" w:rsidP="00D040BE">
      <w:pPr>
        <w:spacing w:line="360" w:lineRule="auto"/>
        <w:ind w:firstLine="720"/>
        <w:contextualSpacing/>
        <w:jc w:val="both"/>
        <w:outlineLvl w:val="0"/>
        <w:rPr>
          <w:sz w:val="24"/>
          <w:szCs w:val="24"/>
        </w:rPr>
      </w:pPr>
      <w:r w:rsidRPr="00D040BE">
        <w:rPr>
          <w:sz w:val="24"/>
          <w:szCs w:val="24"/>
        </w:rPr>
        <w:t>(d)(i)</w:t>
      </w:r>
      <w:r w:rsidRPr="00500A87">
        <w:rPr>
          <w:sz w:val="24"/>
          <w:szCs w:val="24"/>
        </w:rPr>
        <w:t xml:space="preserve"> The matter was reported to the CCMA on the 4</w:t>
      </w:r>
      <w:r w:rsidRPr="00500A87">
        <w:rPr>
          <w:sz w:val="24"/>
          <w:szCs w:val="24"/>
          <w:vertAlign w:val="superscript"/>
        </w:rPr>
        <w:t>th</w:t>
      </w:r>
      <w:r w:rsidRPr="00500A87">
        <w:rPr>
          <w:sz w:val="24"/>
          <w:szCs w:val="24"/>
        </w:rPr>
        <w:t xml:space="preserve"> April 2019.</w:t>
      </w:r>
    </w:p>
    <w:p w:rsidR="001525FA" w:rsidRPr="00500A87" w:rsidRDefault="001525FA" w:rsidP="00D040BE">
      <w:pPr>
        <w:spacing w:line="360" w:lineRule="auto"/>
        <w:ind w:left="900" w:hanging="180"/>
        <w:contextualSpacing/>
        <w:jc w:val="both"/>
        <w:outlineLvl w:val="0"/>
        <w:rPr>
          <w:sz w:val="24"/>
          <w:szCs w:val="24"/>
        </w:rPr>
      </w:pPr>
      <w:r w:rsidRPr="00D040BE">
        <w:rPr>
          <w:sz w:val="24"/>
          <w:szCs w:val="24"/>
        </w:rPr>
        <w:t>(d)(ii)</w:t>
      </w:r>
      <w:r w:rsidRPr="00500A87">
        <w:rPr>
          <w:b/>
          <w:sz w:val="24"/>
          <w:szCs w:val="24"/>
        </w:rPr>
        <w:t xml:space="preserve"> </w:t>
      </w:r>
      <w:r w:rsidRPr="00500A87">
        <w:rPr>
          <w:sz w:val="24"/>
          <w:szCs w:val="24"/>
        </w:rPr>
        <w:t>The last set down for an arbitration was on the 25</w:t>
      </w:r>
      <w:r w:rsidRPr="00500A87">
        <w:rPr>
          <w:sz w:val="24"/>
          <w:szCs w:val="24"/>
          <w:vertAlign w:val="superscript"/>
        </w:rPr>
        <w:t>th</w:t>
      </w:r>
      <w:r w:rsidRPr="00500A87">
        <w:rPr>
          <w:sz w:val="24"/>
          <w:szCs w:val="24"/>
        </w:rPr>
        <w:t xml:space="preserve"> June 2019. The matter was postponed to a date to be confirmed.</w:t>
      </w:r>
    </w:p>
    <w:p w:rsidR="001525FA" w:rsidRPr="00500A87" w:rsidRDefault="001525FA" w:rsidP="001525FA">
      <w:pPr>
        <w:spacing w:line="360" w:lineRule="auto"/>
        <w:ind w:left="900" w:hanging="900"/>
        <w:contextualSpacing/>
        <w:jc w:val="both"/>
        <w:outlineLvl w:val="0"/>
        <w:rPr>
          <w:sz w:val="24"/>
          <w:szCs w:val="24"/>
        </w:rPr>
      </w:pPr>
    </w:p>
    <w:p w:rsidR="001525FA" w:rsidRPr="00500A87" w:rsidRDefault="00D040BE" w:rsidP="001525FA">
      <w:pPr>
        <w:spacing w:line="360" w:lineRule="auto"/>
        <w:contextualSpacing/>
        <w:jc w:val="both"/>
        <w:outlineLvl w:val="0"/>
        <w:rPr>
          <w:sz w:val="24"/>
          <w:szCs w:val="24"/>
        </w:rPr>
      </w:pPr>
      <w:r w:rsidRPr="00D040BE">
        <w:rPr>
          <w:sz w:val="24"/>
          <w:szCs w:val="24"/>
        </w:rPr>
        <w:t>(</w:t>
      </w:r>
      <w:r w:rsidR="001525FA" w:rsidRPr="00D040BE">
        <w:rPr>
          <w:sz w:val="24"/>
          <w:szCs w:val="24"/>
        </w:rPr>
        <w:t>2</w:t>
      </w:r>
      <w:r w:rsidRPr="00D040BE">
        <w:rPr>
          <w:sz w:val="24"/>
          <w:szCs w:val="24"/>
        </w:rPr>
        <w:t>)</w:t>
      </w:r>
      <w:r w:rsidRPr="00D040BE">
        <w:rPr>
          <w:sz w:val="24"/>
          <w:szCs w:val="24"/>
        </w:rPr>
        <w:tab/>
      </w:r>
      <w:r w:rsidR="001525FA" w:rsidRPr="00D040BE">
        <w:rPr>
          <w:sz w:val="24"/>
          <w:szCs w:val="24"/>
        </w:rPr>
        <w:t>(a) (i)</w:t>
      </w:r>
      <w:r w:rsidR="001525FA" w:rsidRPr="00500A87">
        <w:rPr>
          <w:sz w:val="24"/>
          <w:szCs w:val="24"/>
        </w:rPr>
        <w:t xml:space="preserve"> Only one employee was dismissed in the past five years </w:t>
      </w:r>
    </w:p>
    <w:p w:rsidR="001525FA" w:rsidRPr="00500A87" w:rsidRDefault="001525FA" w:rsidP="00D040BE">
      <w:pPr>
        <w:spacing w:line="360" w:lineRule="auto"/>
        <w:ind w:firstLine="720"/>
        <w:contextualSpacing/>
        <w:jc w:val="both"/>
        <w:outlineLvl w:val="0"/>
        <w:rPr>
          <w:sz w:val="24"/>
          <w:szCs w:val="24"/>
        </w:rPr>
      </w:pPr>
      <w:r w:rsidRPr="00D040BE">
        <w:rPr>
          <w:sz w:val="24"/>
          <w:szCs w:val="24"/>
        </w:rPr>
        <w:t>(a) (ii)</w:t>
      </w:r>
      <w:r w:rsidRPr="00500A87">
        <w:rPr>
          <w:sz w:val="24"/>
          <w:szCs w:val="24"/>
        </w:rPr>
        <w:t xml:space="preserve"> The employee was dismissed for poor performance.</w:t>
      </w:r>
    </w:p>
    <w:p w:rsidR="001525FA" w:rsidRPr="00500A87" w:rsidRDefault="001525FA" w:rsidP="00D040BE">
      <w:pPr>
        <w:spacing w:line="360" w:lineRule="auto"/>
        <w:ind w:firstLine="720"/>
        <w:contextualSpacing/>
        <w:jc w:val="both"/>
        <w:outlineLvl w:val="0"/>
        <w:rPr>
          <w:sz w:val="24"/>
          <w:szCs w:val="24"/>
        </w:rPr>
      </w:pPr>
      <w:r w:rsidRPr="00D040BE">
        <w:rPr>
          <w:sz w:val="24"/>
          <w:szCs w:val="24"/>
        </w:rPr>
        <w:t>(b) (i)</w:t>
      </w:r>
      <w:r w:rsidRPr="00500A87">
        <w:rPr>
          <w:sz w:val="24"/>
          <w:szCs w:val="24"/>
        </w:rPr>
        <w:t xml:space="preserve"> No employees were paid severance packages.</w:t>
      </w:r>
    </w:p>
    <w:p w:rsidR="001525FA" w:rsidRPr="00500A87" w:rsidRDefault="001525FA" w:rsidP="00D040BE">
      <w:pPr>
        <w:spacing w:line="360" w:lineRule="auto"/>
        <w:ind w:firstLine="720"/>
        <w:contextualSpacing/>
        <w:jc w:val="both"/>
        <w:outlineLvl w:val="0"/>
        <w:rPr>
          <w:sz w:val="24"/>
          <w:szCs w:val="24"/>
        </w:rPr>
      </w:pPr>
      <w:r w:rsidRPr="00D040BE">
        <w:rPr>
          <w:sz w:val="24"/>
          <w:szCs w:val="24"/>
        </w:rPr>
        <w:t>(b) (ii)</w:t>
      </w:r>
      <w:r w:rsidRPr="00500A87">
        <w:rPr>
          <w:sz w:val="24"/>
          <w:szCs w:val="24"/>
        </w:rPr>
        <w:t xml:space="preserve"> Therefore a nil monetary value.</w:t>
      </w:r>
    </w:p>
    <w:p w:rsidR="001525FA" w:rsidRPr="00500A87" w:rsidRDefault="001525FA" w:rsidP="001525FA">
      <w:pPr>
        <w:spacing w:line="360" w:lineRule="auto"/>
        <w:contextualSpacing/>
        <w:jc w:val="both"/>
        <w:outlineLvl w:val="0"/>
        <w:rPr>
          <w:b/>
          <w:sz w:val="24"/>
          <w:szCs w:val="24"/>
        </w:rPr>
      </w:pPr>
    </w:p>
    <w:p w:rsidR="001525FA" w:rsidRPr="00500A87" w:rsidRDefault="001525FA" w:rsidP="001525FA">
      <w:pPr>
        <w:spacing w:line="360" w:lineRule="auto"/>
        <w:contextualSpacing/>
        <w:jc w:val="both"/>
        <w:outlineLvl w:val="0"/>
        <w:rPr>
          <w:b/>
          <w:sz w:val="24"/>
          <w:szCs w:val="24"/>
          <w:u w:val="single"/>
        </w:rPr>
      </w:pPr>
      <w:r w:rsidRPr="00500A87">
        <w:rPr>
          <w:b/>
          <w:sz w:val="24"/>
          <w:szCs w:val="24"/>
          <w:u w:val="single"/>
        </w:rPr>
        <w:t>Estate Agency Affairs Board</w:t>
      </w:r>
    </w:p>
    <w:p w:rsidR="00BB0327" w:rsidRPr="00BB0327" w:rsidRDefault="001525FA" w:rsidP="001525FA">
      <w:pPr>
        <w:spacing w:line="360" w:lineRule="auto"/>
        <w:ind w:left="1440" w:hanging="1440"/>
        <w:contextualSpacing/>
        <w:jc w:val="both"/>
        <w:outlineLvl w:val="0"/>
        <w:rPr>
          <w:b/>
        </w:rPr>
      </w:pPr>
      <w:r w:rsidRPr="00500A87">
        <w:rPr>
          <w:sz w:val="24"/>
          <w:szCs w:val="24"/>
        </w:rPr>
        <w:t>The table below summaries the response to question</w:t>
      </w:r>
      <w:r w:rsidRPr="00500A87">
        <w:rPr>
          <w:b/>
          <w:sz w:val="24"/>
          <w:szCs w:val="24"/>
        </w:rPr>
        <w:t xml:space="preserve"> 1(a) (b) (c) (d)</w:t>
      </w:r>
      <w:r w:rsidR="00635C5E">
        <w:rPr>
          <w:b/>
          <w:sz w:val="24"/>
          <w:szCs w:val="24"/>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1701"/>
        <w:gridCol w:w="4678"/>
        <w:gridCol w:w="1134"/>
      </w:tblGrid>
      <w:tr w:rsidR="00D040BE" w:rsidRPr="00BB0327" w:rsidTr="00105A66">
        <w:trPr>
          <w:tblHeader/>
        </w:trPr>
        <w:tc>
          <w:tcPr>
            <w:tcW w:w="675" w:type="dxa"/>
            <w:shd w:val="clear" w:color="auto" w:fill="E7E6E6"/>
          </w:tcPr>
          <w:p w:rsidR="00D040BE" w:rsidRPr="00635C5E" w:rsidRDefault="00D040BE" w:rsidP="00A70AE2">
            <w:pPr>
              <w:rPr>
                <w:b/>
                <w:sz w:val="22"/>
                <w:szCs w:val="22"/>
              </w:rPr>
            </w:pPr>
            <w:r w:rsidRPr="00635C5E">
              <w:rPr>
                <w:b/>
                <w:sz w:val="22"/>
                <w:szCs w:val="22"/>
              </w:rPr>
              <w:t xml:space="preserve">NO (a) </w:t>
            </w:r>
          </w:p>
        </w:tc>
        <w:tc>
          <w:tcPr>
            <w:tcW w:w="2268" w:type="dxa"/>
            <w:shd w:val="clear" w:color="auto" w:fill="E7E6E6"/>
          </w:tcPr>
          <w:p w:rsidR="00D040BE" w:rsidRPr="00635C5E" w:rsidRDefault="00D040BE" w:rsidP="00A70AE2">
            <w:pPr>
              <w:rPr>
                <w:b/>
                <w:sz w:val="22"/>
                <w:szCs w:val="22"/>
              </w:rPr>
            </w:pPr>
            <w:r w:rsidRPr="00635C5E">
              <w:rPr>
                <w:b/>
                <w:sz w:val="22"/>
                <w:szCs w:val="22"/>
              </w:rPr>
              <w:t>NATURE OF DISPUTE (c)</w:t>
            </w:r>
          </w:p>
        </w:tc>
        <w:tc>
          <w:tcPr>
            <w:tcW w:w="1701" w:type="dxa"/>
            <w:shd w:val="clear" w:color="auto" w:fill="E7E6E6"/>
          </w:tcPr>
          <w:p w:rsidR="00D040BE" w:rsidRPr="00635C5E" w:rsidRDefault="00D040BE" w:rsidP="00A70AE2">
            <w:pPr>
              <w:rPr>
                <w:b/>
                <w:sz w:val="22"/>
                <w:szCs w:val="22"/>
              </w:rPr>
            </w:pPr>
            <w:r w:rsidRPr="00635C5E">
              <w:rPr>
                <w:b/>
                <w:sz w:val="22"/>
                <w:szCs w:val="22"/>
              </w:rPr>
              <w:t>DATE REPORTED (d) (i)</w:t>
            </w:r>
          </w:p>
        </w:tc>
        <w:tc>
          <w:tcPr>
            <w:tcW w:w="4678" w:type="dxa"/>
            <w:shd w:val="clear" w:color="auto" w:fill="E7E6E6"/>
          </w:tcPr>
          <w:p w:rsidR="00D040BE" w:rsidRPr="00635C5E" w:rsidRDefault="00D040BE" w:rsidP="00A70AE2">
            <w:pPr>
              <w:rPr>
                <w:b/>
                <w:sz w:val="22"/>
                <w:szCs w:val="22"/>
              </w:rPr>
            </w:pPr>
            <w:r w:rsidRPr="00635C5E">
              <w:rPr>
                <w:b/>
                <w:sz w:val="22"/>
                <w:szCs w:val="22"/>
              </w:rPr>
              <w:t>STATUS OF THE MATTER (b)</w:t>
            </w:r>
          </w:p>
        </w:tc>
        <w:tc>
          <w:tcPr>
            <w:tcW w:w="1134" w:type="dxa"/>
            <w:shd w:val="clear" w:color="auto" w:fill="E7E6E6"/>
          </w:tcPr>
          <w:p w:rsidR="00D040BE" w:rsidRPr="00635C5E" w:rsidRDefault="00D040BE" w:rsidP="00A70AE2">
            <w:pPr>
              <w:rPr>
                <w:b/>
                <w:sz w:val="22"/>
                <w:szCs w:val="22"/>
              </w:rPr>
            </w:pPr>
            <w:r w:rsidRPr="00635C5E">
              <w:rPr>
                <w:b/>
                <w:sz w:val="22"/>
                <w:szCs w:val="22"/>
              </w:rPr>
              <w:t>OUTCOME (d) (ii)</w:t>
            </w:r>
          </w:p>
        </w:tc>
      </w:tr>
      <w:tr w:rsidR="00D040BE" w:rsidRPr="00BB0327" w:rsidTr="00105A66">
        <w:tc>
          <w:tcPr>
            <w:tcW w:w="675" w:type="dxa"/>
            <w:shd w:val="clear" w:color="auto" w:fill="auto"/>
          </w:tcPr>
          <w:p w:rsidR="00D040BE" w:rsidRPr="00635C5E" w:rsidRDefault="00D040BE" w:rsidP="00A70AE2">
            <w:pPr>
              <w:spacing w:line="276" w:lineRule="auto"/>
              <w:rPr>
                <w:sz w:val="22"/>
                <w:szCs w:val="22"/>
              </w:rPr>
            </w:pPr>
            <w:r w:rsidRPr="00635C5E">
              <w:rPr>
                <w:sz w:val="22"/>
                <w:szCs w:val="22"/>
              </w:rPr>
              <w:t>1</w:t>
            </w:r>
          </w:p>
        </w:tc>
        <w:tc>
          <w:tcPr>
            <w:tcW w:w="2268" w:type="dxa"/>
            <w:shd w:val="clear" w:color="auto" w:fill="auto"/>
          </w:tcPr>
          <w:p w:rsidR="00D040BE" w:rsidRPr="00635C5E" w:rsidRDefault="00D040BE" w:rsidP="00A70AE2">
            <w:pPr>
              <w:tabs>
                <w:tab w:val="right" w:pos="1680"/>
                <w:tab w:val="left" w:pos="2040"/>
              </w:tabs>
              <w:spacing w:line="276" w:lineRule="auto"/>
              <w:rPr>
                <w:sz w:val="22"/>
                <w:szCs w:val="22"/>
              </w:rPr>
            </w:pPr>
            <w:r w:rsidRPr="00635C5E">
              <w:rPr>
                <w:sz w:val="22"/>
                <w:szCs w:val="22"/>
              </w:rPr>
              <w:t>Section 186(2) (a) - Unfair conduct - promotion/ demotion/ probation/ training/ benefits.</w:t>
            </w:r>
          </w:p>
          <w:p w:rsidR="00D040BE" w:rsidRPr="00635C5E" w:rsidRDefault="00D040BE" w:rsidP="00A70AE2">
            <w:pPr>
              <w:spacing w:line="276" w:lineRule="auto"/>
              <w:rPr>
                <w:sz w:val="22"/>
                <w:szCs w:val="22"/>
              </w:rPr>
            </w:pPr>
          </w:p>
        </w:tc>
        <w:tc>
          <w:tcPr>
            <w:tcW w:w="1701" w:type="dxa"/>
            <w:shd w:val="clear" w:color="auto" w:fill="auto"/>
          </w:tcPr>
          <w:p w:rsidR="00D040BE" w:rsidRPr="00635C5E" w:rsidRDefault="00D040BE" w:rsidP="00A70AE2">
            <w:pPr>
              <w:spacing w:line="276" w:lineRule="auto"/>
              <w:rPr>
                <w:sz w:val="22"/>
                <w:szCs w:val="22"/>
              </w:rPr>
            </w:pPr>
            <w:r w:rsidRPr="00635C5E">
              <w:rPr>
                <w:sz w:val="22"/>
                <w:szCs w:val="22"/>
              </w:rPr>
              <w:t>17 August 2018</w:t>
            </w:r>
          </w:p>
        </w:tc>
        <w:tc>
          <w:tcPr>
            <w:tcW w:w="4678" w:type="dxa"/>
            <w:shd w:val="clear" w:color="auto" w:fill="auto"/>
          </w:tcPr>
          <w:p w:rsidR="00D040BE" w:rsidRPr="00635C5E" w:rsidRDefault="00D040BE" w:rsidP="00A70AE2">
            <w:pPr>
              <w:spacing w:line="276" w:lineRule="auto"/>
              <w:jc w:val="both"/>
              <w:rPr>
                <w:sz w:val="22"/>
                <w:szCs w:val="22"/>
              </w:rPr>
            </w:pPr>
            <w:r w:rsidRPr="00635C5E">
              <w:rPr>
                <w:sz w:val="22"/>
                <w:szCs w:val="22"/>
              </w:rPr>
              <w:t xml:space="preserve">The matter was scheduled for 4 September 2018 for </w:t>
            </w:r>
            <w:r w:rsidRPr="00635C5E">
              <w:rPr>
                <w:i/>
                <w:sz w:val="22"/>
                <w:szCs w:val="22"/>
              </w:rPr>
              <w:t>In Limine</w:t>
            </w:r>
            <w:r w:rsidRPr="00635C5E">
              <w:rPr>
                <w:sz w:val="22"/>
                <w:szCs w:val="22"/>
              </w:rPr>
              <w:t>/ Conciliation. The matter was not resolved and was scheduled for Con/Arb on 01 October 2018.  Subsequently on 05 October 2018 a Jurisdictional Ruling was made for the matter to be heard by the Labour Court.</w:t>
            </w:r>
          </w:p>
          <w:p w:rsidR="00D040BE" w:rsidRPr="00635C5E" w:rsidRDefault="00D040BE" w:rsidP="00A70AE2">
            <w:pPr>
              <w:spacing w:line="276" w:lineRule="auto"/>
              <w:jc w:val="both"/>
              <w:rPr>
                <w:sz w:val="22"/>
                <w:szCs w:val="22"/>
              </w:rPr>
            </w:pPr>
          </w:p>
          <w:p w:rsidR="00D040BE" w:rsidRPr="00635C5E" w:rsidRDefault="00D040BE" w:rsidP="00BB0327">
            <w:pPr>
              <w:spacing w:line="276" w:lineRule="auto"/>
              <w:jc w:val="both"/>
              <w:rPr>
                <w:sz w:val="22"/>
                <w:szCs w:val="22"/>
              </w:rPr>
            </w:pPr>
            <w:r w:rsidRPr="00635C5E">
              <w:rPr>
                <w:sz w:val="22"/>
                <w:szCs w:val="22"/>
              </w:rPr>
              <w:t>The matter was scheduled for 04 June 2019 with the Labour court, however on 27 May 2019 the EAAB received communication that the Labour Court removed the matter from the unopposed roll and the matter would not proceed as scheduled as it had been cancelled. This means NEHAWU may apply for a new court date, however no correspondence has been received in this regard thus far.</w:t>
            </w:r>
          </w:p>
        </w:tc>
        <w:tc>
          <w:tcPr>
            <w:tcW w:w="1134" w:type="dxa"/>
            <w:shd w:val="clear" w:color="auto" w:fill="auto"/>
          </w:tcPr>
          <w:p w:rsidR="00D040BE" w:rsidRPr="00635C5E" w:rsidRDefault="00D040BE" w:rsidP="00A70AE2">
            <w:pPr>
              <w:spacing w:line="276" w:lineRule="auto"/>
              <w:jc w:val="both"/>
              <w:rPr>
                <w:sz w:val="22"/>
                <w:szCs w:val="22"/>
              </w:rPr>
            </w:pPr>
            <w:r w:rsidRPr="00635C5E">
              <w:rPr>
                <w:sz w:val="22"/>
                <w:szCs w:val="22"/>
              </w:rPr>
              <w:t>Pending</w:t>
            </w:r>
          </w:p>
        </w:tc>
      </w:tr>
      <w:tr w:rsidR="00D040BE" w:rsidRPr="00BB0327" w:rsidTr="00105A66">
        <w:trPr>
          <w:trHeight w:val="1461"/>
        </w:trPr>
        <w:tc>
          <w:tcPr>
            <w:tcW w:w="675" w:type="dxa"/>
            <w:shd w:val="clear" w:color="auto" w:fill="auto"/>
          </w:tcPr>
          <w:p w:rsidR="00D040BE" w:rsidRPr="00635C5E" w:rsidRDefault="00D040BE" w:rsidP="00A70AE2">
            <w:pPr>
              <w:spacing w:line="276" w:lineRule="auto"/>
              <w:rPr>
                <w:sz w:val="22"/>
                <w:szCs w:val="22"/>
              </w:rPr>
            </w:pPr>
            <w:r w:rsidRPr="00635C5E">
              <w:rPr>
                <w:sz w:val="22"/>
                <w:szCs w:val="22"/>
              </w:rPr>
              <w:t>2</w:t>
            </w:r>
          </w:p>
        </w:tc>
        <w:tc>
          <w:tcPr>
            <w:tcW w:w="2268" w:type="dxa"/>
            <w:shd w:val="clear" w:color="auto" w:fill="auto"/>
          </w:tcPr>
          <w:p w:rsidR="00D040BE" w:rsidRPr="00635C5E" w:rsidRDefault="00D040BE" w:rsidP="005D42CC">
            <w:pPr>
              <w:spacing w:line="276" w:lineRule="auto"/>
              <w:rPr>
                <w:sz w:val="22"/>
                <w:szCs w:val="22"/>
              </w:rPr>
            </w:pPr>
            <w:r w:rsidRPr="00635C5E">
              <w:rPr>
                <w:sz w:val="22"/>
                <w:szCs w:val="22"/>
              </w:rPr>
              <w:t>Section 186(2) (a) - Unfair conduct - promotion/ demotion/ probation/ training/ benefits.</w:t>
            </w:r>
          </w:p>
        </w:tc>
        <w:tc>
          <w:tcPr>
            <w:tcW w:w="1701" w:type="dxa"/>
            <w:shd w:val="clear" w:color="auto" w:fill="auto"/>
          </w:tcPr>
          <w:p w:rsidR="00D040BE" w:rsidRPr="00635C5E" w:rsidRDefault="00D040BE" w:rsidP="00A70AE2">
            <w:pPr>
              <w:spacing w:line="276" w:lineRule="auto"/>
              <w:rPr>
                <w:sz w:val="22"/>
                <w:szCs w:val="22"/>
              </w:rPr>
            </w:pPr>
            <w:r w:rsidRPr="00635C5E">
              <w:rPr>
                <w:sz w:val="22"/>
                <w:szCs w:val="22"/>
              </w:rPr>
              <w:t>20 December 2018</w:t>
            </w:r>
          </w:p>
        </w:tc>
        <w:tc>
          <w:tcPr>
            <w:tcW w:w="4678" w:type="dxa"/>
            <w:shd w:val="clear" w:color="auto" w:fill="auto"/>
          </w:tcPr>
          <w:p w:rsidR="00D040BE" w:rsidRPr="00635C5E" w:rsidRDefault="00D040BE" w:rsidP="00BB0327">
            <w:pPr>
              <w:spacing w:line="276" w:lineRule="auto"/>
              <w:jc w:val="both"/>
              <w:rPr>
                <w:sz w:val="22"/>
                <w:szCs w:val="22"/>
              </w:rPr>
            </w:pPr>
            <w:r w:rsidRPr="00635C5E">
              <w:rPr>
                <w:sz w:val="22"/>
                <w:szCs w:val="22"/>
              </w:rPr>
              <w:t xml:space="preserve">The matter was scheduled for </w:t>
            </w:r>
            <w:r w:rsidRPr="00635C5E">
              <w:rPr>
                <w:i/>
                <w:sz w:val="22"/>
                <w:szCs w:val="22"/>
              </w:rPr>
              <w:t>In Limine</w:t>
            </w:r>
            <w:r w:rsidRPr="00635C5E">
              <w:rPr>
                <w:sz w:val="22"/>
                <w:szCs w:val="22"/>
              </w:rPr>
              <w:t xml:space="preserve"> on 09 January 2019.  The matter resumed on 28 January 2019 where it the employee applied for condonation which was denied and the matter dismissed.</w:t>
            </w:r>
          </w:p>
        </w:tc>
        <w:tc>
          <w:tcPr>
            <w:tcW w:w="1134" w:type="dxa"/>
            <w:shd w:val="clear" w:color="auto" w:fill="auto"/>
          </w:tcPr>
          <w:p w:rsidR="00D040BE" w:rsidRPr="00635C5E" w:rsidRDefault="00D040BE" w:rsidP="00A70AE2">
            <w:pPr>
              <w:spacing w:line="276" w:lineRule="auto"/>
              <w:jc w:val="both"/>
              <w:rPr>
                <w:sz w:val="22"/>
                <w:szCs w:val="22"/>
              </w:rPr>
            </w:pPr>
            <w:r w:rsidRPr="00635C5E">
              <w:rPr>
                <w:sz w:val="22"/>
                <w:szCs w:val="22"/>
              </w:rPr>
              <w:t>Resolved</w:t>
            </w:r>
          </w:p>
        </w:tc>
      </w:tr>
      <w:tr w:rsidR="00D040BE" w:rsidRPr="00BB0327" w:rsidTr="00105A66">
        <w:tc>
          <w:tcPr>
            <w:tcW w:w="675" w:type="dxa"/>
            <w:shd w:val="clear" w:color="auto" w:fill="auto"/>
          </w:tcPr>
          <w:p w:rsidR="00D040BE" w:rsidRPr="00635C5E" w:rsidRDefault="00D040BE" w:rsidP="00A70AE2">
            <w:pPr>
              <w:spacing w:line="276" w:lineRule="auto"/>
              <w:rPr>
                <w:sz w:val="22"/>
                <w:szCs w:val="22"/>
              </w:rPr>
            </w:pPr>
            <w:r w:rsidRPr="00635C5E">
              <w:rPr>
                <w:sz w:val="22"/>
                <w:szCs w:val="22"/>
              </w:rPr>
              <w:t>3</w:t>
            </w:r>
          </w:p>
        </w:tc>
        <w:tc>
          <w:tcPr>
            <w:tcW w:w="2268" w:type="dxa"/>
            <w:shd w:val="clear" w:color="auto" w:fill="auto"/>
          </w:tcPr>
          <w:p w:rsidR="00D040BE" w:rsidRPr="00635C5E" w:rsidRDefault="00D040BE" w:rsidP="00A70AE2">
            <w:pPr>
              <w:spacing w:line="276" w:lineRule="auto"/>
              <w:rPr>
                <w:sz w:val="22"/>
                <w:szCs w:val="22"/>
              </w:rPr>
            </w:pPr>
            <w:r w:rsidRPr="00635C5E">
              <w:rPr>
                <w:sz w:val="22"/>
                <w:szCs w:val="22"/>
              </w:rPr>
              <w:t>Section 198B - Alleged unfair termination of contract.</w:t>
            </w:r>
          </w:p>
        </w:tc>
        <w:tc>
          <w:tcPr>
            <w:tcW w:w="1701" w:type="dxa"/>
            <w:shd w:val="clear" w:color="auto" w:fill="auto"/>
          </w:tcPr>
          <w:p w:rsidR="00D040BE" w:rsidRPr="00635C5E" w:rsidRDefault="00D040BE" w:rsidP="00A70AE2">
            <w:pPr>
              <w:spacing w:line="276" w:lineRule="auto"/>
              <w:rPr>
                <w:sz w:val="22"/>
                <w:szCs w:val="22"/>
              </w:rPr>
            </w:pPr>
            <w:r w:rsidRPr="00635C5E">
              <w:rPr>
                <w:sz w:val="22"/>
                <w:szCs w:val="22"/>
              </w:rPr>
              <w:t>30 November 2018</w:t>
            </w:r>
          </w:p>
        </w:tc>
        <w:tc>
          <w:tcPr>
            <w:tcW w:w="4678" w:type="dxa"/>
            <w:shd w:val="clear" w:color="auto" w:fill="auto"/>
          </w:tcPr>
          <w:p w:rsidR="00D040BE" w:rsidRPr="00635C5E" w:rsidRDefault="00D040BE" w:rsidP="005D42CC">
            <w:pPr>
              <w:spacing w:line="276" w:lineRule="auto"/>
              <w:jc w:val="both"/>
              <w:rPr>
                <w:sz w:val="22"/>
                <w:szCs w:val="22"/>
              </w:rPr>
            </w:pPr>
            <w:r w:rsidRPr="00635C5E">
              <w:rPr>
                <w:sz w:val="22"/>
                <w:szCs w:val="22"/>
              </w:rPr>
              <w:t>The matter was unresolved at conciliation and was referred for Arbitration on 28 February 2019 the applicants declared their intention to subpoena witnesses in support of their case.  The commissioner postponed the matter to a later date in order to allow the witnesses to subpoenaed.  The matter was rescheduled for Arbitration on 21 June 2019, however it was postponed due to unforeseen circumstances.</w:t>
            </w:r>
          </w:p>
        </w:tc>
        <w:tc>
          <w:tcPr>
            <w:tcW w:w="1134" w:type="dxa"/>
            <w:shd w:val="clear" w:color="auto" w:fill="auto"/>
          </w:tcPr>
          <w:p w:rsidR="00D040BE" w:rsidRPr="00635C5E" w:rsidRDefault="00D040BE" w:rsidP="00A70AE2">
            <w:pPr>
              <w:spacing w:line="276" w:lineRule="auto"/>
              <w:jc w:val="both"/>
              <w:rPr>
                <w:sz w:val="22"/>
                <w:szCs w:val="22"/>
              </w:rPr>
            </w:pPr>
            <w:r w:rsidRPr="00635C5E">
              <w:rPr>
                <w:sz w:val="22"/>
                <w:szCs w:val="22"/>
              </w:rPr>
              <w:t>Pending</w:t>
            </w:r>
          </w:p>
        </w:tc>
      </w:tr>
      <w:tr w:rsidR="00D040BE" w:rsidRPr="00BB0327" w:rsidTr="00105A66">
        <w:tc>
          <w:tcPr>
            <w:tcW w:w="675" w:type="dxa"/>
            <w:shd w:val="clear" w:color="auto" w:fill="auto"/>
          </w:tcPr>
          <w:p w:rsidR="00D040BE" w:rsidRPr="00635C5E" w:rsidRDefault="00D040BE" w:rsidP="00A70AE2">
            <w:pPr>
              <w:spacing w:line="276" w:lineRule="auto"/>
              <w:rPr>
                <w:sz w:val="22"/>
                <w:szCs w:val="22"/>
              </w:rPr>
            </w:pPr>
            <w:r w:rsidRPr="00635C5E">
              <w:rPr>
                <w:sz w:val="22"/>
                <w:szCs w:val="22"/>
              </w:rPr>
              <w:t>4</w:t>
            </w:r>
          </w:p>
        </w:tc>
        <w:tc>
          <w:tcPr>
            <w:tcW w:w="2268" w:type="dxa"/>
            <w:shd w:val="clear" w:color="auto" w:fill="auto"/>
          </w:tcPr>
          <w:p w:rsidR="00D040BE" w:rsidRPr="00635C5E" w:rsidRDefault="00D040BE" w:rsidP="00A70AE2">
            <w:pPr>
              <w:spacing w:line="276" w:lineRule="auto"/>
              <w:rPr>
                <w:sz w:val="22"/>
                <w:szCs w:val="22"/>
              </w:rPr>
            </w:pPr>
            <w:r w:rsidRPr="00635C5E">
              <w:rPr>
                <w:sz w:val="22"/>
                <w:szCs w:val="22"/>
              </w:rPr>
              <w:t>Section 191(5) (a) (iii) - Reason for dismissal not known.</w:t>
            </w:r>
          </w:p>
        </w:tc>
        <w:tc>
          <w:tcPr>
            <w:tcW w:w="1701" w:type="dxa"/>
            <w:shd w:val="clear" w:color="auto" w:fill="auto"/>
          </w:tcPr>
          <w:p w:rsidR="00D040BE" w:rsidRPr="00635C5E" w:rsidRDefault="00D040BE" w:rsidP="00A70AE2">
            <w:pPr>
              <w:spacing w:line="276" w:lineRule="auto"/>
              <w:rPr>
                <w:sz w:val="22"/>
                <w:szCs w:val="22"/>
              </w:rPr>
            </w:pPr>
            <w:r w:rsidRPr="00635C5E">
              <w:rPr>
                <w:sz w:val="22"/>
                <w:szCs w:val="22"/>
              </w:rPr>
              <w:t>22 March 2019</w:t>
            </w:r>
          </w:p>
        </w:tc>
        <w:tc>
          <w:tcPr>
            <w:tcW w:w="4678" w:type="dxa"/>
            <w:shd w:val="clear" w:color="auto" w:fill="auto"/>
          </w:tcPr>
          <w:p w:rsidR="00D040BE" w:rsidRPr="00635C5E" w:rsidRDefault="00D040BE" w:rsidP="00635C5E">
            <w:pPr>
              <w:spacing w:line="276" w:lineRule="auto"/>
              <w:jc w:val="both"/>
              <w:rPr>
                <w:sz w:val="22"/>
                <w:szCs w:val="22"/>
              </w:rPr>
            </w:pPr>
            <w:r w:rsidRPr="00635C5E">
              <w:rPr>
                <w:sz w:val="22"/>
                <w:szCs w:val="22"/>
              </w:rPr>
              <w:t>The matter was scheduled for Arbitration on 24 April 2019 however the HR Department received a postponement notice on 17 April 2019.  Details of the new date have not been communicated.</w:t>
            </w:r>
          </w:p>
        </w:tc>
        <w:tc>
          <w:tcPr>
            <w:tcW w:w="1134" w:type="dxa"/>
            <w:shd w:val="clear" w:color="auto" w:fill="auto"/>
          </w:tcPr>
          <w:p w:rsidR="00D040BE" w:rsidRPr="00635C5E" w:rsidRDefault="00D040BE" w:rsidP="00A70AE2">
            <w:pPr>
              <w:spacing w:line="276" w:lineRule="auto"/>
              <w:jc w:val="both"/>
              <w:rPr>
                <w:sz w:val="22"/>
                <w:szCs w:val="22"/>
              </w:rPr>
            </w:pPr>
            <w:r w:rsidRPr="00635C5E">
              <w:rPr>
                <w:sz w:val="22"/>
                <w:szCs w:val="22"/>
              </w:rPr>
              <w:t>Pending</w:t>
            </w:r>
          </w:p>
        </w:tc>
      </w:tr>
      <w:tr w:rsidR="00D040BE" w:rsidRPr="00BB0327" w:rsidTr="00105A66">
        <w:tc>
          <w:tcPr>
            <w:tcW w:w="675" w:type="dxa"/>
            <w:shd w:val="clear" w:color="auto" w:fill="auto"/>
          </w:tcPr>
          <w:p w:rsidR="00D040BE" w:rsidRPr="00635C5E" w:rsidRDefault="00D040BE" w:rsidP="00A70AE2">
            <w:pPr>
              <w:spacing w:line="276" w:lineRule="auto"/>
              <w:rPr>
                <w:sz w:val="22"/>
                <w:szCs w:val="22"/>
              </w:rPr>
            </w:pPr>
            <w:r w:rsidRPr="00635C5E">
              <w:rPr>
                <w:sz w:val="22"/>
                <w:szCs w:val="22"/>
              </w:rPr>
              <w:t>5</w:t>
            </w:r>
          </w:p>
        </w:tc>
        <w:tc>
          <w:tcPr>
            <w:tcW w:w="2268" w:type="dxa"/>
            <w:shd w:val="clear" w:color="auto" w:fill="auto"/>
          </w:tcPr>
          <w:p w:rsidR="00D040BE" w:rsidRPr="00635C5E" w:rsidRDefault="00D040BE" w:rsidP="00A70AE2">
            <w:pPr>
              <w:spacing w:line="276" w:lineRule="auto"/>
              <w:rPr>
                <w:sz w:val="22"/>
                <w:szCs w:val="22"/>
              </w:rPr>
            </w:pPr>
            <w:r w:rsidRPr="00635C5E">
              <w:rPr>
                <w:sz w:val="22"/>
                <w:szCs w:val="22"/>
              </w:rPr>
              <w:t>Section 198B - Alleged unfair termination of contract.</w:t>
            </w:r>
          </w:p>
        </w:tc>
        <w:tc>
          <w:tcPr>
            <w:tcW w:w="1701" w:type="dxa"/>
            <w:shd w:val="clear" w:color="auto" w:fill="auto"/>
          </w:tcPr>
          <w:p w:rsidR="00D040BE" w:rsidRPr="00635C5E" w:rsidRDefault="00D040BE" w:rsidP="00A70AE2">
            <w:pPr>
              <w:spacing w:line="276" w:lineRule="auto"/>
              <w:rPr>
                <w:sz w:val="22"/>
                <w:szCs w:val="22"/>
              </w:rPr>
            </w:pPr>
            <w:r w:rsidRPr="00635C5E">
              <w:rPr>
                <w:sz w:val="22"/>
                <w:szCs w:val="22"/>
              </w:rPr>
              <w:t>03 April 2019</w:t>
            </w:r>
          </w:p>
        </w:tc>
        <w:tc>
          <w:tcPr>
            <w:tcW w:w="4678" w:type="dxa"/>
            <w:shd w:val="clear" w:color="auto" w:fill="auto"/>
          </w:tcPr>
          <w:p w:rsidR="00D040BE" w:rsidRPr="00635C5E" w:rsidRDefault="00D040BE" w:rsidP="00635C5E">
            <w:pPr>
              <w:spacing w:line="276" w:lineRule="auto"/>
              <w:jc w:val="both"/>
              <w:rPr>
                <w:sz w:val="22"/>
                <w:szCs w:val="22"/>
              </w:rPr>
            </w:pPr>
            <w:r w:rsidRPr="00635C5E">
              <w:rPr>
                <w:sz w:val="22"/>
                <w:szCs w:val="22"/>
              </w:rPr>
              <w:t xml:space="preserve">The matter was referred for conciliation on 03 April 2019 remained unresolved.  The matter was scheduled for Arbitration on 21 June 2019 where both parties presented. The Commissioner is yet to make a ruling on the matter. </w:t>
            </w:r>
          </w:p>
        </w:tc>
        <w:tc>
          <w:tcPr>
            <w:tcW w:w="1134" w:type="dxa"/>
            <w:shd w:val="clear" w:color="auto" w:fill="auto"/>
          </w:tcPr>
          <w:p w:rsidR="00D040BE" w:rsidRPr="00635C5E" w:rsidRDefault="00D040BE" w:rsidP="00A70AE2">
            <w:pPr>
              <w:spacing w:line="276" w:lineRule="auto"/>
              <w:jc w:val="both"/>
              <w:rPr>
                <w:sz w:val="22"/>
                <w:szCs w:val="22"/>
              </w:rPr>
            </w:pPr>
            <w:r w:rsidRPr="00635C5E">
              <w:rPr>
                <w:sz w:val="22"/>
                <w:szCs w:val="22"/>
              </w:rPr>
              <w:t>Pending</w:t>
            </w:r>
          </w:p>
        </w:tc>
      </w:tr>
      <w:tr w:rsidR="00D040BE" w:rsidRPr="00BB0327" w:rsidTr="00105A66">
        <w:tc>
          <w:tcPr>
            <w:tcW w:w="675" w:type="dxa"/>
            <w:shd w:val="clear" w:color="auto" w:fill="auto"/>
          </w:tcPr>
          <w:p w:rsidR="00D040BE" w:rsidRPr="00635C5E" w:rsidRDefault="00D040BE" w:rsidP="00A70AE2">
            <w:pPr>
              <w:spacing w:line="276" w:lineRule="auto"/>
              <w:rPr>
                <w:sz w:val="22"/>
                <w:szCs w:val="22"/>
              </w:rPr>
            </w:pPr>
            <w:r w:rsidRPr="00635C5E">
              <w:rPr>
                <w:sz w:val="22"/>
                <w:szCs w:val="22"/>
              </w:rPr>
              <w:t>6</w:t>
            </w:r>
          </w:p>
        </w:tc>
        <w:tc>
          <w:tcPr>
            <w:tcW w:w="2268" w:type="dxa"/>
            <w:shd w:val="clear" w:color="auto" w:fill="auto"/>
          </w:tcPr>
          <w:p w:rsidR="00D040BE" w:rsidRPr="00635C5E" w:rsidRDefault="00D040BE" w:rsidP="00A70AE2">
            <w:pPr>
              <w:spacing w:line="276" w:lineRule="auto"/>
              <w:rPr>
                <w:sz w:val="22"/>
                <w:szCs w:val="22"/>
              </w:rPr>
            </w:pPr>
            <w:r w:rsidRPr="00635C5E">
              <w:rPr>
                <w:sz w:val="22"/>
                <w:szCs w:val="22"/>
              </w:rPr>
              <w:t>Section 191(5)(a)(iii) - Reason for dismissal not known</w:t>
            </w:r>
          </w:p>
        </w:tc>
        <w:tc>
          <w:tcPr>
            <w:tcW w:w="1701" w:type="dxa"/>
            <w:shd w:val="clear" w:color="auto" w:fill="auto"/>
          </w:tcPr>
          <w:p w:rsidR="00D040BE" w:rsidRPr="00635C5E" w:rsidRDefault="00D040BE" w:rsidP="00A70AE2">
            <w:pPr>
              <w:spacing w:line="276" w:lineRule="auto"/>
              <w:rPr>
                <w:sz w:val="22"/>
                <w:szCs w:val="22"/>
              </w:rPr>
            </w:pPr>
            <w:r w:rsidRPr="00635C5E">
              <w:rPr>
                <w:sz w:val="22"/>
                <w:szCs w:val="22"/>
              </w:rPr>
              <w:t>04 June 2019</w:t>
            </w:r>
          </w:p>
        </w:tc>
        <w:tc>
          <w:tcPr>
            <w:tcW w:w="4678" w:type="dxa"/>
            <w:shd w:val="clear" w:color="auto" w:fill="auto"/>
          </w:tcPr>
          <w:p w:rsidR="00D040BE" w:rsidRPr="00635C5E" w:rsidRDefault="00D040BE" w:rsidP="005D42CC">
            <w:pPr>
              <w:spacing w:line="276" w:lineRule="auto"/>
              <w:jc w:val="both"/>
              <w:rPr>
                <w:sz w:val="22"/>
                <w:szCs w:val="22"/>
              </w:rPr>
            </w:pPr>
            <w:r w:rsidRPr="00635C5E">
              <w:rPr>
                <w:sz w:val="22"/>
                <w:szCs w:val="22"/>
              </w:rPr>
              <w:t>The employee lodged the dispute at the CCMA on 04 June 2019.  The matter sat for Con/Arb on 24 June 2019 where the Commissioner recommended a Section 198B application to be aligned to the applicant’s dispute.</w:t>
            </w:r>
          </w:p>
        </w:tc>
        <w:tc>
          <w:tcPr>
            <w:tcW w:w="1134" w:type="dxa"/>
            <w:shd w:val="clear" w:color="auto" w:fill="auto"/>
          </w:tcPr>
          <w:p w:rsidR="00D040BE" w:rsidRPr="00635C5E" w:rsidRDefault="00D040BE" w:rsidP="00A70AE2">
            <w:pPr>
              <w:spacing w:line="276" w:lineRule="auto"/>
              <w:jc w:val="both"/>
              <w:rPr>
                <w:sz w:val="22"/>
                <w:szCs w:val="22"/>
              </w:rPr>
            </w:pPr>
            <w:r w:rsidRPr="00635C5E">
              <w:rPr>
                <w:sz w:val="22"/>
                <w:szCs w:val="22"/>
              </w:rPr>
              <w:t>Pending</w:t>
            </w:r>
          </w:p>
        </w:tc>
      </w:tr>
    </w:tbl>
    <w:p w:rsidR="001525FA" w:rsidRPr="00635C5E" w:rsidRDefault="001525FA" w:rsidP="001525FA">
      <w:pPr>
        <w:spacing w:line="360" w:lineRule="auto"/>
        <w:contextualSpacing/>
        <w:jc w:val="both"/>
        <w:outlineLvl w:val="0"/>
        <w:rPr>
          <w:sz w:val="24"/>
          <w:szCs w:val="24"/>
        </w:rPr>
      </w:pPr>
    </w:p>
    <w:p w:rsidR="001525FA" w:rsidRPr="00635C5E" w:rsidRDefault="00635C5E" w:rsidP="001525FA">
      <w:pPr>
        <w:spacing w:line="360" w:lineRule="auto"/>
        <w:contextualSpacing/>
        <w:jc w:val="both"/>
        <w:outlineLvl w:val="0"/>
        <w:rPr>
          <w:sz w:val="24"/>
          <w:szCs w:val="24"/>
        </w:rPr>
      </w:pPr>
      <w:r w:rsidRPr="005D42CC">
        <w:rPr>
          <w:sz w:val="24"/>
          <w:szCs w:val="24"/>
        </w:rPr>
        <w:t>(</w:t>
      </w:r>
      <w:r w:rsidR="001525FA" w:rsidRPr="005D42CC">
        <w:rPr>
          <w:sz w:val="24"/>
          <w:szCs w:val="24"/>
        </w:rPr>
        <w:t>2</w:t>
      </w:r>
      <w:r w:rsidRPr="005D42CC">
        <w:rPr>
          <w:sz w:val="24"/>
          <w:szCs w:val="24"/>
        </w:rPr>
        <w:t>)</w:t>
      </w:r>
      <w:r>
        <w:rPr>
          <w:b/>
          <w:sz w:val="24"/>
          <w:szCs w:val="24"/>
        </w:rPr>
        <w:tab/>
      </w:r>
      <w:r w:rsidR="001525FA" w:rsidRPr="00635C5E">
        <w:rPr>
          <w:sz w:val="24"/>
          <w:szCs w:val="24"/>
        </w:rPr>
        <w:t>(a)(i) 1 (One) – Audit Compliance Officer was dismissed on 13 June 2016.</w:t>
      </w:r>
    </w:p>
    <w:p w:rsidR="001525FA" w:rsidRPr="00635C5E" w:rsidRDefault="001525FA" w:rsidP="00635C5E">
      <w:pPr>
        <w:spacing w:line="360" w:lineRule="auto"/>
        <w:ind w:left="1134" w:hanging="180"/>
        <w:contextualSpacing/>
        <w:jc w:val="both"/>
        <w:outlineLvl w:val="0"/>
        <w:rPr>
          <w:sz w:val="24"/>
          <w:szCs w:val="24"/>
        </w:rPr>
      </w:pPr>
      <w:r w:rsidRPr="00635C5E">
        <w:rPr>
          <w:sz w:val="24"/>
          <w:szCs w:val="24"/>
        </w:rPr>
        <w:t xml:space="preserve">(ii) Reasons for dismissal - </w:t>
      </w:r>
      <w:r w:rsidRPr="00635C5E">
        <w:rPr>
          <w:i/>
          <w:sz w:val="24"/>
          <w:szCs w:val="24"/>
        </w:rPr>
        <w:t>Gross dishonesty</w:t>
      </w:r>
      <w:r w:rsidRPr="00635C5E">
        <w:rPr>
          <w:sz w:val="24"/>
          <w:szCs w:val="24"/>
        </w:rPr>
        <w:t xml:space="preserve"> and </w:t>
      </w:r>
      <w:r w:rsidRPr="00635C5E">
        <w:rPr>
          <w:i/>
          <w:sz w:val="24"/>
          <w:szCs w:val="24"/>
        </w:rPr>
        <w:t>unauthorised use of company property</w:t>
      </w:r>
    </w:p>
    <w:p w:rsidR="001525FA" w:rsidRPr="00635C5E" w:rsidRDefault="00635C5E" w:rsidP="00635C5E">
      <w:pPr>
        <w:tabs>
          <w:tab w:val="left" w:pos="709"/>
        </w:tabs>
        <w:spacing w:line="360" w:lineRule="auto"/>
        <w:contextualSpacing/>
        <w:jc w:val="both"/>
        <w:outlineLvl w:val="0"/>
        <w:rPr>
          <w:sz w:val="24"/>
          <w:szCs w:val="24"/>
        </w:rPr>
      </w:pPr>
      <w:r>
        <w:rPr>
          <w:sz w:val="24"/>
          <w:szCs w:val="24"/>
        </w:rPr>
        <w:tab/>
      </w:r>
      <w:r w:rsidR="001525FA" w:rsidRPr="00635C5E">
        <w:rPr>
          <w:sz w:val="24"/>
          <w:szCs w:val="24"/>
        </w:rPr>
        <w:t>(b)(i) No employees paid severance packages</w:t>
      </w:r>
    </w:p>
    <w:p w:rsidR="001525FA" w:rsidRPr="00635C5E" w:rsidRDefault="001525FA" w:rsidP="00635C5E">
      <w:pPr>
        <w:tabs>
          <w:tab w:val="left" w:pos="1260"/>
        </w:tabs>
        <w:spacing w:line="360" w:lineRule="auto"/>
        <w:ind w:left="993"/>
        <w:contextualSpacing/>
        <w:jc w:val="both"/>
        <w:outlineLvl w:val="0"/>
        <w:rPr>
          <w:sz w:val="24"/>
          <w:szCs w:val="24"/>
        </w:rPr>
      </w:pPr>
      <w:r w:rsidRPr="00635C5E">
        <w:rPr>
          <w:sz w:val="24"/>
          <w:szCs w:val="24"/>
        </w:rPr>
        <w:t>(ii) Therefore a nil monetary value.</w:t>
      </w:r>
    </w:p>
    <w:p w:rsidR="001525FA" w:rsidRPr="00635C5E" w:rsidRDefault="001525FA" w:rsidP="001525FA">
      <w:pPr>
        <w:tabs>
          <w:tab w:val="left" w:pos="1260"/>
        </w:tabs>
        <w:spacing w:line="360" w:lineRule="auto"/>
        <w:contextualSpacing/>
        <w:jc w:val="both"/>
        <w:outlineLvl w:val="0"/>
        <w:rPr>
          <w:sz w:val="24"/>
          <w:szCs w:val="24"/>
        </w:rPr>
      </w:pPr>
    </w:p>
    <w:p w:rsidR="001525FA" w:rsidRPr="00635C5E" w:rsidRDefault="001525FA" w:rsidP="001525FA">
      <w:pPr>
        <w:spacing w:line="360" w:lineRule="auto"/>
        <w:contextualSpacing/>
        <w:jc w:val="both"/>
        <w:outlineLvl w:val="0"/>
        <w:rPr>
          <w:b/>
          <w:sz w:val="24"/>
          <w:szCs w:val="24"/>
          <w:u w:val="single"/>
        </w:rPr>
      </w:pPr>
      <w:r w:rsidRPr="00635C5E">
        <w:rPr>
          <w:b/>
          <w:sz w:val="24"/>
          <w:szCs w:val="24"/>
          <w:u w:val="single"/>
        </w:rPr>
        <w:t xml:space="preserve">Housing Development Agency </w:t>
      </w:r>
    </w:p>
    <w:p w:rsidR="001525FA" w:rsidRPr="00635C5E" w:rsidRDefault="00635C5E" w:rsidP="001525FA">
      <w:pPr>
        <w:spacing w:line="360" w:lineRule="auto"/>
        <w:contextualSpacing/>
        <w:jc w:val="both"/>
        <w:outlineLvl w:val="0"/>
        <w:rPr>
          <w:sz w:val="24"/>
          <w:szCs w:val="24"/>
        </w:rPr>
      </w:pPr>
      <w:r w:rsidRPr="00635C5E">
        <w:rPr>
          <w:sz w:val="24"/>
          <w:szCs w:val="24"/>
        </w:rPr>
        <w:t>(</w:t>
      </w:r>
      <w:r w:rsidR="001525FA" w:rsidRPr="00635C5E">
        <w:rPr>
          <w:sz w:val="24"/>
          <w:szCs w:val="24"/>
        </w:rPr>
        <w:t>1</w:t>
      </w:r>
      <w:r w:rsidRPr="00635C5E">
        <w:rPr>
          <w:sz w:val="24"/>
          <w:szCs w:val="24"/>
        </w:rPr>
        <w:t>)</w:t>
      </w:r>
      <w:r w:rsidRPr="00635C5E">
        <w:rPr>
          <w:sz w:val="24"/>
          <w:szCs w:val="24"/>
        </w:rPr>
        <w:tab/>
      </w:r>
      <w:r w:rsidR="001525FA" w:rsidRPr="00635C5E">
        <w:rPr>
          <w:sz w:val="24"/>
          <w:szCs w:val="24"/>
        </w:rPr>
        <w:t>(a)(ii) Number of labour disputes are currently faced by the HDA are as follow:</w:t>
      </w:r>
    </w:p>
    <w:p w:rsidR="001525FA" w:rsidRPr="00635C5E" w:rsidRDefault="001525FA" w:rsidP="001525FA">
      <w:pPr>
        <w:pStyle w:val="NoSpacing"/>
        <w:numPr>
          <w:ilvl w:val="0"/>
          <w:numId w:val="18"/>
        </w:numPr>
        <w:spacing w:line="276" w:lineRule="auto"/>
        <w:ind w:left="1276" w:hanging="425"/>
        <w:jc w:val="both"/>
        <w:rPr>
          <w:sz w:val="24"/>
          <w:szCs w:val="24"/>
        </w:rPr>
      </w:pPr>
      <w:r w:rsidRPr="00635C5E">
        <w:rPr>
          <w:sz w:val="24"/>
          <w:szCs w:val="24"/>
        </w:rPr>
        <w:t>Fixed Term Temp employment contract ended (x3)</w:t>
      </w:r>
    </w:p>
    <w:p w:rsidR="001525FA" w:rsidRPr="00635C5E" w:rsidRDefault="001525FA" w:rsidP="001525FA">
      <w:pPr>
        <w:pStyle w:val="NoSpacing"/>
        <w:numPr>
          <w:ilvl w:val="0"/>
          <w:numId w:val="18"/>
        </w:numPr>
        <w:spacing w:line="276" w:lineRule="auto"/>
        <w:ind w:left="1276" w:hanging="425"/>
        <w:jc w:val="both"/>
        <w:rPr>
          <w:sz w:val="24"/>
          <w:szCs w:val="24"/>
        </w:rPr>
      </w:pPr>
      <w:r w:rsidRPr="00635C5E">
        <w:rPr>
          <w:sz w:val="24"/>
          <w:szCs w:val="24"/>
        </w:rPr>
        <w:t>Claim of Constructive Dismissal (x3)</w:t>
      </w:r>
    </w:p>
    <w:p w:rsidR="001525FA" w:rsidRPr="00635C5E" w:rsidRDefault="001525FA" w:rsidP="001525FA">
      <w:pPr>
        <w:pStyle w:val="NoSpacing"/>
        <w:numPr>
          <w:ilvl w:val="0"/>
          <w:numId w:val="18"/>
        </w:numPr>
        <w:spacing w:line="276" w:lineRule="auto"/>
        <w:ind w:left="1276" w:hanging="425"/>
        <w:jc w:val="both"/>
        <w:rPr>
          <w:sz w:val="24"/>
          <w:szCs w:val="24"/>
        </w:rPr>
      </w:pPr>
      <w:r w:rsidRPr="00635C5E">
        <w:rPr>
          <w:sz w:val="24"/>
          <w:szCs w:val="24"/>
        </w:rPr>
        <w:t>Unfair Dismissal (x1)</w:t>
      </w:r>
    </w:p>
    <w:p w:rsidR="001525FA" w:rsidRPr="00635C5E" w:rsidRDefault="001525FA" w:rsidP="001525FA">
      <w:pPr>
        <w:pStyle w:val="NoSpacing"/>
        <w:numPr>
          <w:ilvl w:val="0"/>
          <w:numId w:val="18"/>
        </w:numPr>
        <w:spacing w:line="276" w:lineRule="auto"/>
        <w:ind w:left="1276" w:hanging="425"/>
        <w:jc w:val="both"/>
        <w:rPr>
          <w:sz w:val="24"/>
          <w:szCs w:val="24"/>
        </w:rPr>
      </w:pPr>
      <w:r w:rsidRPr="00635C5E">
        <w:rPr>
          <w:sz w:val="24"/>
          <w:szCs w:val="24"/>
        </w:rPr>
        <w:t>Allegations of Misconduct (Disciplinary enquiry pending) (x3)</w:t>
      </w:r>
    </w:p>
    <w:p w:rsidR="001525FA" w:rsidRPr="00635C5E" w:rsidRDefault="001525FA" w:rsidP="001525FA">
      <w:pPr>
        <w:pStyle w:val="NoSpacing"/>
        <w:numPr>
          <w:ilvl w:val="0"/>
          <w:numId w:val="18"/>
        </w:numPr>
        <w:spacing w:line="276" w:lineRule="auto"/>
        <w:ind w:left="1276" w:hanging="425"/>
        <w:jc w:val="both"/>
        <w:rPr>
          <w:sz w:val="24"/>
          <w:szCs w:val="24"/>
        </w:rPr>
      </w:pPr>
      <w:r w:rsidRPr="00635C5E">
        <w:rPr>
          <w:sz w:val="24"/>
          <w:szCs w:val="24"/>
        </w:rPr>
        <w:t>Suspensions (x5) – matters are in progress</w:t>
      </w:r>
    </w:p>
    <w:p w:rsidR="001525FA" w:rsidRDefault="001525FA" w:rsidP="001525FA">
      <w:pPr>
        <w:pStyle w:val="NoSpacing"/>
        <w:numPr>
          <w:ilvl w:val="0"/>
          <w:numId w:val="18"/>
        </w:numPr>
        <w:spacing w:line="276" w:lineRule="auto"/>
        <w:ind w:left="1276" w:hanging="425"/>
        <w:jc w:val="both"/>
        <w:rPr>
          <w:sz w:val="24"/>
          <w:szCs w:val="24"/>
        </w:rPr>
      </w:pPr>
      <w:r w:rsidRPr="00635C5E">
        <w:rPr>
          <w:sz w:val="24"/>
          <w:szCs w:val="24"/>
        </w:rPr>
        <w:t xml:space="preserve">Internal Grievance (x5) – internal matters will be managed as guided by the organisations’ policies and procedures </w:t>
      </w:r>
    </w:p>
    <w:p w:rsidR="00635C5E" w:rsidRPr="00635C5E" w:rsidRDefault="00635C5E" w:rsidP="00635C5E">
      <w:pPr>
        <w:pStyle w:val="NoSpacing"/>
        <w:spacing w:line="276" w:lineRule="auto"/>
        <w:ind w:left="1276"/>
        <w:jc w:val="both"/>
        <w:rPr>
          <w:sz w:val="24"/>
          <w:szCs w:val="24"/>
        </w:rPr>
      </w:pPr>
    </w:p>
    <w:p w:rsidR="001525FA" w:rsidRPr="00635C5E" w:rsidRDefault="001525FA" w:rsidP="00635C5E">
      <w:pPr>
        <w:spacing w:line="360" w:lineRule="auto"/>
        <w:ind w:firstLine="720"/>
        <w:contextualSpacing/>
        <w:jc w:val="both"/>
        <w:outlineLvl w:val="0"/>
        <w:rPr>
          <w:sz w:val="24"/>
          <w:szCs w:val="24"/>
        </w:rPr>
      </w:pPr>
      <w:r w:rsidRPr="00635C5E">
        <w:rPr>
          <w:sz w:val="24"/>
          <w:szCs w:val="24"/>
        </w:rPr>
        <w:t>(b) (i) The Causes of the three (3) disputes are categorised as follows:</w:t>
      </w:r>
    </w:p>
    <w:p w:rsidR="001525FA" w:rsidRPr="00635C5E" w:rsidRDefault="001525FA" w:rsidP="001525FA">
      <w:pPr>
        <w:pStyle w:val="NoSpacing"/>
        <w:numPr>
          <w:ilvl w:val="0"/>
          <w:numId w:val="18"/>
        </w:numPr>
        <w:spacing w:line="276" w:lineRule="auto"/>
        <w:ind w:left="1276" w:hanging="425"/>
        <w:jc w:val="both"/>
        <w:rPr>
          <w:sz w:val="24"/>
          <w:szCs w:val="24"/>
        </w:rPr>
      </w:pPr>
      <w:r w:rsidRPr="00635C5E">
        <w:rPr>
          <w:sz w:val="24"/>
          <w:szCs w:val="24"/>
        </w:rPr>
        <w:t>Fixed Term Employment Contracts:</w:t>
      </w:r>
    </w:p>
    <w:p w:rsidR="001525FA" w:rsidRPr="00635C5E" w:rsidRDefault="001525FA" w:rsidP="00635C5E">
      <w:pPr>
        <w:pStyle w:val="NoSpacing"/>
        <w:numPr>
          <w:ilvl w:val="0"/>
          <w:numId w:val="19"/>
        </w:numPr>
        <w:spacing w:line="276" w:lineRule="auto"/>
        <w:jc w:val="both"/>
        <w:rPr>
          <w:sz w:val="24"/>
          <w:szCs w:val="24"/>
        </w:rPr>
      </w:pPr>
      <w:r w:rsidRPr="00635C5E">
        <w:rPr>
          <w:sz w:val="24"/>
          <w:szCs w:val="24"/>
        </w:rPr>
        <w:t xml:space="preserve">Both employees were dissatisfied that their Fixed Term Temp Contract of employment was not renewed, and the dispute was referred to the CCMA by the employee on grounds of unfair labour practice in April 2019. The matter is still in progress with the CCMA. This matter is unresolved. </w:t>
      </w:r>
    </w:p>
    <w:p w:rsidR="001525FA" w:rsidRPr="00635C5E" w:rsidRDefault="001525FA" w:rsidP="001525FA">
      <w:pPr>
        <w:pStyle w:val="NoSpacing"/>
        <w:spacing w:line="276" w:lineRule="auto"/>
        <w:ind w:left="1276"/>
        <w:jc w:val="both"/>
        <w:rPr>
          <w:sz w:val="24"/>
          <w:szCs w:val="24"/>
        </w:rPr>
      </w:pPr>
    </w:p>
    <w:p w:rsidR="001525FA" w:rsidRPr="00635C5E" w:rsidRDefault="001525FA" w:rsidP="001525FA">
      <w:pPr>
        <w:pStyle w:val="NoSpacing"/>
        <w:numPr>
          <w:ilvl w:val="0"/>
          <w:numId w:val="18"/>
        </w:numPr>
        <w:spacing w:line="276" w:lineRule="auto"/>
        <w:ind w:left="1276" w:hanging="425"/>
        <w:jc w:val="both"/>
        <w:rPr>
          <w:sz w:val="24"/>
          <w:szCs w:val="24"/>
        </w:rPr>
      </w:pPr>
      <w:r w:rsidRPr="00635C5E">
        <w:rPr>
          <w:sz w:val="24"/>
          <w:szCs w:val="24"/>
        </w:rPr>
        <w:t>Claim of Constructive Dismissal matter:</w:t>
      </w:r>
    </w:p>
    <w:p w:rsidR="001525FA" w:rsidRPr="00635C5E" w:rsidRDefault="001525FA" w:rsidP="00635C5E">
      <w:pPr>
        <w:pStyle w:val="NoSpacing"/>
        <w:numPr>
          <w:ilvl w:val="0"/>
          <w:numId w:val="19"/>
        </w:numPr>
        <w:spacing w:line="276" w:lineRule="auto"/>
        <w:jc w:val="both"/>
        <w:rPr>
          <w:sz w:val="24"/>
          <w:szCs w:val="24"/>
        </w:rPr>
      </w:pPr>
      <w:r w:rsidRPr="00635C5E">
        <w:rPr>
          <w:sz w:val="24"/>
          <w:szCs w:val="24"/>
        </w:rPr>
        <w:t>This is after the employees were placed through the internal Disciplinary process where they were facing gross allegations of misconducts and resigned during the course of the proceedings and later approached CCMA claimed constructive dismissal in June 2019.  CCMA dismissed the case and closed the matter.</w:t>
      </w:r>
    </w:p>
    <w:p w:rsidR="001525FA" w:rsidRPr="00635C5E" w:rsidRDefault="001525FA" w:rsidP="001525FA">
      <w:pPr>
        <w:pStyle w:val="NoSpacing"/>
        <w:spacing w:line="276" w:lineRule="auto"/>
        <w:ind w:left="1276"/>
        <w:jc w:val="both"/>
        <w:rPr>
          <w:sz w:val="24"/>
          <w:szCs w:val="24"/>
        </w:rPr>
      </w:pPr>
    </w:p>
    <w:p w:rsidR="001525FA" w:rsidRPr="00635C5E" w:rsidRDefault="001525FA" w:rsidP="001525FA">
      <w:pPr>
        <w:pStyle w:val="NoSpacing"/>
        <w:numPr>
          <w:ilvl w:val="0"/>
          <w:numId w:val="18"/>
        </w:numPr>
        <w:spacing w:line="276" w:lineRule="auto"/>
        <w:ind w:left="1276" w:hanging="425"/>
        <w:jc w:val="both"/>
        <w:rPr>
          <w:sz w:val="24"/>
          <w:szCs w:val="24"/>
        </w:rPr>
      </w:pPr>
      <w:r w:rsidRPr="00635C5E">
        <w:rPr>
          <w:sz w:val="24"/>
          <w:szCs w:val="24"/>
        </w:rPr>
        <w:t>Unfair Dismissal matter:</w:t>
      </w:r>
    </w:p>
    <w:p w:rsidR="001525FA" w:rsidRPr="00635C5E" w:rsidRDefault="001525FA" w:rsidP="00635C5E">
      <w:pPr>
        <w:pStyle w:val="NoSpacing"/>
        <w:numPr>
          <w:ilvl w:val="0"/>
          <w:numId w:val="19"/>
        </w:numPr>
        <w:spacing w:line="276" w:lineRule="auto"/>
        <w:jc w:val="both"/>
        <w:rPr>
          <w:sz w:val="24"/>
          <w:szCs w:val="24"/>
        </w:rPr>
      </w:pPr>
      <w:r w:rsidRPr="00635C5E">
        <w:rPr>
          <w:sz w:val="24"/>
          <w:szCs w:val="24"/>
        </w:rPr>
        <w:t xml:space="preserve">The employee was seconded to HDA for a specified period with a proviso to return to his primary employer at the end of the secondment period. It appears that the primary employer had backfilled the role permanently while the said employee was on secondment. </w:t>
      </w:r>
    </w:p>
    <w:p w:rsidR="001525FA" w:rsidRPr="00635C5E" w:rsidRDefault="001525FA" w:rsidP="001525FA">
      <w:pPr>
        <w:spacing w:line="360" w:lineRule="auto"/>
        <w:ind w:left="720" w:hanging="630"/>
        <w:contextualSpacing/>
        <w:jc w:val="both"/>
        <w:outlineLvl w:val="0"/>
        <w:rPr>
          <w:sz w:val="24"/>
          <w:szCs w:val="24"/>
        </w:rPr>
      </w:pPr>
    </w:p>
    <w:p w:rsidR="001525FA" w:rsidRPr="00635C5E" w:rsidRDefault="001525FA" w:rsidP="00635C5E">
      <w:pPr>
        <w:spacing w:line="360" w:lineRule="auto"/>
        <w:ind w:left="810" w:hanging="90"/>
        <w:contextualSpacing/>
        <w:jc w:val="both"/>
        <w:outlineLvl w:val="0"/>
        <w:rPr>
          <w:sz w:val="24"/>
          <w:szCs w:val="24"/>
        </w:rPr>
      </w:pPr>
      <w:r w:rsidRPr="00635C5E">
        <w:rPr>
          <w:sz w:val="24"/>
          <w:szCs w:val="24"/>
        </w:rPr>
        <w:t>(</w:t>
      </w:r>
      <w:r w:rsidR="00635C5E">
        <w:rPr>
          <w:sz w:val="24"/>
          <w:szCs w:val="24"/>
        </w:rPr>
        <w:t>c</w:t>
      </w:r>
      <w:r w:rsidRPr="00635C5E">
        <w:rPr>
          <w:sz w:val="24"/>
          <w:szCs w:val="24"/>
        </w:rPr>
        <w:t>)(i)</w:t>
      </w:r>
      <w:r w:rsidRPr="00635C5E">
        <w:rPr>
          <w:b/>
          <w:sz w:val="24"/>
          <w:szCs w:val="24"/>
        </w:rPr>
        <w:t xml:space="preserve"> </w:t>
      </w:r>
      <w:r w:rsidRPr="00635C5E">
        <w:rPr>
          <w:sz w:val="24"/>
          <w:szCs w:val="24"/>
        </w:rPr>
        <w:t>The employee has referred the matter to the CCMA as unfair dismissal which is still   to be heard in July 2019.</w:t>
      </w:r>
    </w:p>
    <w:p w:rsidR="001525FA" w:rsidRPr="00635C5E" w:rsidRDefault="001525FA" w:rsidP="001525FA">
      <w:pPr>
        <w:spacing w:line="360" w:lineRule="auto"/>
        <w:ind w:left="720" w:hanging="630"/>
        <w:contextualSpacing/>
        <w:jc w:val="both"/>
        <w:outlineLvl w:val="0"/>
        <w:rPr>
          <w:sz w:val="24"/>
          <w:szCs w:val="24"/>
        </w:rPr>
      </w:pPr>
    </w:p>
    <w:p w:rsidR="001525FA" w:rsidRPr="00635C5E" w:rsidRDefault="00635C5E" w:rsidP="001525FA">
      <w:pPr>
        <w:spacing w:line="360" w:lineRule="auto"/>
        <w:jc w:val="both"/>
        <w:outlineLvl w:val="0"/>
        <w:rPr>
          <w:sz w:val="24"/>
          <w:szCs w:val="24"/>
        </w:rPr>
      </w:pPr>
      <w:r w:rsidRPr="00635C5E">
        <w:rPr>
          <w:sz w:val="24"/>
          <w:szCs w:val="24"/>
        </w:rPr>
        <w:t>(</w:t>
      </w:r>
      <w:r w:rsidR="001525FA" w:rsidRPr="00635C5E">
        <w:rPr>
          <w:sz w:val="24"/>
          <w:szCs w:val="24"/>
        </w:rPr>
        <w:t>2</w:t>
      </w:r>
      <w:r w:rsidRPr="00635C5E">
        <w:rPr>
          <w:sz w:val="24"/>
          <w:szCs w:val="24"/>
        </w:rPr>
        <w:t>)</w:t>
      </w:r>
      <w:r w:rsidRPr="00635C5E">
        <w:rPr>
          <w:sz w:val="24"/>
          <w:szCs w:val="24"/>
        </w:rPr>
        <w:tab/>
      </w:r>
      <w:r w:rsidR="001525FA" w:rsidRPr="00635C5E">
        <w:rPr>
          <w:sz w:val="24"/>
          <w:szCs w:val="24"/>
        </w:rPr>
        <w:t>(a) (i) Five (x5) employees dismissed</w:t>
      </w:r>
    </w:p>
    <w:p w:rsidR="001525FA" w:rsidRPr="00635C5E" w:rsidRDefault="00635C5E" w:rsidP="001525FA">
      <w:pPr>
        <w:tabs>
          <w:tab w:val="left" w:pos="1350"/>
        </w:tabs>
        <w:spacing w:line="360" w:lineRule="auto"/>
        <w:jc w:val="both"/>
        <w:outlineLvl w:val="0"/>
        <w:rPr>
          <w:sz w:val="24"/>
          <w:szCs w:val="24"/>
        </w:rPr>
      </w:pPr>
      <w:r>
        <w:rPr>
          <w:b/>
          <w:sz w:val="24"/>
          <w:szCs w:val="24"/>
        </w:rPr>
        <w:tab/>
      </w:r>
      <w:r w:rsidR="001525FA" w:rsidRPr="00635C5E">
        <w:rPr>
          <w:sz w:val="24"/>
          <w:szCs w:val="24"/>
        </w:rPr>
        <w:t>(a) (ii) The five (5) dismissal by the Entity were as follows:</w:t>
      </w:r>
    </w:p>
    <w:p w:rsidR="001525FA" w:rsidRPr="00635C5E" w:rsidRDefault="001525FA" w:rsidP="001525FA">
      <w:pPr>
        <w:pStyle w:val="NoSpacing"/>
        <w:numPr>
          <w:ilvl w:val="0"/>
          <w:numId w:val="18"/>
        </w:numPr>
        <w:spacing w:line="276" w:lineRule="auto"/>
        <w:ind w:left="1276" w:hanging="425"/>
        <w:jc w:val="both"/>
        <w:rPr>
          <w:sz w:val="24"/>
          <w:szCs w:val="24"/>
        </w:rPr>
      </w:pPr>
      <w:r w:rsidRPr="00635C5E">
        <w:rPr>
          <w:sz w:val="24"/>
          <w:szCs w:val="24"/>
        </w:rPr>
        <w:t xml:space="preserve">Three (x3) on Gross misconduct </w:t>
      </w:r>
    </w:p>
    <w:p w:rsidR="001525FA" w:rsidRPr="00635C5E" w:rsidRDefault="001525FA" w:rsidP="001525FA">
      <w:pPr>
        <w:pStyle w:val="NoSpacing"/>
        <w:numPr>
          <w:ilvl w:val="0"/>
          <w:numId w:val="18"/>
        </w:numPr>
        <w:spacing w:line="276" w:lineRule="auto"/>
        <w:ind w:left="1276" w:hanging="425"/>
        <w:jc w:val="both"/>
        <w:rPr>
          <w:sz w:val="24"/>
          <w:szCs w:val="24"/>
        </w:rPr>
      </w:pPr>
      <w:r w:rsidRPr="00635C5E">
        <w:rPr>
          <w:sz w:val="24"/>
          <w:szCs w:val="24"/>
        </w:rPr>
        <w:t>One (x1) Insubordination and Incompatibility</w:t>
      </w:r>
    </w:p>
    <w:p w:rsidR="001525FA" w:rsidRPr="00635C5E" w:rsidRDefault="001525FA" w:rsidP="001525FA">
      <w:pPr>
        <w:pStyle w:val="NoSpacing"/>
        <w:numPr>
          <w:ilvl w:val="0"/>
          <w:numId w:val="18"/>
        </w:numPr>
        <w:spacing w:line="276" w:lineRule="auto"/>
        <w:ind w:left="1276" w:hanging="425"/>
        <w:jc w:val="both"/>
        <w:rPr>
          <w:sz w:val="24"/>
          <w:szCs w:val="24"/>
        </w:rPr>
      </w:pPr>
      <w:r w:rsidRPr="00635C5E">
        <w:rPr>
          <w:sz w:val="24"/>
          <w:szCs w:val="24"/>
        </w:rPr>
        <w:t>One (x1) Gross Negligence and Misconduct</w:t>
      </w:r>
    </w:p>
    <w:p w:rsidR="001525FA" w:rsidRPr="00635C5E" w:rsidRDefault="001525FA" w:rsidP="001525FA">
      <w:pPr>
        <w:pStyle w:val="NoSpacing"/>
        <w:spacing w:line="276" w:lineRule="auto"/>
        <w:ind w:left="1276"/>
        <w:jc w:val="both"/>
        <w:rPr>
          <w:sz w:val="24"/>
          <w:szCs w:val="24"/>
        </w:rPr>
      </w:pPr>
    </w:p>
    <w:p w:rsidR="001525FA" w:rsidRPr="00635C5E" w:rsidRDefault="001525FA" w:rsidP="00635C5E">
      <w:pPr>
        <w:pStyle w:val="NoSpacing"/>
        <w:spacing w:line="276" w:lineRule="auto"/>
        <w:ind w:left="709"/>
        <w:jc w:val="both"/>
        <w:rPr>
          <w:sz w:val="24"/>
          <w:szCs w:val="24"/>
        </w:rPr>
      </w:pPr>
      <w:r w:rsidRPr="00635C5E">
        <w:rPr>
          <w:sz w:val="24"/>
          <w:szCs w:val="24"/>
        </w:rPr>
        <w:t>(b)(i) No employees were paid severance packages</w:t>
      </w:r>
    </w:p>
    <w:p w:rsidR="001525FA" w:rsidRPr="00635C5E" w:rsidRDefault="001525FA" w:rsidP="00635C5E">
      <w:pPr>
        <w:spacing w:line="360" w:lineRule="auto"/>
        <w:ind w:left="993"/>
        <w:contextualSpacing/>
        <w:jc w:val="both"/>
        <w:outlineLvl w:val="0"/>
        <w:rPr>
          <w:sz w:val="24"/>
          <w:szCs w:val="24"/>
        </w:rPr>
      </w:pPr>
      <w:r w:rsidRPr="00635C5E">
        <w:rPr>
          <w:sz w:val="24"/>
          <w:szCs w:val="24"/>
        </w:rPr>
        <w:t>(ii) Therefore a nil monetary value.</w:t>
      </w:r>
    </w:p>
    <w:p w:rsidR="001525FA" w:rsidRPr="005D42CC" w:rsidRDefault="001525FA" w:rsidP="001525FA">
      <w:pPr>
        <w:spacing w:line="360" w:lineRule="auto"/>
        <w:contextualSpacing/>
        <w:jc w:val="both"/>
        <w:outlineLvl w:val="0"/>
        <w:rPr>
          <w:sz w:val="24"/>
          <w:szCs w:val="24"/>
        </w:rPr>
      </w:pPr>
    </w:p>
    <w:p w:rsidR="001525FA" w:rsidRPr="005D42CC" w:rsidRDefault="001525FA" w:rsidP="001525FA">
      <w:pPr>
        <w:rPr>
          <w:b/>
          <w:color w:val="000000"/>
          <w:sz w:val="24"/>
          <w:szCs w:val="24"/>
          <w:u w:val="single"/>
        </w:rPr>
      </w:pPr>
      <w:r w:rsidRPr="005D42CC">
        <w:rPr>
          <w:b/>
          <w:color w:val="000000"/>
          <w:sz w:val="24"/>
          <w:szCs w:val="24"/>
          <w:u w:val="single"/>
        </w:rPr>
        <w:t>National Home Builders Registration Council</w:t>
      </w:r>
    </w:p>
    <w:p w:rsidR="001525FA" w:rsidRPr="005D42CC" w:rsidRDefault="001525FA" w:rsidP="001525FA">
      <w:pPr>
        <w:spacing w:line="360" w:lineRule="auto"/>
        <w:outlineLvl w:val="0"/>
        <w:rPr>
          <w:b/>
          <w:color w:val="000000"/>
          <w:sz w:val="24"/>
          <w:szCs w:val="24"/>
          <w:u w:val="single"/>
        </w:rPr>
      </w:pPr>
    </w:p>
    <w:p w:rsidR="001525FA" w:rsidRPr="005D42CC" w:rsidRDefault="001525FA" w:rsidP="001525FA">
      <w:pPr>
        <w:spacing w:line="360" w:lineRule="auto"/>
        <w:outlineLvl w:val="0"/>
        <w:rPr>
          <w:b/>
          <w:color w:val="000000"/>
          <w:sz w:val="24"/>
          <w:szCs w:val="24"/>
        </w:rPr>
      </w:pPr>
      <w:r w:rsidRPr="005D42CC">
        <w:rPr>
          <w:color w:val="18161A"/>
          <w:w w:val="105"/>
          <w:sz w:val="24"/>
          <w:szCs w:val="24"/>
        </w:rPr>
        <w:t xml:space="preserve">The table </w:t>
      </w:r>
      <w:r w:rsidRPr="005D42CC">
        <w:rPr>
          <w:color w:val="28282B"/>
          <w:w w:val="105"/>
          <w:sz w:val="24"/>
          <w:szCs w:val="24"/>
        </w:rPr>
        <w:t>be</w:t>
      </w:r>
      <w:r w:rsidRPr="005D42CC">
        <w:rPr>
          <w:color w:val="030305"/>
          <w:w w:val="105"/>
          <w:sz w:val="24"/>
          <w:szCs w:val="24"/>
        </w:rPr>
        <w:t xml:space="preserve">low </w:t>
      </w:r>
      <w:r w:rsidRPr="005D42CC">
        <w:rPr>
          <w:color w:val="28282B"/>
          <w:w w:val="105"/>
          <w:sz w:val="24"/>
          <w:szCs w:val="24"/>
        </w:rPr>
        <w:t>summar</w:t>
      </w:r>
      <w:r w:rsidRPr="005D42CC">
        <w:rPr>
          <w:color w:val="030305"/>
          <w:w w:val="105"/>
          <w:sz w:val="24"/>
          <w:szCs w:val="24"/>
        </w:rPr>
        <w:t>i</w:t>
      </w:r>
      <w:r w:rsidRPr="005D42CC">
        <w:rPr>
          <w:color w:val="28282B"/>
          <w:w w:val="105"/>
          <w:sz w:val="24"/>
          <w:szCs w:val="24"/>
        </w:rPr>
        <w:t>e</w:t>
      </w:r>
      <w:r w:rsidRPr="005D42CC">
        <w:rPr>
          <w:color w:val="333848"/>
          <w:w w:val="105"/>
          <w:sz w:val="24"/>
          <w:szCs w:val="24"/>
        </w:rPr>
        <w:t xml:space="preserve">s </w:t>
      </w:r>
      <w:r w:rsidRPr="005D42CC">
        <w:rPr>
          <w:color w:val="28282B"/>
          <w:w w:val="105"/>
          <w:sz w:val="24"/>
          <w:szCs w:val="24"/>
        </w:rPr>
        <w:t xml:space="preserve">the </w:t>
      </w:r>
      <w:r w:rsidRPr="005D42CC">
        <w:rPr>
          <w:color w:val="030305"/>
          <w:w w:val="105"/>
          <w:sz w:val="24"/>
          <w:szCs w:val="24"/>
        </w:rPr>
        <w:t>r</w:t>
      </w:r>
      <w:r w:rsidRPr="005D42CC">
        <w:rPr>
          <w:color w:val="333848"/>
          <w:w w:val="105"/>
          <w:sz w:val="24"/>
          <w:szCs w:val="24"/>
        </w:rPr>
        <w:t>e</w:t>
      </w:r>
      <w:r w:rsidRPr="005D42CC">
        <w:rPr>
          <w:color w:val="28282B"/>
          <w:w w:val="105"/>
          <w:sz w:val="24"/>
          <w:szCs w:val="24"/>
        </w:rPr>
        <w:t>spon</w:t>
      </w:r>
      <w:r w:rsidRPr="005D42CC">
        <w:rPr>
          <w:color w:val="333848"/>
          <w:w w:val="105"/>
          <w:sz w:val="24"/>
          <w:szCs w:val="24"/>
        </w:rPr>
        <w:t>s</w:t>
      </w:r>
      <w:r w:rsidRPr="005D42CC">
        <w:rPr>
          <w:color w:val="28282B"/>
          <w:w w:val="105"/>
          <w:sz w:val="24"/>
          <w:szCs w:val="24"/>
        </w:rPr>
        <w:t xml:space="preserve">e </w:t>
      </w:r>
      <w:r w:rsidRPr="005D42CC">
        <w:rPr>
          <w:color w:val="18161A"/>
          <w:w w:val="105"/>
          <w:sz w:val="24"/>
          <w:szCs w:val="24"/>
        </w:rPr>
        <w:t xml:space="preserve">to </w:t>
      </w:r>
      <w:r w:rsidRPr="005D42CC">
        <w:rPr>
          <w:color w:val="28282B"/>
          <w:w w:val="105"/>
          <w:sz w:val="24"/>
          <w:szCs w:val="24"/>
        </w:rPr>
        <w:t>quest</w:t>
      </w:r>
      <w:r w:rsidRPr="005D42CC">
        <w:rPr>
          <w:color w:val="030305"/>
          <w:w w:val="105"/>
          <w:sz w:val="24"/>
          <w:szCs w:val="24"/>
        </w:rPr>
        <w:t>i</w:t>
      </w:r>
      <w:r w:rsidRPr="005D42CC">
        <w:rPr>
          <w:color w:val="28282B"/>
          <w:w w:val="105"/>
          <w:sz w:val="24"/>
          <w:szCs w:val="24"/>
        </w:rPr>
        <w:t xml:space="preserve">on </w:t>
      </w:r>
      <w:r w:rsidRPr="005D42CC">
        <w:rPr>
          <w:b/>
          <w:color w:val="28282B"/>
          <w:w w:val="105"/>
          <w:sz w:val="24"/>
          <w:szCs w:val="24"/>
        </w:rPr>
        <w:t>(</w:t>
      </w:r>
      <w:r w:rsidRPr="005D42CC">
        <w:rPr>
          <w:b/>
          <w:color w:val="18161A"/>
          <w:w w:val="105"/>
          <w:sz w:val="24"/>
          <w:szCs w:val="24"/>
        </w:rPr>
        <w:t>1) (a) (b) (c) (d)</w:t>
      </w:r>
    </w:p>
    <w:p w:rsidR="001525FA" w:rsidRPr="00BB0327" w:rsidRDefault="001525FA" w:rsidP="001525FA">
      <w:pPr>
        <w:pStyle w:val="BodyText"/>
        <w:spacing w:before="10"/>
        <w:rPr>
          <w:sz w:val="11"/>
        </w:rPr>
      </w:pPr>
    </w:p>
    <w:tbl>
      <w:tblPr>
        <w:tblW w:w="9639" w:type="dxa"/>
        <w:tblInd w:w="10" w:type="dxa"/>
        <w:tblBorders>
          <w:top w:val="single" w:sz="6" w:space="0" w:color="3F3F44"/>
          <w:left w:val="single" w:sz="6" w:space="0" w:color="3F3F44"/>
          <w:bottom w:val="single" w:sz="6" w:space="0" w:color="3F3F44"/>
          <w:right w:val="single" w:sz="6" w:space="0" w:color="3F3F44"/>
          <w:insideH w:val="single" w:sz="6" w:space="0" w:color="3F3F44"/>
          <w:insideV w:val="single" w:sz="6" w:space="0" w:color="3F3F44"/>
        </w:tblBorders>
        <w:tblLayout w:type="fixed"/>
        <w:tblCellMar>
          <w:left w:w="0" w:type="dxa"/>
          <w:right w:w="0" w:type="dxa"/>
        </w:tblCellMar>
        <w:tblLook w:val="01E0"/>
      </w:tblPr>
      <w:tblGrid>
        <w:gridCol w:w="3544"/>
        <w:gridCol w:w="2552"/>
        <w:gridCol w:w="1700"/>
        <w:gridCol w:w="1843"/>
      </w:tblGrid>
      <w:tr w:rsidR="005D42CC" w:rsidRPr="00BB0327" w:rsidTr="000F5FCE">
        <w:trPr>
          <w:trHeight w:hRule="exact" w:val="692"/>
          <w:tblHeader/>
        </w:trPr>
        <w:tc>
          <w:tcPr>
            <w:tcW w:w="3544" w:type="dxa"/>
            <w:tcBorders>
              <w:left w:val="single" w:sz="8" w:space="0" w:color="3F3F44"/>
              <w:bottom w:val="single" w:sz="6" w:space="0" w:color="3F3F48"/>
              <w:right w:val="single" w:sz="6" w:space="0" w:color="3F3F3F"/>
            </w:tcBorders>
            <w:shd w:val="clear" w:color="auto" w:fill="E7E6E6"/>
          </w:tcPr>
          <w:p w:rsidR="005D42CC" w:rsidRPr="005D42CC" w:rsidRDefault="005D42CC" w:rsidP="00A70AE2">
            <w:pPr>
              <w:pStyle w:val="TableParagraph"/>
              <w:spacing w:before="3" w:line="249" w:lineRule="auto"/>
              <w:ind w:left="87" w:right="79" w:hanging="3"/>
              <w:rPr>
                <w:rFonts w:ascii="Times New Roman" w:hAnsi="Times New Roman" w:cs="Times New Roman"/>
                <w:b/>
              </w:rPr>
            </w:pPr>
            <w:r w:rsidRPr="005D42CC">
              <w:rPr>
                <w:rFonts w:ascii="Times New Roman" w:hAnsi="Times New Roman" w:cs="Times New Roman"/>
                <w:b/>
                <w:color w:val="18161A"/>
                <w:w w:val="105"/>
              </w:rPr>
              <w:t xml:space="preserve">CAUSE OF DISPUTE </w:t>
            </w:r>
            <w:r w:rsidRPr="005D42CC">
              <w:rPr>
                <w:rFonts w:ascii="Times New Roman" w:hAnsi="Times New Roman" w:cs="Times New Roman"/>
                <w:b/>
                <w:color w:val="030305"/>
                <w:w w:val="105"/>
              </w:rPr>
              <w:t>(b)(</w:t>
            </w:r>
            <w:r w:rsidRPr="005D42CC">
              <w:rPr>
                <w:rFonts w:ascii="Times New Roman" w:hAnsi="Times New Roman" w:cs="Times New Roman"/>
                <w:b/>
                <w:color w:val="28282B"/>
                <w:w w:val="105"/>
              </w:rPr>
              <w:t>i</w:t>
            </w:r>
            <w:r w:rsidRPr="005D42CC">
              <w:rPr>
                <w:rFonts w:ascii="Times New Roman" w:hAnsi="Times New Roman" w:cs="Times New Roman"/>
                <w:b/>
                <w:color w:val="030305"/>
                <w:w w:val="105"/>
              </w:rPr>
              <w:t>)</w:t>
            </w:r>
          </w:p>
        </w:tc>
        <w:tc>
          <w:tcPr>
            <w:tcW w:w="2552" w:type="dxa"/>
            <w:tcBorders>
              <w:left w:val="single" w:sz="6" w:space="0" w:color="3F3F3F"/>
              <w:bottom w:val="single" w:sz="6" w:space="0" w:color="3F3F48"/>
              <w:right w:val="single" w:sz="6" w:space="0" w:color="3B3B3F"/>
            </w:tcBorders>
            <w:shd w:val="clear" w:color="auto" w:fill="E7E6E6"/>
          </w:tcPr>
          <w:p w:rsidR="005D42CC" w:rsidRPr="005D42CC" w:rsidRDefault="005D42CC" w:rsidP="00A70AE2">
            <w:pPr>
              <w:pStyle w:val="TableParagraph"/>
              <w:spacing w:before="3"/>
              <w:ind w:left="94"/>
              <w:rPr>
                <w:rFonts w:ascii="Times New Roman" w:hAnsi="Times New Roman" w:cs="Times New Roman"/>
                <w:b/>
              </w:rPr>
            </w:pPr>
            <w:r w:rsidRPr="005D42CC">
              <w:rPr>
                <w:rFonts w:ascii="Times New Roman" w:hAnsi="Times New Roman" w:cs="Times New Roman"/>
                <w:b/>
                <w:color w:val="18161A"/>
                <w:w w:val="105"/>
              </w:rPr>
              <w:t>NATURE OF DISPUTE (c)</w:t>
            </w:r>
          </w:p>
        </w:tc>
        <w:tc>
          <w:tcPr>
            <w:tcW w:w="1700" w:type="dxa"/>
            <w:tcBorders>
              <w:left w:val="single" w:sz="6" w:space="0" w:color="3B3B3F"/>
              <w:bottom w:val="single" w:sz="6" w:space="0" w:color="3F3F48"/>
            </w:tcBorders>
            <w:shd w:val="clear" w:color="auto" w:fill="E7E6E6"/>
          </w:tcPr>
          <w:p w:rsidR="005D42CC" w:rsidRPr="005D42CC" w:rsidRDefault="005D42CC" w:rsidP="00A70AE2">
            <w:pPr>
              <w:pStyle w:val="TableParagraph"/>
              <w:spacing w:before="3"/>
              <w:ind w:left="87"/>
              <w:rPr>
                <w:rFonts w:ascii="Times New Roman" w:hAnsi="Times New Roman" w:cs="Times New Roman"/>
                <w:b/>
              </w:rPr>
            </w:pPr>
            <w:r w:rsidRPr="005D42CC">
              <w:rPr>
                <w:rFonts w:ascii="Times New Roman" w:hAnsi="Times New Roman" w:cs="Times New Roman"/>
                <w:b/>
                <w:color w:val="18161A"/>
                <w:w w:val="105"/>
              </w:rPr>
              <w:t>DISPUTE LODGED</w:t>
            </w:r>
            <w:r w:rsidRPr="005D42CC">
              <w:rPr>
                <w:rFonts w:ascii="Times New Roman" w:hAnsi="Times New Roman" w:cs="Times New Roman"/>
                <w:b/>
                <w:color w:val="18161A"/>
                <w:w w:val="102"/>
              </w:rPr>
              <w:t xml:space="preserve"> </w:t>
            </w:r>
            <w:r w:rsidRPr="005D42CC">
              <w:rPr>
                <w:rFonts w:ascii="Times New Roman" w:hAnsi="Times New Roman" w:cs="Times New Roman"/>
                <w:b/>
                <w:color w:val="18161A"/>
                <w:w w:val="105"/>
              </w:rPr>
              <w:t>DATE (d)(i)</w:t>
            </w:r>
          </w:p>
        </w:tc>
        <w:tc>
          <w:tcPr>
            <w:tcW w:w="1843" w:type="dxa"/>
            <w:tcBorders>
              <w:bottom w:val="single" w:sz="6" w:space="0" w:color="3F3F48"/>
              <w:right w:val="single" w:sz="6" w:space="0" w:color="3B3B3B"/>
            </w:tcBorders>
            <w:shd w:val="clear" w:color="auto" w:fill="E7E6E6"/>
          </w:tcPr>
          <w:p w:rsidR="005D42CC" w:rsidRPr="005D42CC" w:rsidRDefault="005D42CC" w:rsidP="00A70AE2">
            <w:pPr>
              <w:pStyle w:val="TableParagraph"/>
              <w:spacing w:before="3"/>
              <w:ind w:left="94"/>
              <w:rPr>
                <w:rFonts w:ascii="Times New Roman" w:hAnsi="Times New Roman" w:cs="Times New Roman"/>
                <w:b/>
              </w:rPr>
            </w:pPr>
            <w:r w:rsidRPr="005D42CC">
              <w:rPr>
                <w:rFonts w:ascii="Times New Roman" w:hAnsi="Times New Roman" w:cs="Times New Roman"/>
                <w:b/>
                <w:color w:val="030305"/>
                <w:w w:val="105"/>
              </w:rPr>
              <w:t xml:space="preserve">DISPUTE </w:t>
            </w:r>
            <w:r w:rsidRPr="005D42CC">
              <w:rPr>
                <w:rFonts w:ascii="Times New Roman" w:hAnsi="Times New Roman" w:cs="Times New Roman"/>
                <w:b/>
                <w:color w:val="18161A"/>
              </w:rPr>
              <w:t>RESOLVED DATE</w:t>
            </w:r>
          </w:p>
          <w:p w:rsidR="005D42CC" w:rsidRPr="005D42CC" w:rsidRDefault="005D42CC" w:rsidP="00A70AE2">
            <w:pPr>
              <w:pStyle w:val="TableParagraph"/>
              <w:spacing w:before="12"/>
              <w:ind w:left="88"/>
              <w:rPr>
                <w:rFonts w:ascii="Times New Roman" w:hAnsi="Times New Roman" w:cs="Times New Roman"/>
                <w:b/>
              </w:rPr>
            </w:pPr>
            <w:r w:rsidRPr="005D42CC">
              <w:rPr>
                <w:rFonts w:ascii="Times New Roman" w:hAnsi="Times New Roman" w:cs="Times New Roman"/>
                <w:b/>
                <w:color w:val="28282B"/>
                <w:w w:val="105"/>
              </w:rPr>
              <w:t>(d) (ii)</w:t>
            </w:r>
          </w:p>
        </w:tc>
      </w:tr>
      <w:tr w:rsidR="005D42CC" w:rsidRPr="00BB0327" w:rsidTr="005D42CC">
        <w:trPr>
          <w:trHeight w:hRule="exact" w:val="472"/>
        </w:trPr>
        <w:tc>
          <w:tcPr>
            <w:tcW w:w="3544" w:type="dxa"/>
            <w:tcBorders>
              <w:top w:val="single" w:sz="6" w:space="0" w:color="3F3F48"/>
              <w:left w:val="single" w:sz="8" w:space="0" w:color="3F3F44"/>
              <w:bottom w:val="single" w:sz="6" w:space="0" w:color="444444"/>
              <w:right w:val="single" w:sz="6" w:space="0" w:color="3F3F3F"/>
            </w:tcBorders>
          </w:tcPr>
          <w:p w:rsidR="005D42CC" w:rsidRPr="005D42CC" w:rsidRDefault="005D42CC" w:rsidP="00A70AE2">
            <w:pPr>
              <w:pStyle w:val="TableParagraph"/>
              <w:spacing w:before="6" w:line="249" w:lineRule="auto"/>
              <w:ind w:left="95" w:right="79" w:hanging="8"/>
              <w:rPr>
                <w:rFonts w:ascii="Times New Roman" w:hAnsi="Times New Roman" w:cs="Times New Roman"/>
              </w:rPr>
            </w:pPr>
            <w:r w:rsidRPr="005D42CC">
              <w:rPr>
                <w:rFonts w:ascii="Times New Roman" w:hAnsi="Times New Roman" w:cs="Times New Roman"/>
                <w:color w:val="28282B"/>
                <w:w w:val="105"/>
              </w:rPr>
              <w:t>A</w:t>
            </w:r>
            <w:r w:rsidRPr="005D42CC">
              <w:rPr>
                <w:rFonts w:ascii="Times New Roman" w:hAnsi="Times New Roman" w:cs="Times New Roman"/>
                <w:color w:val="030305"/>
                <w:w w:val="105"/>
              </w:rPr>
              <w:t>ll</w:t>
            </w:r>
            <w:r w:rsidRPr="005D42CC">
              <w:rPr>
                <w:rFonts w:ascii="Times New Roman" w:hAnsi="Times New Roman" w:cs="Times New Roman"/>
                <w:color w:val="28282B"/>
                <w:w w:val="105"/>
              </w:rPr>
              <w:t>eg</w:t>
            </w:r>
            <w:r w:rsidRPr="005D42CC">
              <w:rPr>
                <w:rFonts w:ascii="Times New Roman" w:hAnsi="Times New Roman" w:cs="Times New Roman"/>
                <w:color w:val="333848"/>
                <w:w w:val="105"/>
              </w:rPr>
              <w:t>e</w:t>
            </w:r>
            <w:r w:rsidRPr="005D42CC">
              <w:rPr>
                <w:rFonts w:ascii="Times New Roman" w:hAnsi="Times New Roman" w:cs="Times New Roman"/>
                <w:color w:val="18161A"/>
                <w:w w:val="105"/>
              </w:rPr>
              <w:t xml:space="preserve">d unfair </w:t>
            </w:r>
            <w:r w:rsidRPr="005D42CC">
              <w:rPr>
                <w:rFonts w:ascii="Times New Roman" w:hAnsi="Times New Roman" w:cs="Times New Roman"/>
                <w:color w:val="333848"/>
                <w:w w:val="105"/>
              </w:rPr>
              <w:t>s</w:t>
            </w:r>
            <w:r w:rsidRPr="005D42CC">
              <w:rPr>
                <w:rFonts w:ascii="Times New Roman" w:hAnsi="Times New Roman" w:cs="Times New Roman"/>
                <w:color w:val="18161A"/>
                <w:w w:val="105"/>
              </w:rPr>
              <w:t>u</w:t>
            </w:r>
            <w:r w:rsidRPr="005D42CC">
              <w:rPr>
                <w:rFonts w:ascii="Times New Roman" w:hAnsi="Times New Roman" w:cs="Times New Roman"/>
                <w:color w:val="333848"/>
                <w:w w:val="105"/>
              </w:rPr>
              <w:t>s</w:t>
            </w:r>
            <w:r w:rsidRPr="005D42CC">
              <w:rPr>
                <w:rFonts w:ascii="Times New Roman" w:hAnsi="Times New Roman" w:cs="Times New Roman"/>
                <w:color w:val="28282B"/>
                <w:w w:val="105"/>
              </w:rPr>
              <w:t>pen</w:t>
            </w:r>
            <w:r w:rsidRPr="005D42CC">
              <w:rPr>
                <w:rFonts w:ascii="Times New Roman" w:hAnsi="Times New Roman" w:cs="Times New Roman"/>
                <w:color w:val="333848"/>
                <w:w w:val="105"/>
              </w:rPr>
              <w:t>s</w:t>
            </w:r>
            <w:r w:rsidRPr="005D42CC">
              <w:rPr>
                <w:rFonts w:ascii="Times New Roman" w:hAnsi="Times New Roman" w:cs="Times New Roman"/>
                <w:color w:val="28282B"/>
                <w:w w:val="105"/>
              </w:rPr>
              <w:t>ion</w:t>
            </w:r>
          </w:p>
        </w:tc>
        <w:tc>
          <w:tcPr>
            <w:tcW w:w="2552" w:type="dxa"/>
            <w:tcBorders>
              <w:top w:val="single" w:sz="6" w:space="0" w:color="3F3F48"/>
              <w:left w:val="single" w:sz="6" w:space="0" w:color="3F3F3F"/>
              <w:bottom w:val="single" w:sz="6" w:space="0" w:color="444444"/>
              <w:right w:val="single" w:sz="6" w:space="0" w:color="3B3B3F"/>
            </w:tcBorders>
          </w:tcPr>
          <w:p w:rsidR="005D42CC" w:rsidRPr="005D42CC" w:rsidRDefault="005D42CC" w:rsidP="00A70AE2">
            <w:pPr>
              <w:pStyle w:val="TableParagraph"/>
              <w:spacing w:before="6"/>
              <w:ind w:left="93"/>
              <w:rPr>
                <w:rFonts w:ascii="Times New Roman" w:hAnsi="Times New Roman" w:cs="Times New Roman"/>
              </w:rPr>
            </w:pPr>
            <w:r w:rsidRPr="005D42CC">
              <w:rPr>
                <w:rFonts w:ascii="Times New Roman" w:hAnsi="Times New Roman" w:cs="Times New Roman"/>
                <w:color w:val="18161A"/>
                <w:w w:val="105"/>
              </w:rPr>
              <w:t xml:space="preserve">Unfair labour </w:t>
            </w:r>
            <w:r w:rsidRPr="005D42CC">
              <w:rPr>
                <w:rFonts w:ascii="Times New Roman" w:hAnsi="Times New Roman" w:cs="Times New Roman"/>
                <w:color w:val="28282B"/>
                <w:w w:val="105"/>
              </w:rPr>
              <w:t>pra</w:t>
            </w:r>
            <w:r w:rsidRPr="005D42CC">
              <w:rPr>
                <w:rFonts w:ascii="Times New Roman" w:hAnsi="Times New Roman" w:cs="Times New Roman"/>
                <w:color w:val="333848"/>
                <w:w w:val="105"/>
              </w:rPr>
              <w:t>c</w:t>
            </w:r>
            <w:r w:rsidRPr="005D42CC">
              <w:rPr>
                <w:rFonts w:ascii="Times New Roman" w:hAnsi="Times New Roman" w:cs="Times New Roman"/>
                <w:color w:val="18161A"/>
                <w:w w:val="105"/>
              </w:rPr>
              <w:t>tice</w:t>
            </w:r>
          </w:p>
        </w:tc>
        <w:tc>
          <w:tcPr>
            <w:tcW w:w="1700" w:type="dxa"/>
            <w:tcBorders>
              <w:top w:val="single" w:sz="6" w:space="0" w:color="3F3F48"/>
              <w:left w:val="single" w:sz="6" w:space="0" w:color="3B3B3F"/>
              <w:bottom w:val="single" w:sz="6" w:space="0" w:color="444444"/>
            </w:tcBorders>
          </w:tcPr>
          <w:p w:rsidR="005D42CC" w:rsidRPr="005D42CC" w:rsidRDefault="005D42CC" w:rsidP="00A70AE2">
            <w:pPr>
              <w:pStyle w:val="TableParagraph"/>
              <w:spacing w:before="6"/>
              <w:ind w:left="89"/>
              <w:rPr>
                <w:rFonts w:ascii="Times New Roman" w:hAnsi="Times New Roman" w:cs="Times New Roman"/>
              </w:rPr>
            </w:pPr>
            <w:r w:rsidRPr="005D42CC">
              <w:rPr>
                <w:rFonts w:ascii="Times New Roman" w:hAnsi="Times New Roman" w:cs="Times New Roman"/>
                <w:color w:val="333848"/>
              </w:rPr>
              <w:t>2</w:t>
            </w:r>
            <w:r w:rsidRPr="005D42CC">
              <w:rPr>
                <w:rFonts w:ascii="Times New Roman" w:hAnsi="Times New Roman" w:cs="Times New Roman"/>
                <w:color w:val="28282B"/>
              </w:rPr>
              <w:t>5</w:t>
            </w:r>
            <w:r w:rsidRPr="005D42CC">
              <w:rPr>
                <w:rFonts w:ascii="Times New Roman" w:hAnsi="Times New Roman" w:cs="Times New Roman"/>
                <w:color w:val="4D4D52"/>
              </w:rPr>
              <w:t>-</w:t>
            </w:r>
            <w:r w:rsidRPr="005D42CC">
              <w:rPr>
                <w:rFonts w:ascii="Times New Roman" w:hAnsi="Times New Roman" w:cs="Times New Roman"/>
                <w:color w:val="18161A"/>
              </w:rPr>
              <w:t>Apr-18</w:t>
            </w:r>
          </w:p>
        </w:tc>
        <w:tc>
          <w:tcPr>
            <w:tcW w:w="1843" w:type="dxa"/>
            <w:tcBorders>
              <w:top w:val="single" w:sz="6" w:space="0" w:color="3F3F48"/>
              <w:bottom w:val="single" w:sz="6" w:space="0" w:color="444444"/>
              <w:right w:val="single" w:sz="6" w:space="0" w:color="3B3B3B"/>
            </w:tcBorders>
          </w:tcPr>
          <w:p w:rsidR="005D42CC" w:rsidRPr="005D42CC" w:rsidRDefault="005D42CC" w:rsidP="00A70AE2">
            <w:pPr>
              <w:pStyle w:val="TableParagraph"/>
              <w:spacing w:before="6"/>
              <w:ind w:left="100"/>
              <w:rPr>
                <w:rFonts w:ascii="Times New Roman" w:hAnsi="Times New Roman" w:cs="Times New Roman"/>
              </w:rPr>
            </w:pPr>
            <w:r w:rsidRPr="005D42CC">
              <w:rPr>
                <w:rFonts w:ascii="Times New Roman" w:hAnsi="Times New Roman" w:cs="Times New Roman"/>
                <w:color w:val="18161A"/>
                <w:w w:val="105"/>
              </w:rPr>
              <w:t>Pending</w:t>
            </w:r>
          </w:p>
        </w:tc>
      </w:tr>
      <w:tr w:rsidR="005D42CC" w:rsidRPr="00BB0327" w:rsidTr="005D42CC">
        <w:trPr>
          <w:trHeight w:hRule="exact" w:val="461"/>
        </w:trPr>
        <w:tc>
          <w:tcPr>
            <w:tcW w:w="3544" w:type="dxa"/>
            <w:tcBorders>
              <w:top w:val="single" w:sz="6" w:space="0" w:color="444444"/>
              <w:left w:val="single" w:sz="8" w:space="0" w:color="3F3F44"/>
              <w:bottom w:val="single" w:sz="6" w:space="0" w:color="444444"/>
              <w:right w:val="single" w:sz="6" w:space="0" w:color="3F3F3F"/>
            </w:tcBorders>
          </w:tcPr>
          <w:p w:rsidR="005D42CC" w:rsidRPr="005D42CC" w:rsidRDefault="005D42CC" w:rsidP="00A70AE2">
            <w:pPr>
              <w:pStyle w:val="TableParagraph"/>
              <w:spacing w:before="3"/>
              <w:ind w:left="95" w:right="79" w:hanging="8"/>
              <w:rPr>
                <w:rFonts w:ascii="Times New Roman" w:hAnsi="Times New Roman" w:cs="Times New Roman"/>
              </w:rPr>
            </w:pPr>
            <w:r w:rsidRPr="005D42CC">
              <w:rPr>
                <w:rFonts w:ascii="Times New Roman" w:hAnsi="Times New Roman" w:cs="Times New Roman"/>
                <w:color w:val="28282B"/>
              </w:rPr>
              <w:t>B</w:t>
            </w:r>
            <w:r w:rsidRPr="005D42CC">
              <w:rPr>
                <w:rFonts w:ascii="Times New Roman" w:hAnsi="Times New Roman" w:cs="Times New Roman"/>
                <w:color w:val="030305"/>
              </w:rPr>
              <w:t>r</w:t>
            </w:r>
            <w:r w:rsidRPr="005D42CC">
              <w:rPr>
                <w:rFonts w:ascii="Times New Roman" w:hAnsi="Times New Roman" w:cs="Times New Roman"/>
                <w:color w:val="28282B"/>
              </w:rPr>
              <w:t>e</w:t>
            </w:r>
            <w:r w:rsidRPr="005D42CC">
              <w:rPr>
                <w:rFonts w:ascii="Times New Roman" w:hAnsi="Times New Roman" w:cs="Times New Roman"/>
                <w:color w:val="333848"/>
              </w:rPr>
              <w:t>a</w:t>
            </w:r>
            <w:r w:rsidRPr="005D42CC">
              <w:rPr>
                <w:rFonts w:ascii="Times New Roman" w:hAnsi="Times New Roman" w:cs="Times New Roman"/>
                <w:color w:val="28282B"/>
              </w:rPr>
              <w:t xml:space="preserve">ch of </w:t>
            </w:r>
            <w:r w:rsidRPr="005D42CC">
              <w:rPr>
                <w:rFonts w:ascii="Times New Roman" w:hAnsi="Times New Roman" w:cs="Times New Roman"/>
                <w:color w:val="18161A"/>
              </w:rPr>
              <w:t>fiduci</w:t>
            </w:r>
            <w:r w:rsidRPr="005D42CC">
              <w:rPr>
                <w:rFonts w:ascii="Times New Roman" w:hAnsi="Times New Roman" w:cs="Times New Roman"/>
                <w:color w:val="333848"/>
              </w:rPr>
              <w:t>a</w:t>
            </w:r>
            <w:r w:rsidRPr="005D42CC">
              <w:rPr>
                <w:rFonts w:ascii="Times New Roman" w:hAnsi="Times New Roman" w:cs="Times New Roman"/>
                <w:color w:val="28282B"/>
              </w:rPr>
              <w:t xml:space="preserve">ry </w:t>
            </w:r>
            <w:r w:rsidRPr="005D42CC">
              <w:rPr>
                <w:rFonts w:ascii="Times New Roman" w:hAnsi="Times New Roman" w:cs="Times New Roman"/>
                <w:color w:val="28282B"/>
                <w:w w:val="105"/>
              </w:rPr>
              <w:t>duties</w:t>
            </w:r>
          </w:p>
        </w:tc>
        <w:tc>
          <w:tcPr>
            <w:tcW w:w="2552" w:type="dxa"/>
            <w:tcBorders>
              <w:top w:val="single" w:sz="6" w:space="0" w:color="444444"/>
              <w:left w:val="single" w:sz="6" w:space="0" w:color="3F3F3F"/>
              <w:bottom w:val="single" w:sz="6" w:space="0" w:color="444444"/>
              <w:right w:val="single" w:sz="6" w:space="0" w:color="3B3B3F"/>
            </w:tcBorders>
          </w:tcPr>
          <w:p w:rsidR="005D42CC" w:rsidRPr="005D42CC" w:rsidRDefault="005D42CC" w:rsidP="00A70AE2">
            <w:pPr>
              <w:pStyle w:val="TableParagraph"/>
              <w:spacing w:before="11" w:line="212" w:lineRule="exact"/>
              <w:ind w:left="93" w:right="110" w:firstLine="6"/>
              <w:rPr>
                <w:rFonts w:ascii="Times New Roman" w:hAnsi="Times New Roman" w:cs="Times New Roman"/>
              </w:rPr>
            </w:pPr>
            <w:r w:rsidRPr="005D42CC">
              <w:rPr>
                <w:rFonts w:ascii="Times New Roman" w:hAnsi="Times New Roman" w:cs="Times New Roman"/>
                <w:color w:val="28282B"/>
                <w:w w:val="105"/>
              </w:rPr>
              <w:t>S</w:t>
            </w:r>
            <w:r w:rsidRPr="005D42CC">
              <w:rPr>
                <w:rFonts w:ascii="Times New Roman" w:hAnsi="Times New Roman" w:cs="Times New Roman"/>
                <w:color w:val="333848"/>
                <w:w w:val="105"/>
              </w:rPr>
              <w:t>e</w:t>
            </w:r>
            <w:r w:rsidRPr="005D42CC">
              <w:rPr>
                <w:rFonts w:ascii="Times New Roman" w:hAnsi="Times New Roman" w:cs="Times New Roman"/>
                <w:color w:val="28282B"/>
                <w:w w:val="105"/>
              </w:rPr>
              <w:t xml:space="preserve">ction </w:t>
            </w:r>
            <w:r w:rsidRPr="005D42CC">
              <w:rPr>
                <w:rFonts w:ascii="Times New Roman" w:hAnsi="Times New Roman" w:cs="Times New Roman"/>
                <w:color w:val="18161A"/>
                <w:w w:val="105"/>
              </w:rPr>
              <w:t xml:space="preserve">188A </w:t>
            </w:r>
            <w:r w:rsidRPr="005D42CC">
              <w:rPr>
                <w:rFonts w:ascii="Times New Roman" w:hAnsi="Times New Roman" w:cs="Times New Roman"/>
                <w:color w:val="28282B"/>
                <w:w w:val="105"/>
              </w:rPr>
              <w:t>CCMA Enqu</w:t>
            </w:r>
            <w:r w:rsidRPr="005D42CC">
              <w:rPr>
                <w:rFonts w:ascii="Times New Roman" w:hAnsi="Times New Roman" w:cs="Times New Roman"/>
                <w:color w:val="030305"/>
                <w:w w:val="105"/>
              </w:rPr>
              <w:t>iry</w:t>
            </w:r>
          </w:p>
        </w:tc>
        <w:tc>
          <w:tcPr>
            <w:tcW w:w="1700" w:type="dxa"/>
            <w:tcBorders>
              <w:top w:val="single" w:sz="6" w:space="0" w:color="444444"/>
              <w:left w:val="single" w:sz="6" w:space="0" w:color="3B3B3F"/>
              <w:bottom w:val="single" w:sz="6" w:space="0" w:color="444444"/>
            </w:tcBorders>
          </w:tcPr>
          <w:p w:rsidR="005D42CC" w:rsidRPr="005D42CC" w:rsidRDefault="005D42CC" w:rsidP="00A70AE2">
            <w:pPr>
              <w:pStyle w:val="TableParagraph"/>
              <w:spacing w:before="3"/>
              <w:ind w:left="89"/>
              <w:rPr>
                <w:rFonts w:ascii="Times New Roman" w:hAnsi="Times New Roman" w:cs="Times New Roman"/>
              </w:rPr>
            </w:pPr>
            <w:r w:rsidRPr="005D42CC">
              <w:rPr>
                <w:rFonts w:ascii="Times New Roman" w:hAnsi="Times New Roman" w:cs="Times New Roman"/>
                <w:color w:val="28282B"/>
              </w:rPr>
              <w:t>25</w:t>
            </w:r>
            <w:r w:rsidRPr="005D42CC">
              <w:rPr>
                <w:rFonts w:ascii="Times New Roman" w:hAnsi="Times New Roman" w:cs="Times New Roman"/>
                <w:color w:val="4D4D52"/>
              </w:rPr>
              <w:t>-</w:t>
            </w:r>
            <w:r w:rsidRPr="005D42CC">
              <w:rPr>
                <w:rFonts w:ascii="Times New Roman" w:hAnsi="Times New Roman" w:cs="Times New Roman"/>
                <w:color w:val="18161A"/>
              </w:rPr>
              <w:t>Jun</w:t>
            </w:r>
            <w:r w:rsidRPr="005D42CC">
              <w:rPr>
                <w:rFonts w:ascii="Times New Roman" w:hAnsi="Times New Roman" w:cs="Times New Roman"/>
                <w:color w:val="333848"/>
              </w:rPr>
              <w:t>-</w:t>
            </w:r>
            <w:r w:rsidRPr="005D42CC">
              <w:rPr>
                <w:rFonts w:ascii="Times New Roman" w:hAnsi="Times New Roman" w:cs="Times New Roman"/>
                <w:color w:val="28282B"/>
              </w:rPr>
              <w:t>18</w:t>
            </w:r>
          </w:p>
        </w:tc>
        <w:tc>
          <w:tcPr>
            <w:tcW w:w="1843" w:type="dxa"/>
            <w:tcBorders>
              <w:top w:val="single" w:sz="6" w:space="0" w:color="444444"/>
              <w:bottom w:val="single" w:sz="6" w:space="0" w:color="444444"/>
              <w:right w:val="single" w:sz="6" w:space="0" w:color="3B3B3B"/>
            </w:tcBorders>
          </w:tcPr>
          <w:p w:rsidR="005D42CC" w:rsidRPr="005D42CC" w:rsidRDefault="005D42CC" w:rsidP="00A70AE2">
            <w:pPr>
              <w:pStyle w:val="TableParagraph"/>
              <w:spacing w:before="3"/>
              <w:ind w:left="100"/>
              <w:rPr>
                <w:rFonts w:ascii="Times New Roman" w:hAnsi="Times New Roman" w:cs="Times New Roman"/>
              </w:rPr>
            </w:pPr>
            <w:r w:rsidRPr="005D42CC">
              <w:rPr>
                <w:rFonts w:ascii="Times New Roman" w:hAnsi="Times New Roman" w:cs="Times New Roman"/>
                <w:color w:val="28282B"/>
                <w:w w:val="110"/>
              </w:rPr>
              <w:t>3</w:t>
            </w:r>
            <w:r w:rsidRPr="005D42CC">
              <w:rPr>
                <w:rFonts w:ascii="Times New Roman" w:hAnsi="Times New Roman" w:cs="Times New Roman"/>
                <w:color w:val="030305"/>
                <w:w w:val="110"/>
              </w:rPr>
              <w:t>1</w:t>
            </w:r>
            <w:r w:rsidRPr="005D42CC">
              <w:rPr>
                <w:rFonts w:ascii="Times New Roman" w:hAnsi="Times New Roman" w:cs="Times New Roman"/>
                <w:color w:val="4D4D52"/>
                <w:w w:val="110"/>
              </w:rPr>
              <w:t>-</w:t>
            </w:r>
            <w:r w:rsidRPr="005D42CC">
              <w:rPr>
                <w:rFonts w:ascii="Times New Roman" w:hAnsi="Times New Roman" w:cs="Times New Roman"/>
                <w:color w:val="18161A"/>
                <w:w w:val="110"/>
              </w:rPr>
              <w:t>Jul</w:t>
            </w:r>
            <w:r w:rsidRPr="005D42CC">
              <w:rPr>
                <w:rFonts w:ascii="Times New Roman" w:hAnsi="Times New Roman" w:cs="Times New Roman"/>
                <w:color w:val="4D4D52"/>
                <w:w w:val="110"/>
              </w:rPr>
              <w:t>-</w:t>
            </w:r>
            <w:r w:rsidRPr="005D42CC">
              <w:rPr>
                <w:rFonts w:ascii="Times New Roman" w:hAnsi="Times New Roman" w:cs="Times New Roman"/>
                <w:color w:val="333848"/>
                <w:w w:val="110"/>
              </w:rPr>
              <w:t>1</w:t>
            </w:r>
            <w:r w:rsidRPr="005D42CC">
              <w:rPr>
                <w:rFonts w:ascii="Times New Roman" w:hAnsi="Times New Roman" w:cs="Times New Roman"/>
                <w:color w:val="28282B"/>
                <w:w w:val="110"/>
              </w:rPr>
              <w:t>8</w:t>
            </w:r>
          </w:p>
        </w:tc>
      </w:tr>
      <w:tr w:rsidR="005D42CC" w:rsidRPr="00BB0327" w:rsidTr="005D42CC">
        <w:trPr>
          <w:trHeight w:hRule="exact" w:val="454"/>
        </w:trPr>
        <w:tc>
          <w:tcPr>
            <w:tcW w:w="3544" w:type="dxa"/>
            <w:tcBorders>
              <w:top w:val="single" w:sz="6" w:space="0" w:color="444444"/>
              <w:left w:val="single" w:sz="8" w:space="0" w:color="3F3F44"/>
              <w:bottom w:val="single" w:sz="6" w:space="0" w:color="444448"/>
              <w:right w:val="single" w:sz="6" w:space="0" w:color="3F3F3F"/>
            </w:tcBorders>
          </w:tcPr>
          <w:p w:rsidR="005D42CC" w:rsidRPr="005D42CC" w:rsidRDefault="005D42CC" w:rsidP="00A70AE2">
            <w:pPr>
              <w:pStyle w:val="TableParagraph"/>
              <w:spacing w:line="242" w:lineRule="auto"/>
              <w:ind w:left="95" w:right="79" w:firstLine="6"/>
              <w:rPr>
                <w:rFonts w:ascii="Times New Roman" w:hAnsi="Times New Roman" w:cs="Times New Roman"/>
              </w:rPr>
            </w:pPr>
            <w:r w:rsidRPr="005D42CC">
              <w:rPr>
                <w:rFonts w:ascii="Times New Roman" w:hAnsi="Times New Roman" w:cs="Times New Roman"/>
                <w:color w:val="28282B"/>
                <w:w w:val="105"/>
              </w:rPr>
              <w:t>A</w:t>
            </w:r>
            <w:r w:rsidRPr="005D42CC">
              <w:rPr>
                <w:rFonts w:ascii="Times New Roman" w:hAnsi="Times New Roman" w:cs="Times New Roman"/>
                <w:color w:val="030305"/>
                <w:w w:val="105"/>
              </w:rPr>
              <w:t>ll</w:t>
            </w:r>
            <w:r w:rsidRPr="005D42CC">
              <w:rPr>
                <w:rFonts w:ascii="Times New Roman" w:hAnsi="Times New Roman" w:cs="Times New Roman"/>
                <w:color w:val="28282B"/>
                <w:w w:val="105"/>
              </w:rPr>
              <w:t>e</w:t>
            </w:r>
            <w:r w:rsidRPr="005D42CC">
              <w:rPr>
                <w:rFonts w:ascii="Times New Roman" w:hAnsi="Times New Roman" w:cs="Times New Roman"/>
                <w:color w:val="333848"/>
                <w:w w:val="105"/>
              </w:rPr>
              <w:t>g</w:t>
            </w:r>
            <w:r w:rsidRPr="005D42CC">
              <w:rPr>
                <w:rFonts w:ascii="Times New Roman" w:hAnsi="Times New Roman" w:cs="Times New Roman"/>
                <w:color w:val="28282B"/>
                <w:w w:val="105"/>
              </w:rPr>
              <w:t>ed unf</w:t>
            </w:r>
            <w:r w:rsidRPr="005D42CC">
              <w:rPr>
                <w:rFonts w:ascii="Times New Roman" w:hAnsi="Times New Roman" w:cs="Times New Roman"/>
                <w:color w:val="333848"/>
                <w:w w:val="105"/>
              </w:rPr>
              <w:t>a</w:t>
            </w:r>
            <w:r w:rsidRPr="005D42CC">
              <w:rPr>
                <w:rFonts w:ascii="Times New Roman" w:hAnsi="Times New Roman" w:cs="Times New Roman"/>
                <w:color w:val="030305"/>
                <w:w w:val="105"/>
              </w:rPr>
              <w:t xml:space="preserve">ir </w:t>
            </w:r>
            <w:r w:rsidRPr="005D42CC">
              <w:rPr>
                <w:rFonts w:ascii="Times New Roman" w:hAnsi="Times New Roman" w:cs="Times New Roman"/>
                <w:color w:val="333848"/>
                <w:w w:val="105"/>
              </w:rPr>
              <w:t>s</w:t>
            </w:r>
            <w:r w:rsidRPr="005D42CC">
              <w:rPr>
                <w:rFonts w:ascii="Times New Roman" w:hAnsi="Times New Roman" w:cs="Times New Roman"/>
                <w:color w:val="18161A"/>
                <w:w w:val="105"/>
              </w:rPr>
              <w:t>u</w:t>
            </w:r>
            <w:r w:rsidRPr="005D42CC">
              <w:rPr>
                <w:rFonts w:ascii="Times New Roman" w:hAnsi="Times New Roman" w:cs="Times New Roman"/>
                <w:color w:val="333848"/>
                <w:w w:val="105"/>
              </w:rPr>
              <w:t>s</w:t>
            </w:r>
            <w:r w:rsidRPr="005D42CC">
              <w:rPr>
                <w:rFonts w:ascii="Times New Roman" w:hAnsi="Times New Roman" w:cs="Times New Roman"/>
                <w:color w:val="28282B"/>
                <w:w w:val="105"/>
              </w:rPr>
              <w:t>pen</w:t>
            </w:r>
            <w:r w:rsidRPr="005D42CC">
              <w:rPr>
                <w:rFonts w:ascii="Times New Roman" w:hAnsi="Times New Roman" w:cs="Times New Roman"/>
                <w:color w:val="333848"/>
                <w:w w:val="105"/>
              </w:rPr>
              <w:t>s</w:t>
            </w:r>
            <w:r w:rsidRPr="005D42CC">
              <w:rPr>
                <w:rFonts w:ascii="Times New Roman" w:hAnsi="Times New Roman" w:cs="Times New Roman"/>
                <w:color w:val="18161A"/>
                <w:w w:val="105"/>
              </w:rPr>
              <w:t>ion</w:t>
            </w:r>
          </w:p>
        </w:tc>
        <w:tc>
          <w:tcPr>
            <w:tcW w:w="2552" w:type="dxa"/>
            <w:tcBorders>
              <w:top w:val="single" w:sz="6" w:space="0" w:color="444444"/>
              <w:left w:val="single" w:sz="6" w:space="0" w:color="3F3F3F"/>
              <w:bottom w:val="single" w:sz="6" w:space="0" w:color="444448"/>
              <w:right w:val="single" w:sz="6" w:space="0" w:color="3B3B3F"/>
            </w:tcBorders>
          </w:tcPr>
          <w:p w:rsidR="005D42CC" w:rsidRPr="005D42CC" w:rsidRDefault="005D42CC" w:rsidP="00A70AE2">
            <w:pPr>
              <w:pStyle w:val="TableParagraph"/>
              <w:spacing w:line="214" w:lineRule="exact"/>
              <w:ind w:left="93"/>
              <w:rPr>
                <w:rFonts w:ascii="Times New Roman" w:hAnsi="Times New Roman" w:cs="Times New Roman"/>
              </w:rPr>
            </w:pPr>
            <w:r w:rsidRPr="005D42CC">
              <w:rPr>
                <w:rFonts w:ascii="Times New Roman" w:hAnsi="Times New Roman" w:cs="Times New Roman"/>
                <w:color w:val="28282B"/>
                <w:w w:val="105"/>
              </w:rPr>
              <w:t>Unf</w:t>
            </w:r>
            <w:r w:rsidRPr="005D42CC">
              <w:rPr>
                <w:rFonts w:ascii="Times New Roman" w:hAnsi="Times New Roman" w:cs="Times New Roman"/>
                <w:color w:val="333848"/>
                <w:w w:val="105"/>
              </w:rPr>
              <w:t>a</w:t>
            </w:r>
            <w:r w:rsidRPr="005D42CC">
              <w:rPr>
                <w:rFonts w:ascii="Times New Roman" w:hAnsi="Times New Roman" w:cs="Times New Roman"/>
                <w:color w:val="18161A"/>
                <w:w w:val="105"/>
              </w:rPr>
              <w:t xml:space="preserve">ir </w:t>
            </w:r>
            <w:r w:rsidRPr="005D42CC">
              <w:rPr>
                <w:rFonts w:ascii="Times New Roman" w:hAnsi="Times New Roman" w:cs="Times New Roman"/>
                <w:color w:val="030305"/>
                <w:w w:val="105"/>
              </w:rPr>
              <w:t>l</w:t>
            </w:r>
            <w:r w:rsidRPr="005D42CC">
              <w:rPr>
                <w:rFonts w:ascii="Times New Roman" w:hAnsi="Times New Roman" w:cs="Times New Roman"/>
                <w:color w:val="333848"/>
                <w:w w:val="105"/>
              </w:rPr>
              <w:t>a</w:t>
            </w:r>
            <w:r w:rsidRPr="005D42CC">
              <w:rPr>
                <w:rFonts w:ascii="Times New Roman" w:hAnsi="Times New Roman" w:cs="Times New Roman"/>
                <w:color w:val="18161A"/>
                <w:w w:val="105"/>
              </w:rPr>
              <w:t xml:space="preserve">bour </w:t>
            </w:r>
            <w:r w:rsidRPr="005D42CC">
              <w:rPr>
                <w:rFonts w:ascii="Times New Roman" w:hAnsi="Times New Roman" w:cs="Times New Roman"/>
                <w:color w:val="28282B"/>
                <w:w w:val="105"/>
              </w:rPr>
              <w:t>p</w:t>
            </w:r>
            <w:r w:rsidRPr="005D42CC">
              <w:rPr>
                <w:rFonts w:ascii="Times New Roman" w:hAnsi="Times New Roman" w:cs="Times New Roman"/>
                <w:color w:val="030305"/>
                <w:w w:val="105"/>
              </w:rPr>
              <w:t>r</w:t>
            </w:r>
            <w:r w:rsidRPr="005D42CC">
              <w:rPr>
                <w:rFonts w:ascii="Times New Roman" w:hAnsi="Times New Roman" w:cs="Times New Roman"/>
                <w:color w:val="4D4D52"/>
                <w:w w:val="105"/>
              </w:rPr>
              <w:t>a</w:t>
            </w:r>
            <w:r w:rsidRPr="005D42CC">
              <w:rPr>
                <w:rFonts w:ascii="Times New Roman" w:hAnsi="Times New Roman" w:cs="Times New Roman"/>
                <w:color w:val="28282B"/>
                <w:w w:val="105"/>
              </w:rPr>
              <w:t>ctic</w:t>
            </w:r>
            <w:r w:rsidRPr="005D42CC">
              <w:rPr>
                <w:rFonts w:ascii="Times New Roman" w:hAnsi="Times New Roman" w:cs="Times New Roman"/>
                <w:color w:val="333848"/>
                <w:w w:val="105"/>
              </w:rPr>
              <w:t>e</w:t>
            </w:r>
          </w:p>
        </w:tc>
        <w:tc>
          <w:tcPr>
            <w:tcW w:w="1700" w:type="dxa"/>
            <w:tcBorders>
              <w:top w:val="single" w:sz="6" w:space="0" w:color="444444"/>
              <w:left w:val="single" w:sz="6" w:space="0" w:color="3B3B3F"/>
              <w:bottom w:val="single" w:sz="6" w:space="0" w:color="444448"/>
            </w:tcBorders>
          </w:tcPr>
          <w:p w:rsidR="005D42CC" w:rsidRPr="005D42CC" w:rsidRDefault="005D42CC" w:rsidP="00A70AE2">
            <w:pPr>
              <w:pStyle w:val="TableParagraph"/>
              <w:spacing w:line="214" w:lineRule="exact"/>
              <w:ind w:left="103"/>
              <w:rPr>
                <w:rFonts w:ascii="Times New Roman" w:hAnsi="Times New Roman" w:cs="Times New Roman"/>
              </w:rPr>
            </w:pPr>
            <w:r w:rsidRPr="005D42CC">
              <w:rPr>
                <w:rFonts w:ascii="Times New Roman" w:hAnsi="Times New Roman" w:cs="Times New Roman"/>
                <w:color w:val="28282B"/>
              </w:rPr>
              <w:t>25-Apr-18</w:t>
            </w:r>
          </w:p>
        </w:tc>
        <w:tc>
          <w:tcPr>
            <w:tcW w:w="1843" w:type="dxa"/>
            <w:tcBorders>
              <w:top w:val="single" w:sz="6" w:space="0" w:color="444444"/>
              <w:bottom w:val="single" w:sz="6" w:space="0" w:color="444448"/>
              <w:right w:val="single" w:sz="6" w:space="0" w:color="3B3B3B"/>
            </w:tcBorders>
          </w:tcPr>
          <w:p w:rsidR="005D42CC" w:rsidRPr="005D42CC" w:rsidRDefault="005D42CC" w:rsidP="00A70AE2">
            <w:pPr>
              <w:pStyle w:val="TableParagraph"/>
              <w:spacing w:line="214" w:lineRule="exact"/>
              <w:ind w:left="100"/>
              <w:rPr>
                <w:rFonts w:ascii="Times New Roman" w:hAnsi="Times New Roman" w:cs="Times New Roman"/>
              </w:rPr>
            </w:pPr>
            <w:r w:rsidRPr="005D42CC">
              <w:rPr>
                <w:rFonts w:ascii="Times New Roman" w:hAnsi="Times New Roman" w:cs="Times New Roman"/>
                <w:color w:val="18161A"/>
              </w:rPr>
              <w:t>P</w:t>
            </w:r>
            <w:r w:rsidRPr="005D42CC">
              <w:rPr>
                <w:rFonts w:ascii="Times New Roman" w:hAnsi="Times New Roman" w:cs="Times New Roman"/>
                <w:color w:val="333848"/>
              </w:rPr>
              <w:t>e</w:t>
            </w:r>
            <w:r w:rsidRPr="005D42CC">
              <w:rPr>
                <w:rFonts w:ascii="Times New Roman" w:hAnsi="Times New Roman" w:cs="Times New Roman"/>
                <w:color w:val="18161A"/>
              </w:rPr>
              <w:t>nding</w:t>
            </w:r>
          </w:p>
        </w:tc>
      </w:tr>
      <w:tr w:rsidR="005D42CC" w:rsidRPr="00BB0327" w:rsidTr="005D42CC">
        <w:trPr>
          <w:trHeight w:hRule="exact" w:val="289"/>
        </w:trPr>
        <w:tc>
          <w:tcPr>
            <w:tcW w:w="3544" w:type="dxa"/>
            <w:tcBorders>
              <w:top w:val="single" w:sz="6" w:space="0" w:color="444448"/>
              <w:left w:val="single" w:sz="8" w:space="0" w:color="3F3F44"/>
              <w:right w:val="single" w:sz="6" w:space="0" w:color="3F3F3F"/>
            </w:tcBorders>
          </w:tcPr>
          <w:p w:rsidR="005D42CC" w:rsidRPr="005D42CC" w:rsidRDefault="005D42CC" w:rsidP="00A70AE2">
            <w:pPr>
              <w:pStyle w:val="TableParagraph"/>
              <w:spacing w:line="214" w:lineRule="exact"/>
              <w:ind w:left="94"/>
              <w:rPr>
                <w:rFonts w:ascii="Times New Roman" w:hAnsi="Times New Roman" w:cs="Times New Roman"/>
              </w:rPr>
            </w:pPr>
            <w:r w:rsidRPr="005D42CC">
              <w:rPr>
                <w:rFonts w:ascii="Times New Roman" w:hAnsi="Times New Roman" w:cs="Times New Roman"/>
                <w:color w:val="28282B"/>
                <w:w w:val="105"/>
              </w:rPr>
              <w:t>A</w:t>
            </w:r>
            <w:r w:rsidRPr="005D42CC">
              <w:rPr>
                <w:rFonts w:ascii="Times New Roman" w:hAnsi="Times New Roman" w:cs="Times New Roman"/>
                <w:color w:val="030305"/>
                <w:w w:val="105"/>
              </w:rPr>
              <w:t>ll</w:t>
            </w:r>
            <w:r w:rsidRPr="005D42CC">
              <w:rPr>
                <w:rFonts w:ascii="Times New Roman" w:hAnsi="Times New Roman" w:cs="Times New Roman"/>
                <w:color w:val="28282B"/>
                <w:w w:val="105"/>
              </w:rPr>
              <w:t>eg</w:t>
            </w:r>
            <w:r w:rsidRPr="005D42CC">
              <w:rPr>
                <w:rFonts w:ascii="Times New Roman" w:hAnsi="Times New Roman" w:cs="Times New Roman"/>
                <w:color w:val="333848"/>
                <w:w w:val="105"/>
              </w:rPr>
              <w:t>e</w:t>
            </w:r>
            <w:r w:rsidRPr="005D42CC">
              <w:rPr>
                <w:rFonts w:ascii="Times New Roman" w:hAnsi="Times New Roman" w:cs="Times New Roman"/>
                <w:color w:val="28282B"/>
                <w:w w:val="105"/>
              </w:rPr>
              <w:t xml:space="preserve">d </w:t>
            </w:r>
            <w:r w:rsidRPr="005D42CC">
              <w:rPr>
                <w:rFonts w:ascii="Times New Roman" w:hAnsi="Times New Roman" w:cs="Times New Roman"/>
                <w:color w:val="333848"/>
                <w:w w:val="105"/>
              </w:rPr>
              <w:t>c</w:t>
            </w:r>
            <w:r w:rsidRPr="005D42CC">
              <w:rPr>
                <w:rFonts w:ascii="Times New Roman" w:hAnsi="Times New Roman" w:cs="Times New Roman"/>
                <w:color w:val="28282B"/>
                <w:w w:val="105"/>
              </w:rPr>
              <w:t>orruption</w:t>
            </w:r>
          </w:p>
        </w:tc>
        <w:tc>
          <w:tcPr>
            <w:tcW w:w="2552" w:type="dxa"/>
            <w:tcBorders>
              <w:top w:val="single" w:sz="6" w:space="0" w:color="444448"/>
              <w:left w:val="single" w:sz="6" w:space="0" w:color="3F3F3F"/>
              <w:bottom w:val="single" w:sz="6" w:space="0" w:color="484848"/>
              <w:right w:val="single" w:sz="6" w:space="0" w:color="3B3B3F"/>
            </w:tcBorders>
          </w:tcPr>
          <w:p w:rsidR="005D42CC" w:rsidRPr="005D42CC" w:rsidRDefault="005D42CC" w:rsidP="00A70AE2">
            <w:pPr>
              <w:pStyle w:val="TableParagraph"/>
              <w:spacing w:line="214" w:lineRule="exact"/>
              <w:ind w:left="93"/>
              <w:rPr>
                <w:rFonts w:ascii="Times New Roman" w:hAnsi="Times New Roman" w:cs="Times New Roman"/>
              </w:rPr>
            </w:pPr>
            <w:r w:rsidRPr="005D42CC">
              <w:rPr>
                <w:rFonts w:ascii="Times New Roman" w:hAnsi="Times New Roman" w:cs="Times New Roman"/>
                <w:color w:val="18161A"/>
                <w:w w:val="110"/>
              </w:rPr>
              <w:t>Unf</w:t>
            </w:r>
            <w:r w:rsidRPr="005D42CC">
              <w:rPr>
                <w:rFonts w:ascii="Times New Roman" w:hAnsi="Times New Roman" w:cs="Times New Roman"/>
                <w:color w:val="333848"/>
                <w:w w:val="110"/>
              </w:rPr>
              <w:t>a</w:t>
            </w:r>
            <w:r w:rsidRPr="005D42CC">
              <w:rPr>
                <w:rFonts w:ascii="Times New Roman" w:hAnsi="Times New Roman" w:cs="Times New Roman"/>
                <w:color w:val="18161A"/>
                <w:w w:val="110"/>
              </w:rPr>
              <w:t>ir di</w:t>
            </w:r>
            <w:r w:rsidRPr="005D42CC">
              <w:rPr>
                <w:rFonts w:ascii="Times New Roman" w:hAnsi="Times New Roman" w:cs="Times New Roman"/>
                <w:color w:val="333848"/>
                <w:w w:val="110"/>
              </w:rPr>
              <w:t>s</w:t>
            </w:r>
            <w:r w:rsidRPr="005D42CC">
              <w:rPr>
                <w:rFonts w:ascii="Times New Roman" w:hAnsi="Times New Roman" w:cs="Times New Roman"/>
                <w:color w:val="18161A"/>
                <w:w w:val="110"/>
              </w:rPr>
              <w:t>mis</w:t>
            </w:r>
            <w:r w:rsidRPr="005D42CC">
              <w:rPr>
                <w:rFonts w:ascii="Times New Roman" w:hAnsi="Times New Roman" w:cs="Times New Roman"/>
                <w:color w:val="333848"/>
                <w:w w:val="110"/>
              </w:rPr>
              <w:t>s</w:t>
            </w:r>
            <w:r w:rsidRPr="005D42CC">
              <w:rPr>
                <w:rFonts w:ascii="Times New Roman" w:hAnsi="Times New Roman" w:cs="Times New Roman"/>
                <w:color w:val="28282B"/>
                <w:w w:val="110"/>
              </w:rPr>
              <w:t>a</w:t>
            </w:r>
            <w:r w:rsidRPr="005D42CC">
              <w:rPr>
                <w:rFonts w:ascii="Times New Roman" w:hAnsi="Times New Roman" w:cs="Times New Roman"/>
                <w:color w:val="030305"/>
                <w:w w:val="110"/>
              </w:rPr>
              <w:t>l</w:t>
            </w:r>
          </w:p>
        </w:tc>
        <w:tc>
          <w:tcPr>
            <w:tcW w:w="1700" w:type="dxa"/>
            <w:tcBorders>
              <w:top w:val="single" w:sz="6" w:space="0" w:color="444448"/>
              <w:left w:val="single" w:sz="6" w:space="0" w:color="3B3B3F"/>
              <w:bottom w:val="single" w:sz="6" w:space="0" w:color="484848"/>
            </w:tcBorders>
          </w:tcPr>
          <w:p w:rsidR="005D42CC" w:rsidRPr="005D42CC" w:rsidRDefault="005D42CC" w:rsidP="00A70AE2">
            <w:pPr>
              <w:pStyle w:val="TableParagraph"/>
              <w:spacing w:line="214" w:lineRule="exact"/>
              <w:ind w:left="88"/>
              <w:rPr>
                <w:rFonts w:ascii="Times New Roman" w:hAnsi="Times New Roman" w:cs="Times New Roman"/>
              </w:rPr>
            </w:pPr>
            <w:r w:rsidRPr="005D42CC">
              <w:rPr>
                <w:rFonts w:ascii="Times New Roman" w:hAnsi="Times New Roman" w:cs="Times New Roman"/>
                <w:color w:val="18161A"/>
                <w:w w:val="110"/>
              </w:rPr>
              <w:t>10-Jul</w:t>
            </w:r>
            <w:r w:rsidRPr="005D42CC">
              <w:rPr>
                <w:rFonts w:ascii="Times New Roman" w:hAnsi="Times New Roman" w:cs="Times New Roman"/>
                <w:color w:val="333848"/>
                <w:w w:val="110"/>
              </w:rPr>
              <w:t>-</w:t>
            </w:r>
            <w:r w:rsidRPr="005D42CC">
              <w:rPr>
                <w:rFonts w:ascii="Times New Roman" w:hAnsi="Times New Roman" w:cs="Times New Roman"/>
                <w:color w:val="18161A"/>
                <w:w w:val="110"/>
              </w:rPr>
              <w:t>18</w:t>
            </w:r>
          </w:p>
        </w:tc>
        <w:tc>
          <w:tcPr>
            <w:tcW w:w="1843" w:type="dxa"/>
            <w:tcBorders>
              <w:top w:val="single" w:sz="6" w:space="0" w:color="444448"/>
              <w:bottom w:val="single" w:sz="6" w:space="0" w:color="484848"/>
              <w:right w:val="single" w:sz="6" w:space="0" w:color="3B3B3B"/>
            </w:tcBorders>
          </w:tcPr>
          <w:p w:rsidR="005D42CC" w:rsidRPr="005D42CC" w:rsidRDefault="005D42CC" w:rsidP="00A70AE2">
            <w:pPr>
              <w:pStyle w:val="TableParagraph"/>
              <w:spacing w:before="3"/>
              <w:ind w:left="110"/>
              <w:rPr>
                <w:rFonts w:ascii="Times New Roman" w:hAnsi="Times New Roman" w:cs="Times New Roman"/>
              </w:rPr>
            </w:pPr>
            <w:r w:rsidRPr="005D42CC">
              <w:rPr>
                <w:rFonts w:ascii="Times New Roman" w:hAnsi="Times New Roman" w:cs="Times New Roman"/>
                <w:color w:val="28282B"/>
              </w:rPr>
              <w:t>27-Jul-18</w:t>
            </w:r>
          </w:p>
        </w:tc>
      </w:tr>
      <w:tr w:rsidR="005D42CC" w:rsidRPr="00BB0327" w:rsidTr="005D42CC">
        <w:trPr>
          <w:trHeight w:hRule="exact" w:val="246"/>
        </w:trPr>
        <w:tc>
          <w:tcPr>
            <w:tcW w:w="3544" w:type="dxa"/>
            <w:tcBorders>
              <w:left w:val="single" w:sz="8" w:space="0" w:color="3F3F44"/>
              <w:bottom w:val="nil"/>
              <w:right w:val="single" w:sz="6" w:space="0" w:color="3F3F3F"/>
            </w:tcBorders>
          </w:tcPr>
          <w:p w:rsidR="005D42CC" w:rsidRPr="005D42CC" w:rsidRDefault="005D42CC" w:rsidP="00A70AE2">
            <w:pPr>
              <w:pStyle w:val="TableParagraph"/>
              <w:spacing w:line="216" w:lineRule="exact"/>
              <w:ind w:left="93"/>
              <w:rPr>
                <w:rFonts w:ascii="Times New Roman" w:hAnsi="Times New Roman" w:cs="Times New Roman"/>
              </w:rPr>
            </w:pPr>
            <w:r w:rsidRPr="005D42CC">
              <w:rPr>
                <w:rFonts w:ascii="Times New Roman" w:hAnsi="Times New Roman" w:cs="Times New Roman"/>
                <w:color w:val="28282B"/>
              </w:rPr>
              <w:t>Fai</w:t>
            </w:r>
            <w:r w:rsidRPr="005D42CC">
              <w:rPr>
                <w:rFonts w:ascii="Times New Roman" w:hAnsi="Times New Roman" w:cs="Times New Roman"/>
                <w:color w:val="030305"/>
              </w:rPr>
              <w:t xml:space="preserve">lure </w:t>
            </w:r>
            <w:r w:rsidRPr="005D42CC">
              <w:rPr>
                <w:rFonts w:ascii="Times New Roman" w:hAnsi="Times New Roman" w:cs="Times New Roman"/>
                <w:color w:val="28282B"/>
              </w:rPr>
              <w:t xml:space="preserve">e </w:t>
            </w:r>
            <w:r w:rsidRPr="005D42CC">
              <w:rPr>
                <w:rFonts w:ascii="Times New Roman" w:hAnsi="Times New Roman" w:cs="Times New Roman"/>
                <w:color w:val="18161A"/>
              </w:rPr>
              <w:t xml:space="preserve">to </w:t>
            </w:r>
            <w:r w:rsidRPr="005D42CC">
              <w:rPr>
                <w:rFonts w:ascii="Times New Roman" w:hAnsi="Times New Roman" w:cs="Times New Roman"/>
                <w:color w:val="28282B"/>
              </w:rPr>
              <w:t>work</w:t>
            </w:r>
          </w:p>
        </w:tc>
        <w:tc>
          <w:tcPr>
            <w:tcW w:w="2552" w:type="dxa"/>
            <w:tcBorders>
              <w:top w:val="single" w:sz="6" w:space="0" w:color="484848"/>
              <w:left w:val="single" w:sz="6" w:space="0" w:color="3F3F3F"/>
              <w:bottom w:val="nil"/>
              <w:right w:val="single" w:sz="6" w:space="0" w:color="3B3B3F"/>
            </w:tcBorders>
          </w:tcPr>
          <w:p w:rsidR="005D42CC" w:rsidRPr="005D42CC" w:rsidRDefault="005D42CC" w:rsidP="00A70AE2">
            <w:pPr>
              <w:pStyle w:val="TableParagraph"/>
              <w:spacing w:before="4"/>
              <w:ind w:left="93"/>
              <w:rPr>
                <w:rFonts w:ascii="Times New Roman" w:hAnsi="Times New Roman" w:cs="Times New Roman"/>
              </w:rPr>
            </w:pPr>
            <w:r w:rsidRPr="005D42CC">
              <w:rPr>
                <w:rFonts w:ascii="Times New Roman" w:hAnsi="Times New Roman" w:cs="Times New Roman"/>
                <w:color w:val="28282B"/>
                <w:w w:val="105"/>
              </w:rPr>
              <w:t>D</w:t>
            </w:r>
            <w:r w:rsidRPr="005D42CC">
              <w:rPr>
                <w:rFonts w:ascii="Times New Roman" w:hAnsi="Times New Roman" w:cs="Times New Roman"/>
                <w:color w:val="030305"/>
                <w:w w:val="105"/>
              </w:rPr>
              <w:t>is</w:t>
            </w:r>
            <w:r w:rsidRPr="005D42CC">
              <w:rPr>
                <w:rFonts w:ascii="Times New Roman" w:hAnsi="Times New Roman" w:cs="Times New Roman"/>
                <w:color w:val="28282B"/>
                <w:w w:val="105"/>
              </w:rPr>
              <w:t>c</w:t>
            </w:r>
            <w:r w:rsidRPr="005D42CC">
              <w:rPr>
                <w:rFonts w:ascii="Times New Roman" w:hAnsi="Times New Roman" w:cs="Times New Roman"/>
                <w:color w:val="030305"/>
                <w:w w:val="105"/>
              </w:rPr>
              <w:t>iplin</w:t>
            </w:r>
            <w:r w:rsidRPr="005D42CC">
              <w:rPr>
                <w:rFonts w:ascii="Times New Roman" w:hAnsi="Times New Roman" w:cs="Times New Roman"/>
                <w:color w:val="28282B"/>
                <w:w w:val="105"/>
              </w:rPr>
              <w:t xml:space="preserve">ary </w:t>
            </w:r>
            <w:r w:rsidRPr="005D42CC">
              <w:rPr>
                <w:rFonts w:ascii="Times New Roman" w:hAnsi="Times New Roman" w:cs="Times New Roman"/>
                <w:color w:val="18161A"/>
                <w:w w:val="105"/>
              </w:rPr>
              <w:t xml:space="preserve">hearing </w:t>
            </w:r>
            <w:r w:rsidRPr="005D42CC">
              <w:rPr>
                <w:rFonts w:ascii="Times New Roman" w:hAnsi="Times New Roman" w:cs="Times New Roman"/>
                <w:color w:val="4D4D52"/>
                <w:w w:val="105"/>
              </w:rPr>
              <w:t>-</w:t>
            </w:r>
          </w:p>
        </w:tc>
        <w:tc>
          <w:tcPr>
            <w:tcW w:w="1700" w:type="dxa"/>
            <w:tcBorders>
              <w:top w:val="single" w:sz="6" w:space="0" w:color="484848"/>
              <w:left w:val="single" w:sz="6" w:space="0" w:color="3B3B3F"/>
              <w:bottom w:val="nil"/>
              <w:right w:val="single" w:sz="6" w:space="0" w:color="444444"/>
            </w:tcBorders>
          </w:tcPr>
          <w:p w:rsidR="005D42CC" w:rsidRPr="005D42CC" w:rsidRDefault="005D42CC" w:rsidP="00A70AE2">
            <w:pPr>
              <w:pStyle w:val="TableParagraph"/>
              <w:spacing w:before="4"/>
              <w:ind w:left="88"/>
              <w:rPr>
                <w:rFonts w:ascii="Times New Roman" w:hAnsi="Times New Roman" w:cs="Times New Roman"/>
              </w:rPr>
            </w:pPr>
            <w:r w:rsidRPr="005D42CC">
              <w:rPr>
                <w:rFonts w:ascii="Times New Roman" w:hAnsi="Times New Roman" w:cs="Times New Roman"/>
                <w:color w:val="18161A"/>
                <w:w w:val="110"/>
              </w:rPr>
              <w:t>1</w:t>
            </w:r>
            <w:r w:rsidRPr="005D42CC">
              <w:rPr>
                <w:rFonts w:ascii="Times New Roman" w:hAnsi="Times New Roman" w:cs="Times New Roman"/>
                <w:color w:val="333848"/>
                <w:w w:val="110"/>
              </w:rPr>
              <w:t>3</w:t>
            </w:r>
            <w:r w:rsidRPr="005D42CC">
              <w:rPr>
                <w:rFonts w:ascii="Times New Roman" w:hAnsi="Times New Roman" w:cs="Times New Roman"/>
                <w:color w:val="28282B"/>
                <w:w w:val="110"/>
              </w:rPr>
              <w:t>-Jul</w:t>
            </w:r>
            <w:r w:rsidRPr="005D42CC">
              <w:rPr>
                <w:rFonts w:ascii="Times New Roman" w:hAnsi="Times New Roman" w:cs="Times New Roman"/>
                <w:color w:val="333848"/>
                <w:w w:val="110"/>
              </w:rPr>
              <w:t>-</w:t>
            </w:r>
            <w:r w:rsidRPr="005D42CC">
              <w:rPr>
                <w:rFonts w:ascii="Times New Roman" w:hAnsi="Times New Roman" w:cs="Times New Roman"/>
                <w:color w:val="18161A"/>
                <w:w w:val="110"/>
              </w:rPr>
              <w:t>18</w:t>
            </w:r>
          </w:p>
        </w:tc>
        <w:tc>
          <w:tcPr>
            <w:tcW w:w="1843" w:type="dxa"/>
            <w:tcBorders>
              <w:top w:val="single" w:sz="6" w:space="0" w:color="484848"/>
              <w:left w:val="single" w:sz="6" w:space="0" w:color="444444"/>
              <w:bottom w:val="nil"/>
              <w:right w:val="single" w:sz="6" w:space="0" w:color="3F3F3F"/>
            </w:tcBorders>
          </w:tcPr>
          <w:p w:rsidR="005D42CC" w:rsidRPr="005D42CC" w:rsidRDefault="005D42CC" w:rsidP="00A70AE2">
            <w:pPr>
              <w:pStyle w:val="TableParagraph"/>
              <w:spacing w:before="4"/>
              <w:ind w:left="110"/>
              <w:rPr>
                <w:rFonts w:ascii="Times New Roman" w:hAnsi="Times New Roman" w:cs="Times New Roman"/>
              </w:rPr>
            </w:pPr>
            <w:r w:rsidRPr="005D42CC">
              <w:rPr>
                <w:rFonts w:ascii="Times New Roman" w:hAnsi="Times New Roman" w:cs="Times New Roman"/>
                <w:color w:val="28282B"/>
                <w:w w:val="110"/>
              </w:rPr>
              <w:t>27</w:t>
            </w:r>
            <w:r w:rsidRPr="005D42CC">
              <w:rPr>
                <w:rFonts w:ascii="Times New Roman" w:hAnsi="Times New Roman" w:cs="Times New Roman"/>
                <w:color w:val="333848"/>
                <w:w w:val="110"/>
              </w:rPr>
              <w:t>-</w:t>
            </w:r>
            <w:r w:rsidRPr="005D42CC">
              <w:rPr>
                <w:rFonts w:ascii="Times New Roman" w:hAnsi="Times New Roman" w:cs="Times New Roman"/>
                <w:color w:val="28282B"/>
                <w:w w:val="110"/>
              </w:rPr>
              <w:t>Aug-18</w:t>
            </w:r>
          </w:p>
        </w:tc>
      </w:tr>
      <w:tr w:rsidR="005D42CC" w:rsidRPr="00BB0327" w:rsidTr="005D42CC">
        <w:trPr>
          <w:trHeight w:hRule="exact" w:val="218"/>
        </w:trPr>
        <w:tc>
          <w:tcPr>
            <w:tcW w:w="3544" w:type="dxa"/>
            <w:tcBorders>
              <w:top w:val="nil"/>
              <w:left w:val="single" w:sz="8" w:space="0" w:color="3F3F44"/>
              <w:bottom w:val="nil"/>
              <w:right w:val="single" w:sz="6" w:space="0" w:color="3F3F3F"/>
            </w:tcBorders>
          </w:tcPr>
          <w:p w:rsidR="005D42CC" w:rsidRPr="005D42CC" w:rsidRDefault="005D42CC" w:rsidP="00A70AE2">
            <w:pPr>
              <w:pStyle w:val="TableParagraph"/>
              <w:spacing w:line="211" w:lineRule="exact"/>
              <w:ind w:left="94"/>
              <w:rPr>
                <w:rFonts w:ascii="Times New Roman" w:hAnsi="Times New Roman" w:cs="Times New Roman"/>
              </w:rPr>
            </w:pPr>
            <w:r w:rsidRPr="005D42CC">
              <w:rPr>
                <w:rFonts w:ascii="Times New Roman" w:hAnsi="Times New Roman" w:cs="Times New Roman"/>
                <w:color w:val="28282B"/>
                <w:w w:val="105"/>
              </w:rPr>
              <w:t>according to</w:t>
            </w:r>
          </w:p>
        </w:tc>
        <w:tc>
          <w:tcPr>
            <w:tcW w:w="2552" w:type="dxa"/>
            <w:tcBorders>
              <w:top w:val="nil"/>
              <w:left w:val="single" w:sz="6" w:space="0" w:color="3F3F3F"/>
              <w:bottom w:val="nil"/>
              <w:right w:val="single" w:sz="6" w:space="0" w:color="3B3B3F"/>
            </w:tcBorders>
          </w:tcPr>
          <w:p w:rsidR="005D42CC" w:rsidRPr="005D42CC" w:rsidRDefault="005D42CC" w:rsidP="00A70AE2">
            <w:pPr>
              <w:pStyle w:val="TableParagraph"/>
              <w:spacing w:line="211" w:lineRule="exact"/>
              <w:ind w:left="94"/>
              <w:rPr>
                <w:rFonts w:ascii="Times New Roman" w:hAnsi="Times New Roman" w:cs="Times New Roman"/>
              </w:rPr>
            </w:pPr>
            <w:r w:rsidRPr="005D42CC">
              <w:rPr>
                <w:rFonts w:ascii="Times New Roman" w:hAnsi="Times New Roman" w:cs="Times New Roman"/>
                <w:color w:val="28282B"/>
                <w:w w:val="110"/>
              </w:rPr>
              <w:t>M</w:t>
            </w:r>
            <w:r w:rsidRPr="005D42CC">
              <w:rPr>
                <w:rFonts w:ascii="Times New Roman" w:hAnsi="Times New Roman" w:cs="Times New Roman"/>
                <w:color w:val="030305"/>
                <w:w w:val="110"/>
              </w:rPr>
              <w:t>i</w:t>
            </w:r>
            <w:r w:rsidRPr="005D42CC">
              <w:rPr>
                <w:rFonts w:ascii="Times New Roman" w:hAnsi="Times New Roman" w:cs="Times New Roman"/>
                <w:color w:val="333848"/>
                <w:w w:val="110"/>
              </w:rPr>
              <w:t>sc</w:t>
            </w:r>
            <w:r w:rsidRPr="005D42CC">
              <w:rPr>
                <w:rFonts w:ascii="Times New Roman" w:hAnsi="Times New Roman" w:cs="Times New Roman"/>
                <w:color w:val="28282B"/>
                <w:w w:val="110"/>
              </w:rPr>
              <w:t>ondu</w:t>
            </w:r>
            <w:r w:rsidRPr="005D42CC">
              <w:rPr>
                <w:rFonts w:ascii="Times New Roman" w:hAnsi="Times New Roman" w:cs="Times New Roman"/>
                <w:color w:val="333848"/>
                <w:w w:val="110"/>
              </w:rPr>
              <w:t>c</w:t>
            </w:r>
            <w:r w:rsidRPr="005D42CC">
              <w:rPr>
                <w:rFonts w:ascii="Times New Roman" w:hAnsi="Times New Roman" w:cs="Times New Roman"/>
                <w:color w:val="18161A"/>
                <w:w w:val="110"/>
              </w:rPr>
              <w:t>t</w:t>
            </w:r>
          </w:p>
        </w:tc>
        <w:tc>
          <w:tcPr>
            <w:tcW w:w="1700" w:type="dxa"/>
            <w:tcBorders>
              <w:top w:val="nil"/>
              <w:left w:val="single" w:sz="6" w:space="0" w:color="3B3B3F"/>
              <w:bottom w:val="nil"/>
              <w:right w:val="single" w:sz="6" w:space="0" w:color="444444"/>
            </w:tcBorders>
          </w:tcPr>
          <w:p w:rsidR="005D42CC" w:rsidRPr="005D42CC" w:rsidRDefault="005D42CC" w:rsidP="00A70AE2">
            <w:pPr>
              <w:rPr>
                <w:sz w:val="22"/>
                <w:szCs w:val="22"/>
              </w:rPr>
            </w:pPr>
          </w:p>
        </w:tc>
        <w:tc>
          <w:tcPr>
            <w:tcW w:w="1843" w:type="dxa"/>
            <w:tcBorders>
              <w:top w:val="nil"/>
              <w:left w:val="single" w:sz="6" w:space="0" w:color="444444"/>
              <w:bottom w:val="nil"/>
              <w:right w:val="single" w:sz="6" w:space="0" w:color="3F3F3F"/>
            </w:tcBorders>
          </w:tcPr>
          <w:p w:rsidR="005D42CC" w:rsidRPr="005D42CC" w:rsidRDefault="005D42CC" w:rsidP="00A70AE2">
            <w:pPr>
              <w:rPr>
                <w:sz w:val="22"/>
                <w:szCs w:val="22"/>
              </w:rPr>
            </w:pPr>
          </w:p>
        </w:tc>
      </w:tr>
      <w:tr w:rsidR="005D42CC" w:rsidRPr="00BB0327" w:rsidTr="005D42CC">
        <w:trPr>
          <w:trHeight w:hRule="exact" w:val="227"/>
        </w:trPr>
        <w:tc>
          <w:tcPr>
            <w:tcW w:w="3544" w:type="dxa"/>
            <w:tcBorders>
              <w:top w:val="nil"/>
              <w:left w:val="single" w:sz="8" w:space="0" w:color="3F3F44"/>
              <w:bottom w:val="nil"/>
              <w:right w:val="single" w:sz="6" w:space="0" w:color="3F3F3F"/>
            </w:tcBorders>
          </w:tcPr>
          <w:p w:rsidR="005D42CC" w:rsidRPr="005D42CC" w:rsidRDefault="005D42CC" w:rsidP="00A70AE2">
            <w:pPr>
              <w:pStyle w:val="TableParagraph"/>
              <w:spacing w:before="1"/>
              <w:ind w:left="95"/>
              <w:rPr>
                <w:rFonts w:ascii="Times New Roman" w:hAnsi="Times New Roman" w:cs="Times New Roman"/>
              </w:rPr>
            </w:pPr>
            <w:r w:rsidRPr="005D42CC">
              <w:rPr>
                <w:rFonts w:ascii="Times New Roman" w:hAnsi="Times New Roman" w:cs="Times New Roman"/>
                <w:color w:val="28282B"/>
                <w:spacing w:val="-5"/>
                <w:w w:val="110"/>
              </w:rPr>
              <w:t>oper</w:t>
            </w:r>
            <w:r w:rsidRPr="005D42CC">
              <w:rPr>
                <w:rFonts w:ascii="Times New Roman" w:hAnsi="Times New Roman" w:cs="Times New Roman"/>
                <w:color w:val="333848"/>
                <w:spacing w:val="-5"/>
                <w:w w:val="110"/>
              </w:rPr>
              <w:t>a</w:t>
            </w:r>
            <w:r w:rsidRPr="005D42CC">
              <w:rPr>
                <w:rFonts w:ascii="Times New Roman" w:hAnsi="Times New Roman" w:cs="Times New Roman"/>
                <w:color w:val="28282B"/>
                <w:spacing w:val="-5"/>
                <w:w w:val="110"/>
              </w:rPr>
              <w:t>t</w:t>
            </w:r>
            <w:r w:rsidRPr="005D42CC">
              <w:rPr>
                <w:rFonts w:ascii="Times New Roman" w:hAnsi="Times New Roman" w:cs="Times New Roman"/>
                <w:color w:val="030305"/>
                <w:spacing w:val="-5"/>
                <w:w w:val="110"/>
              </w:rPr>
              <w:t>in</w:t>
            </w:r>
            <w:r w:rsidRPr="005D42CC">
              <w:rPr>
                <w:rFonts w:ascii="Times New Roman" w:hAnsi="Times New Roman" w:cs="Times New Roman"/>
                <w:color w:val="28282B"/>
                <w:spacing w:val="-5"/>
                <w:w w:val="110"/>
              </w:rPr>
              <w:t xml:space="preserve">g </w:t>
            </w:r>
            <w:r w:rsidRPr="005D42CC">
              <w:rPr>
                <w:rFonts w:ascii="Times New Roman" w:hAnsi="Times New Roman" w:cs="Times New Roman"/>
                <w:color w:val="18161A"/>
                <w:spacing w:val="-5"/>
                <w:w w:val="110"/>
              </w:rPr>
              <w:t>procedur</w:t>
            </w:r>
            <w:r w:rsidRPr="005D42CC">
              <w:rPr>
                <w:rFonts w:ascii="Times New Roman" w:hAnsi="Times New Roman" w:cs="Times New Roman"/>
                <w:color w:val="333848"/>
                <w:spacing w:val="-5"/>
                <w:w w:val="110"/>
              </w:rPr>
              <w:t>es</w:t>
            </w:r>
          </w:p>
        </w:tc>
        <w:tc>
          <w:tcPr>
            <w:tcW w:w="2552" w:type="dxa"/>
            <w:tcBorders>
              <w:top w:val="nil"/>
              <w:left w:val="single" w:sz="6" w:space="0" w:color="3F3F3F"/>
              <w:bottom w:val="nil"/>
              <w:right w:val="single" w:sz="6" w:space="0" w:color="3B3B3F"/>
            </w:tcBorders>
          </w:tcPr>
          <w:p w:rsidR="005D42CC" w:rsidRPr="005D42CC" w:rsidRDefault="005D42CC" w:rsidP="00A70AE2">
            <w:pPr>
              <w:rPr>
                <w:sz w:val="22"/>
                <w:szCs w:val="22"/>
              </w:rPr>
            </w:pPr>
          </w:p>
        </w:tc>
        <w:tc>
          <w:tcPr>
            <w:tcW w:w="1700" w:type="dxa"/>
            <w:tcBorders>
              <w:top w:val="nil"/>
              <w:left w:val="single" w:sz="6" w:space="0" w:color="3B3B3F"/>
              <w:bottom w:val="nil"/>
              <w:right w:val="single" w:sz="6" w:space="0" w:color="444444"/>
            </w:tcBorders>
          </w:tcPr>
          <w:p w:rsidR="005D42CC" w:rsidRPr="005D42CC" w:rsidRDefault="005D42CC" w:rsidP="00A70AE2">
            <w:pPr>
              <w:rPr>
                <w:sz w:val="22"/>
                <w:szCs w:val="22"/>
              </w:rPr>
            </w:pPr>
          </w:p>
        </w:tc>
        <w:tc>
          <w:tcPr>
            <w:tcW w:w="1843" w:type="dxa"/>
            <w:tcBorders>
              <w:top w:val="nil"/>
              <w:left w:val="single" w:sz="6" w:space="0" w:color="444444"/>
              <w:bottom w:val="nil"/>
              <w:right w:val="single" w:sz="6" w:space="0" w:color="3F3F3F"/>
            </w:tcBorders>
          </w:tcPr>
          <w:p w:rsidR="005D42CC" w:rsidRPr="005D42CC" w:rsidRDefault="005D42CC" w:rsidP="00A70AE2">
            <w:pPr>
              <w:rPr>
                <w:sz w:val="22"/>
                <w:szCs w:val="22"/>
              </w:rPr>
            </w:pPr>
          </w:p>
        </w:tc>
      </w:tr>
      <w:tr w:rsidR="005D42CC" w:rsidRPr="00BB0327" w:rsidTr="005D42CC">
        <w:trPr>
          <w:trHeight w:hRule="exact" w:val="227"/>
        </w:trPr>
        <w:tc>
          <w:tcPr>
            <w:tcW w:w="3544" w:type="dxa"/>
            <w:tcBorders>
              <w:top w:val="nil"/>
              <w:left w:val="single" w:sz="8" w:space="0" w:color="3F3F44"/>
              <w:bottom w:val="nil"/>
              <w:right w:val="single" w:sz="6" w:space="0" w:color="3F3F3F"/>
            </w:tcBorders>
          </w:tcPr>
          <w:p w:rsidR="005D42CC" w:rsidRPr="005D42CC" w:rsidRDefault="005D42CC" w:rsidP="00A70AE2">
            <w:pPr>
              <w:pStyle w:val="TableParagraph"/>
              <w:spacing w:before="1"/>
              <w:ind w:left="93"/>
              <w:rPr>
                <w:rFonts w:ascii="Times New Roman" w:hAnsi="Times New Roman" w:cs="Times New Roman"/>
              </w:rPr>
            </w:pPr>
            <w:r w:rsidRPr="005D42CC">
              <w:rPr>
                <w:rFonts w:ascii="Times New Roman" w:hAnsi="Times New Roman" w:cs="Times New Roman"/>
                <w:color w:val="28282B"/>
                <w:w w:val="110"/>
              </w:rPr>
              <w:t>&amp; car</w:t>
            </w:r>
            <w:r w:rsidRPr="005D42CC">
              <w:rPr>
                <w:rFonts w:ascii="Times New Roman" w:hAnsi="Times New Roman" w:cs="Times New Roman"/>
                <w:color w:val="030305"/>
                <w:w w:val="110"/>
              </w:rPr>
              <w:t>r</w:t>
            </w:r>
            <w:r w:rsidRPr="005D42CC">
              <w:rPr>
                <w:rFonts w:ascii="Times New Roman" w:hAnsi="Times New Roman" w:cs="Times New Roman"/>
                <w:color w:val="28282B"/>
                <w:w w:val="110"/>
              </w:rPr>
              <w:t>y out</w:t>
            </w:r>
          </w:p>
        </w:tc>
        <w:tc>
          <w:tcPr>
            <w:tcW w:w="2552" w:type="dxa"/>
            <w:tcBorders>
              <w:top w:val="nil"/>
              <w:left w:val="single" w:sz="6" w:space="0" w:color="3F3F3F"/>
              <w:bottom w:val="nil"/>
              <w:right w:val="single" w:sz="6" w:space="0" w:color="3B3B3F"/>
            </w:tcBorders>
          </w:tcPr>
          <w:p w:rsidR="005D42CC" w:rsidRPr="005D42CC" w:rsidRDefault="005D42CC" w:rsidP="00A70AE2">
            <w:pPr>
              <w:rPr>
                <w:sz w:val="22"/>
                <w:szCs w:val="22"/>
              </w:rPr>
            </w:pPr>
          </w:p>
        </w:tc>
        <w:tc>
          <w:tcPr>
            <w:tcW w:w="1700" w:type="dxa"/>
            <w:tcBorders>
              <w:top w:val="nil"/>
              <w:left w:val="single" w:sz="6" w:space="0" w:color="3B3B3F"/>
              <w:bottom w:val="nil"/>
              <w:right w:val="single" w:sz="6" w:space="0" w:color="444444"/>
            </w:tcBorders>
          </w:tcPr>
          <w:p w:rsidR="005D42CC" w:rsidRPr="005D42CC" w:rsidRDefault="005D42CC" w:rsidP="00A70AE2">
            <w:pPr>
              <w:rPr>
                <w:sz w:val="22"/>
                <w:szCs w:val="22"/>
              </w:rPr>
            </w:pPr>
          </w:p>
        </w:tc>
        <w:tc>
          <w:tcPr>
            <w:tcW w:w="1843" w:type="dxa"/>
            <w:tcBorders>
              <w:top w:val="nil"/>
              <w:left w:val="single" w:sz="6" w:space="0" w:color="444444"/>
              <w:bottom w:val="nil"/>
              <w:right w:val="single" w:sz="6" w:space="0" w:color="3F3F3F"/>
            </w:tcBorders>
          </w:tcPr>
          <w:p w:rsidR="005D42CC" w:rsidRPr="005D42CC" w:rsidRDefault="005D42CC" w:rsidP="00A70AE2">
            <w:pPr>
              <w:rPr>
                <w:sz w:val="22"/>
                <w:szCs w:val="22"/>
              </w:rPr>
            </w:pPr>
          </w:p>
        </w:tc>
      </w:tr>
      <w:tr w:rsidR="005D42CC" w:rsidRPr="00BB0327" w:rsidTr="005D42CC">
        <w:trPr>
          <w:trHeight w:hRule="exact" w:val="227"/>
        </w:trPr>
        <w:tc>
          <w:tcPr>
            <w:tcW w:w="3544" w:type="dxa"/>
            <w:tcBorders>
              <w:top w:val="nil"/>
              <w:left w:val="single" w:sz="8" w:space="0" w:color="3F3F44"/>
              <w:bottom w:val="nil"/>
              <w:right w:val="single" w:sz="3" w:space="0" w:color="2F2F2F"/>
            </w:tcBorders>
          </w:tcPr>
          <w:p w:rsidR="005D42CC" w:rsidRPr="005D42CC" w:rsidRDefault="005D42CC" w:rsidP="00A70AE2">
            <w:pPr>
              <w:pStyle w:val="TableParagraph"/>
              <w:spacing w:before="1"/>
              <w:ind w:left="89"/>
              <w:rPr>
                <w:rFonts w:ascii="Times New Roman" w:hAnsi="Times New Roman" w:cs="Times New Roman"/>
              </w:rPr>
            </w:pPr>
            <w:r w:rsidRPr="005D42CC">
              <w:rPr>
                <w:rFonts w:ascii="Times New Roman" w:hAnsi="Times New Roman" w:cs="Times New Roman"/>
                <w:color w:val="18161A"/>
                <w:w w:val="105"/>
              </w:rPr>
              <w:t>r</w:t>
            </w:r>
            <w:r w:rsidRPr="005D42CC">
              <w:rPr>
                <w:rFonts w:ascii="Times New Roman" w:hAnsi="Times New Roman" w:cs="Times New Roman"/>
                <w:color w:val="333848"/>
                <w:w w:val="105"/>
              </w:rPr>
              <w:t>e</w:t>
            </w:r>
            <w:r w:rsidRPr="005D42CC">
              <w:rPr>
                <w:rFonts w:ascii="Times New Roman" w:hAnsi="Times New Roman" w:cs="Times New Roman"/>
                <w:color w:val="4D4D52"/>
                <w:w w:val="105"/>
              </w:rPr>
              <w:t>a</w:t>
            </w:r>
            <w:r w:rsidRPr="005D42CC">
              <w:rPr>
                <w:rFonts w:ascii="Times New Roman" w:hAnsi="Times New Roman" w:cs="Times New Roman"/>
                <w:color w:val="333848"/>
                <w:w w:val="105"/>
              </w:rPr>
              <w:t>s</w:t>
            </w:r>
            <w:r w:rsidRPr="005D42CC">
              <w:rPr>
                <w:rFonts w:ascii="Times New Roman" w:hAnsi="Times New Roman" w:cs="Times New Roman"/>
                <w:color w:val="28282B"/>
                <w:w w:val="105"/>
              </w:rPr>
              <w:t>on</w:t>
            </w:r>
            <w:r w:rsidRPr="005D42CC">
              <w:rPr>
                <w:rFonts w:ascii="Times New Roman" w:hAnsi="Times New Roman" w:cs="Times New Roman"/>
                <w:color w:val="4D4D52"/>
                <w:w w:val="105"/>
              </w:rPr>
              <w:t>a</w:t>
            </w:r>
            <w:r w:rsidRPr="005D42CC">
              <w:rPr>
                <w:rFonts w:ascii="Times New Roman" w:hAnsi="Times New Roman" w:cs="Times New Roman"/>
                <w:color w:val="28282B"/>
                <w:w w:val="105"/>
              </w:rPr>
              <w:t>b</w:t>
            </w:r>
            <w:r w:rsidRPr="005D42CC">
              <w:rPr>
                <w:rFonts w:ascii="Times New Roman" w:hAnsi="Times New Roman" w:cs="Times New Roman"/>
                <w:color w:val="030305"/>
                <w:w w:val="105"/>
              </w:rPr>
              <w:t>l</w:t>
            </w:r>
            <w:r w:rsidRPr="005D42CC">
              <w:rPr>
                <w:rFonts w:ascii="Times New Roman" w:hAnsi="Times New Roman" w:cs="Times New Roman"/>
                <w:color w:val="333848"/>
                <w:w w:val="105"/>
              </w:rPr>
              <w:t>e a</w:t>
            </w:r>
            <w:r w:rsidRPr="005D42CC">
              <w:rPr>
                <w:rFonts w:ascii="Times New Roman" w:hAnsi="Times New Roman" w:cs="Times New Roman"/>
                <w:color w:val="18161A"/>
                <w:w w:val="105"/>
              </w:rPr>
              <w:t>nd</w:t>
            </w:r>
          </w:p>
        </w:tc>
        <w:tc>
          <w:tcPr>
            <w:tcW w:w="2552" w:type="dxa"/>
            <w:tcBorders>
              <w:top w:val="nil"/>
              <w:left w:val="single" w:sz="3" w:space="0" w:color="2F2F2F"/>
              <w:bottom w:val="nil"/>
              <w:right w:val="single" w:sz="6" w:space="0" w:color="3B3B3F"/>
            </w:tcBorders>
          </w:tcPr>
          <w:p w:rsidR="005D42CC" w:rsidRPr="005D42CC" w:rsidRDefault="005D42CC" w:rsidP="00A70AE2">
            <w:pPr>
              <w:rPr>
                <w:sz w:val="22"/>
                <w:szCs w:val="22"/>
              </w:rPr>
            </w:pPr>
          </w:p>
        </w:tc>
        <w:tc>
          <w:tcPr>
            <w:tcW w:w="1700" w:type="dxa"/>
            <w:tcBorders>
              <w:top w:val="nil"/>
              <w:left w:val="single" w:sz="6" w:space="0" w:color="3B3B3F"/>
              <w:bottom w:val="nil"/>
              <w:right w:val="single" w:sz="6" w:space="0" w:color="444444"/>
            </w:tcBorders>
          </w:tcPr>
          <w:p w:rsidR="005D42CC" w:rsidRPr="005D42CC" w:rsidRDefault="005D42CC" w:rsidP="00A70AE2">
            <w:pPr>
              <w:rPr>
                <w:sz w:val="22"/>
                <w:szCs w:val="22"/>
              </w:rPr>
            </w:pPr>
          </w:p>
        </w:tc>
        <w:tc>
          <w:tcPr>
            <w:tcW w:w="1843" w:type="dxa"/>
            <w:tcBorders>
              <w:top w:val="nil"/>
              <w:left w:val="single" w:sz="6" w:space="0" w:color="444444"/>
              <w:bottom w:val="nil"/>
              <w:right w:val="single" w:sz="6" w:space="0" w:color="3F3F3F"/>
            </w:tcBorders>
          </w:tcPr>
          <w:p w:rsidR="005D42CC" w:rsidRPr="005D42CC" w:rsidRDefault="005D42CC" w:rsidP="00A70AE2">
            <w:pPr>
              <w:rPr>
                <w:sz w:val="22"/>
                <w:szCs w:val="22"/>
              </w:rPr>
            </w:pPr>
          </w:p>
        </w:tc>
      </w:tr>
      <w:tr w:rsidR="005D42CC" w:rsidRPr="00BB0327" w:rsidTr="005D42CC">
        <w:trPr>
          <w:trHeight w:hRule="exact" w:val="236"/>
        </w:trPr>
        <w:tc>
          <w:tcPr>
            <w:tcW w:w="3544" w:type="dxa"/>
            <w:tcBorders>
              <w:top w:val="nil"/>
              <w:left w:val="single" w:sz="8" w:space="0" w:color="3F3F44"/>
              <w:bottom w:val="single" w:sz="6" w:space="0" w:color="444444"/>
              <w:right w:val="single" w:sz="3" w:space="0" w:color="2F2F2F"/>
            </w:tcBorders>
          </w:tcPr>
          <w:p w:rsidR="005D42CC" w:rsidRPr="005D42CC" w:rsidRDefault="005D42CC" w:rsidP="00A70AE2">
            <w:pPr>
              <w:pStyle w:val="TableParagraph"/>
              <w:spacing w:before="1"/>
              <w:ind w:left="96"/>
              <w:rPr>
                <w:rFonts w:ascii="Times New Roman" w:hAnsi="Times New Roman" w:cs="Times New Roman"/>
              </w:rPr>
            </w:pPr>
            <w:r w:rsidRPr="005D42CC">
              <w:rPr>
                <w:rFonts w:ascii="Times New Roman" w:hAnsi="Times New Roman" w:cs="Times New Roman"/>
                <w:color w:val="030305"/>
                <w:w w:val="105"/>
              </w:rPr>
              <w:t>l</w:t>
            </w:r>
            <w:r w:rsidRPr="005D42CC">
              <w:rPr>
                <w:rFonts w:ascii="Times New Roman" w:hAnsi="Times New Roman" w:cs="Times New Roman"/>
                <w:color w:val="28282B"/>
                <w:w w:val="105"/>
              </w:rPr>
              <w:t>awfu</w:t>
            </w:r>
            <w:r w:rsidRPr="005D42CC">
              <w:rPr>
                <w:rFonts w:ascii="Times New Roman" w:hAnsi="Times New Roman" w:cs="Times New Roman"/>
                <w:color w:val="030305"/>
                <w:w w:val="105"/>
              </w:rPr>
              <w:t xml:space="preserve">l </w:t>
            </w:r>
            <w:r w:rsidRPr="005D42CC">
              <w:rPr>
                <w:rFonts w:ascii="Times New Roman" w:hAnsi="Times New Roman" w:cs="Times New Roman"/>
                <w:color w:val="18161A"/>
                <w:w w:val="105"/>
              </w:rPr>
              <w:t>in</w:t>
            </w:r>
            <w:r w:rsidRPr="005D42CC">
              <w:rPr>
                <w:rFonts w:ascii="Times New Roman" w:hAnsi="Times New Roman" w:cs="Times New Roman"/>
                <w:color w:val="4D4D52"/>
                <w:w w:val="105"/>
              </w:rPr>
              <w:t>s</w:t>
            </w:r>
            <w:r w:rsidRPr="005D42CC">
              <w:rPr>
                <w:rFonts w:ascii="Times New Roman" w:hAnsi="Times New Roman" w:cs="Times New Roman"/>
                <w:color w:val="28282B"/>
                <w:w w:val="105"/>
              </w:rPr>
              <w:t>t</w:t>
            </w:r>
            <w:r w:rsidRPr="005D42CC">
              <w:rPr>
                <w:rFonts w:ascii="Times New Roman" w:hAnsi="Times New Roman" w:cs="Times New Roman"/>
                <w:color w:val="030305"/>
                <w:w w:val="105"/>
              </w:rPr>
              <w:t>r</w:t>
            </w:r>
            <w:r w:rsidRPr="005D42CC">
              <w:rPr>
                <w:rFonts w:ascii="Times New Roman" w:hAnsi="Times New Roman" w:cs="Times New Roman"/>
                <w:color w:val="28282B"/>
                <w:w w:val="105"/>
              </w:rPr>
              <w:t>uct</w:t>
            </w:r>
            <w:r w:rsidRPr="005D42CC">
              <w:rPr>
                <w:rFonts w:ascii="Times New Roman" w:hAnsi="Times New Roman" w:cs="Times New Roman"/>
                <w:color w:val="030305"/>
                <w:w w:val="105"/>
              </w:rPr>
              <w:t>i</w:t>
            </w:r>
            <w:r w:rsidRPr="005D42CC">
              <w:rPr>
                <w:rFonts w:ascii="Times New Roman" w:hAnsi="Times New Roman" w:cs="Times New Roman"/>
                <w:color w:val="28282B"/>
                <w:w w:val="105"/>
              </w:rPr>
              <w:t>on</w:t>
            </w:r>
          </w:p>
        </w:tc>
        <w:tc>
          <w:tcPr>
            <w:tcW w:w="2552" w:type="dxa"/>
            <w:tcBorders>
              <w:top w:val="nil"/>
              <w:left w:val="single" w:sz="3" w:space="0" w:color="2F2F2F"/>
              <w:bottom w:val="single" w:sz="6" w:space="0" w:color="444444"/>
              <w:right w:val="single" w:sz="6" w:space="0" w:color="3B3B3F"/>
            </w:tcBorders>
          </w:tcPr>
          <w:p w:rsidR="005D42CC" w:rsidRPr="005D42CC" w:rsidRDefault="005D42CC" w:rsidP="00A70AE2">
            <w:pPr>
              <w:rPr>
                <w:sz w:val="22"/>
                <w:szCs w:val="22"/>
              </w:rPr>
            </w:pPr>
          </w:p>
        </w:tc>
        <w:tc>
          <w:tcPr>
            <w:tcW w:w="1700" w:type="dxa"/>
            <w:tcBorders>
              <w:top w:val="nil"/>
              <w:left w:val="single" w:sz="6" w:space="0" w:color="3B3B3F"/>
              <w:bottom w:val="single" w:sz="6" w:space="0" w:color="444444"/>
              <w:right w:val="single" w:sz="6" w:space="0" w:color="444444"/>
            </w:tcBorders>
          </w:tcPr>
          <w:p w:rsidR="005D42CC" w:rsidRPr="005D42CC" w:rsidRDefault="005D42CC" w:rsidP="00A70AE2">
            <w:pPr>
              <w:rPr>
                <w:sz w:val="22"/>
                <w:szCs w:val="22"/>
              </w:rPr>
            </w:pPr>
          </w:p>
        </w:tc>
        <w:tc>
          <w:tcPr>
            <w:tcW w:w="1843" w:type="dxa"/>
            <w:tcBorders>
              <w:top w:val="nil"/>
              <w:left w:val="single" w:sz="6" w:space="0" w:color="444444"/>
              <w:bottom w:val="single" w:sz="6" w:space="0" w:color="444444"/>
              <w:right w:val="single" w:sz="6" w:space="0" w:color="3F3F3F"/>
            </w:tcBorders>
          </w:tcPr>
          <w:p w:rsidR="005D42CC" w:rsidRPr="005D42CC" w:rsidRDefault="005D42CC" w:rsidP="00A70AE2">
            <w:pPr>
              <w:rPr>
                <w:sz w:val="22"/>
                <w:szCs w:val="22"/>
              </w:rPr>
            </w:pPr>
          </w:p>
        </w:tc>
      </w:tr>
      <w:tr w:rsidR="005D42CC" w:rsidRPr="00BB0327" w:rsidTr="005D42CC">
        <w:trPr>
          <w:trHeight w:hRule="exact" w:val="550"/>
        </w:trPr>
        <w:tc>
          <w:tcPr>
            <w:tcW w:w="3544" w:type="dxa"/>
            <w:tcBorders>
              <w:top w:val="single" w:sz="6" w:space="0" w:color="444444"/>
              <w:left w:val="single" w:sz="8" w:space="0" w:color="3F3F44"/>
              <w:bottom w:val="single" w:sz="6" w:space="0" w:color="444444"/>
              <w:right w:val="single" w:sz="3" w:space="0" w:color="2F2F2F"/>
            </w:tcBorders>
          </w:tcPr>
          <w:p w:rsidR="005D42CC" w:rsidRDefault="005D42CC" w:rsidP="00A70AE2">
            <w:pPr>
              <w:pStyle w:val="TableParagraph"/>
              <w:spacing w:line="218" w:lineRule="exact"/>
              <w:ind w:left="91"/>
              <w:rPr>
                <w:rFonts w:ascii="Times New Roman" w:hAnsi="Times New Roman" w:cs="Times New Roman"/>
                <w:color w:val="18161A"/>
                <w:w w:val="105"/>
              </w:rPr>
            </w:pPr>
            <w:r w:rsidRPr="005D42CC">
              <w:rPr>
                <w:rFonts w:ascii="Times New Roman" w:hAnsi="Times New Roman" w:cs="Times New Roman"/>
                <w:color w:val="28282B"/>
                <w:w w:val="105"/>
              </w:rPr>
              <w:t xml:space="preserve">Gross </w:t>
            </w:r>
            <w:r w:rsidRPr="005D42CC">
              <w:rPr>
                <w:rFonts w:ascii="Times New Roman" w:hAnsi="Times New Roman" w:cs="Times New Roman"/>
                <w:color w:val="18161A"/>
                <w:w w:val="105"/>
              </w:rPr>
              <w:t>dishon</w:t>
            </w:r>
            <w:r w:rsidRPr="005D42CC">
              <w:rPr>
                <w:rFonts w:ascii="Times New Roman" w:hAnsi="Times New Roman" w:cs="Times New Roman"/>
                <w:color w:val="333848"/>
                <w:w w:val="105"/>
              </w:rPr>
              <w:t>es</w:t>
            </w:r>
            <w:r w:rsidRPr="005D42CC">
              <w:rPr>
                <w:rFonts w:ascii="Times New Roman" w:hAnsi="Times New Roman" w:cs="Times New Roman"/>
                <w:color w:val="18161A"/>
                <w:w w:val="105"/>
              </w:rPr>
              <w:t>ty</w:t>
            </w:r>
          </w:p>
          <w:p w:rsidR="005D42CC" w:rsidRDefault="005D42CC" w:rsidP="00A70AE2">
            <w:pPr>
              <w:pStyle w:val="TableParagraph"/>
              <w:spacing w:line="218" w:lineRule="exact"/>
              <w:ind w:left="91"/>
              <w:rPr>
                <w:rFonts w:ascii="Times New Roman" w:hAnsi="Times New Roman" w:cs="Times New Roman"/>
                <w:color w:val="18161A"/>
                <w:w w:val="105"/>
              </w:rPr>
            </w:pPr>
          </w:p>
          <w:p w:rsidR="005D42CC" w:rsidRDefault="005D42CC" w:rsidP="00A70AE2">
            <w:pPr>
              <w:pStyle w:val="TableParagraph"/>
              <w:spacing w:line="218" w:lineRule="exact"/>
              <w:ind w:left="91"/>
              <w:rPr>
                <w:rFonts w:ascii="Times New Roman" w:hAnsi="Times New Roman" w:cs="Times New Roman"/>
                <w:color w:val="18161A"/>
                <w:w w:val="105"/>
              </w:rPr>
            </w:pPr>
          </w:p>
          <w:p w:rsidR="005D42CC" w:rsidRDefault="005D42CC" w:rsidP="00A70AE2">
            <w:pPr>
              <w:pStyle w:val="TableParagraph"/>
              <w:spacing w:line="218" w:lineRule="exact"/>
              <w:ind w:left="91"/>
              <w:rPr>
                <w:rFonts w:ascii="Times New Roman" w:hAnsi="Times New Roman" w:cs="Times New Roman"/>
                <w:color w:val="18161A"/>
                <w:w w:val="105"/>
              </w:rPr>
            </w:pPr>
          </w:p>
          <w:p w:rsidR="005D42CC" w:rsidRPr="005D42CC" w:rsidRDefault="005D42CC" w:rsidP="00A70AE2">
            <w:pPr>
              <w:pStyle w:val="TableParagraph"/>
              <w:spacing w:line="218" w:lineRule="exact"/>
              <w:ind w:left="91"/>
              <w:rPr>
                <w:rFonts w:ascii="Times New Roman" w:hAnsi="Times New Roman" w:cs="Times New Roman"/>
              </w:rPr>
            </w:pPr>
          </w:p>
        </w:tc>
        <w:tc>
          <w:tcPr>
            <w:tcW w:w="2552" w:type="dxa"/>
            <w:tcBorders>
              <w:top w:val="single" w:sz="6" w:space="0" w:color="444444"/>
              <w:left w:val="single" w:sz="3" w:space="0" w:color="2F2F2F"/>
              <w:bottom w:val="single" w:sz="6" w:space="0" w:color="444444"/>
              <w:right w:val="single" w:sz="6" w:space="0" w:color="3B3B3F"/>
            </w:tcBorders>
          </w:tcPr>
          <w:p w:rsidR="005D42CC" w:rsidRDefault="005D42CC" w:rsidP="00A70AE2">
            <w:pPr>
              <w:pStyle w:val="TableParagraph"/>
              <w:spacing w:line="218" w:lineRule="exact"/>
              <w:ind w:left="97"/>
              <w:rPr>
                <w:rFonts w:ascii="Times New Roman" w:hAnsi="Times New Roman" w:cs="Times New Roman"/>
                <w:color w:val="28282B"/>
                <w:w w:val="105"/>
              </w:rPr>
            </w:pPr>
            <w:r w:rsidRPr="005D42CC">
              <w:rPr>
                <w:rFonts w:ascii="Times New Roman" w:hAnsi="Times New Roman" w:cs="Times New Roman"/>
                <w:color w:val="18161A"/>
                <w:w w:val="105"/>
              </w:rPr>
              <w:t>Disciplin</w:t>
            </w:r>
            <w:r w:rsidRPr="005D42CC">
              <w:rPr>
                <w:rFonts w:ascii="Times New Roman" w:hAnsi="Times New Roman" w:cs="Times New Roman"/>
                <w:color w:val="333848"/>
                <w:w w:val="105"/>
              </w:rPr>
              <w:t>a</w:t>
            </w:r>
            <w:r w:rsidRPr="005D42CC">
              <w:rPr>
                <w:rFonts w:ascii="Times New Roman" w:hAnsi="Times New Roman" w:cs="Times New Roman"/>
                <w:color w:val="18161A"/>
                <w:w w:val="105"/>
              </w:rPr>
              <w:t xml:space="preserve">ry hearing </w:t>
            </w:r>
            <w:r>
              <w:rPr>
                <w:rFonts w:ascii="Times New Roman" w:hAnsi="Times New Roman" w:cs="Times New Roman"/>
                <w:color w:val="28282B"/>
                <w:w w:val="105"/>
              </w:rPr>
              <w:t>–</w:t>
            </w:r>
          </w:p>
          <w:p w:rsidR="005D42CC" w:rsidRDefault="005D42CC" w:rsidP="00A70AE2">
            <w:pPr>
              <w:pStyle w:val="TableParagraph"/>
              <w:spacing w:line="218" w:lineRule="exact"/>
              <w:ind w:left="97"/>
              <w:rPr>
                <w:rFonts w:ascii="Times New Roman" w:hAnsi="Times New Roman" w:cs="Times New Roman"/>
              </w:rPr>
            </w:pPr>
          </w:p>
          <w:p w:rsidR="005D42CC" w:rsidRPr="005D42CC" w:rsidRDefault="005D42CC" w:rsidP="00A70AE2">
            <w:pPr>
              <w:pStyle w:val="TableParagraph"/>
              <w:spacing w:line="218" w:lineRule="exact"/>
              <w:ind w:left="97"/>
              <w:rPr>
                <w:rFonts w:ascii="Times New Roman" w:hAnsi="Times New Roman" w:cs="Times New Roman"/>
              </w:rPr>
            </w:pPr>
          </w:p>
        </w:tc>
        <w:tc>
          <w:tcPr>
            <w:tcW w:w="1700" w:type="dxa"/>
            <w:tcBorders>
              <w:top w:val="single" w:sz="6" w:space="0" w:color="444444"/>
              <w:left w:val="single" w:sz="6" w:space="0" w:color="3B3B3F"/>
              <w:bottom w:val="single" w:sz="6" w:space="0" w:color="444444"/>
              <w:right w:val="single" w:sz="6" w:space="0" w:color="444444"/>
            </w:tcBorders>
          </w:tcPr>
          <w:p w:rsidR="005D42CC" w:rsidRPr="005D42CC" w:rsidRDefault="005D42CC" w:rsidP="00A70AE2">
            <w:pPr>
              <w:pStyle w:val="TableParagraph"/>
              <w:spacing w:before="6"/>
              <w:ind w:left="102"/>
              <w:rPr>
                <w:rFonts w:ascii="Times New Roman" w:hAnsi="Times New Roman" w:cs="Times New Roman"/>
              </w:rPr>
            </w:pPr>
            <w:r w:rsidRPr="005D42CC">
              <w:rPr>
                <w:rFonts w:ascii="Times New Roman" w:hAnsi="Times New Roman" w:cs="Times New Roman"/>
                <w:color w:val="18161A"/>
              </w:rPr>
              <w:t>15-Aug-18</w:t>
            </w:r>
          </w:p>
        </w:tc>
        <w:tc>
          <w:tcPr>
            <w:tcW w:w="1843" w:type="dxa"/>
            <w:tcBorders>
              <w:top w:val="single" w:sz="6" w:space="0" w:color="444444"/>
              <w:left w:val="single" w:sz="6" w:space="0" w:color="444444"/>
              <w:bottom w:val="single" w:sz="6" w:space="0" w:color="444444"/>
              <w:right w:val="single" w:sz="6" w:space="0" w:color="3F3F3F"/>
            </w:tcBorders>
          </w:tcPr>
          <w:p w:rsidR="005D42CC" w:rsidRDefault="005D42CC" w:rsidP="00A70AE2">
            <w:pPr>
              <w:pStyle w:val="TableParagraph"/>
              <w:spacing w:line="218" w:lineRule="exact"/>
              <w:ind w:left="102"/>
              <w:rPr>
                <w:rFonts w:ascii="Times New Roman" w:hAnsi="Times New Roman" w:cs="Times New Roman"/>
                <w:color w:val="28282B"/>
              </w:rPr>
            </w:pPr>
            <w:r w:rsidRPr="005D42CC">
              <w:rPr>
                <w:rFonts w:ascii="Times New Roman" w:hAnsi="Times New Roman" w:cs="Times New Roman"/>
                <w:color w:val="18161A"/>
              </w:rPr>
              <w:t>14</w:t>
            </w:r>
            <w:r w:rsidRPr="005D42CC">
              <w:rPr>
                <w:rFonts w:ascii="Times New Roman" w:hAnsi="Times New Roman" w:cs="Times New Roman"/>
                <w:color w:val="333848"/>
              </w:rPr>
              <w:t>-</w:t>
            </w:r>
            <w:r w:rsidRPr="005D42CC">
              <w:rPr>
                <w:rFonts w:ascii="Times New Roman" w:hAnsi="Times New Roman" w:cs="Times New Roman"/>
                <w:color w:val="28282B"/>
              </w:rPr>
              <w:t>Nov-18</w:t>
            </w:r>
          </w:p>
          <w:p w:rsidR="005D42CC" w:rsidRDefault="005D42CC" w:rsidP="00A70AE2">
            <w:pPr>
              <w:pStyle w:val="TableParagraph"/>
              <w:spacing w:line="218" w:lineRule="exact"/>
              <w:ind w:left="102"/>
              <w:rPr>
                <w:rFonts w:ascii="Times New Roman" w:hAnsi="Times New Roman" w:cs="Times New Roman"/>
                <w:color w:val="28282B"/>
              </w:rPr>
            </w:pPr>
          </w:p>
          <w:p w:rsidR="005D42CC" w:rsidRPr="005D42CC" w:rsidRDefault="005D42CC" w:rsidP="00A70AE2">
            <w:pPr>
              <w:pStyle w:val="TableParagraph"/>
              <w:spacing w:line="218" w:lineRule="exact"/>
              <w:ind w:left="102"/>
              <w:rPr>
                <w:rFonts w:ascii="Times New Roman" w:hAnsi="Times New Roman" w:cs="Times New Roman"/>
              </w:rPr>
            </w:pPr>
          </w:p>
        </w:tc>
      </w:tr>
      <w:tr w:rsidR="005D42CC" w:rsidRPr="00BB0327" w:rsidTr="005D42CC">
        <w:trPr>
          <w:trHeight w:hRule="exact" w:val="700"/>
        </w:trPr>
        <w:tc>
          <w:tcPr>
            <w:tcW w:w="3544" w:type="dxa"/>
            <w:tcBorders>
              <w:top w:val="single" w:sz="6" w:space="0" w:color="444444"/>
              <w:left w:val="single" w:sz="8" w:space="0" w:color="3F3F44"/>
              <w:bottom w:val="single" w:sz="6" w:space="0" w:color="444444"/>
              <w:right w:val="single" w:sz="3" w:space="0" w:color="2F2F2F"/>
            </w:tcBorders>
          </w:tcPr>
          <w:p w:rsidR="005D42CC" w:rsidRPr="005D42CC" w:rsidRDefault="005D42CC" w:rsidP="00A70AE2">
            <w:pPr>
              <w:pStyle w:val="TableParagraph"/>
              <w:spacing w:line="224" w:lineRule="exact"/>
              <w:ind w:left="80"/>
              <w:rPr>
                <w:rFonts w:ascii="Times New Roman" w:hAnsi="Times New Roman" w:cs="Times New Roman"/>
              </w:rPr>
            </w:pPr>
            <w:r w:rsidRPr="005D42CC">
              <w:rPr>
                <w:rFonts w:ascii="Times New Roman" w:hAnsi="Times New Roman" w:cs="Times New Roman"/>
                <w:w w:val="95"/>
              </w:rPr>
              <w:t>Gross negligence</w:t>
            </w:r>
          </w:p>
        </w:tc>
        <w:tc>
          <w:tcPr>
            <w:tcW w:w="2552" w:type="dxa"/>
            <w:tcBorders>
              <w:top w:val="single" w:sz="6" w:space="0" w:color="444444"/>
              <w:left w:val="single" w:sz="3" w:space="0" w:color="2F2F2F"/>
              <w:bottom w:val="single" w:sz="6" w:space="0" w:color="444444"/>
              <w:right w:val="single" w:sz="6" w:space="0" w:color="3B3B3F"/>
            </w:tcBorders>
          </w:tcPr>
          <w:p w:rsidR="005D42CC" w:rsidRPr="005D42CC" w:rsidRDefault="005D42CC" w:rsidP="00A70AE2">
            <w:pPr>
              <w:pStyle w:val="TableParagraph"/>
              <w:spacing w:line="237" w:lineRule="auto"/>
              <w:ind w:left="143" w:right="91" w:hanging="8"/>
              <w:rPr>
                <w:rFonts w:ascii="Times New Roman" w:hAnsi="Times New Roman" w:cs="Times New Roman"/>
              </w:rPr>
            </w:pPr>
            <w:r w:rsidRPr="005D42CC">
              <w:rPr>
                <w:rFonts w:ascii="Times New Roman" w:hAnsi="Times New Roman" w:cs="Times New Roman"/>
              </w:rPr>
              <w:t xml:space="preserve">Disciplinary hearing </w:t>
            </w:r>
          </w:p>
          <w:p w:rsidR="005D42CC" w:rsidRPr="005D42CC" w:rsidRDefault="005D42CC" w:rsidP="00A70AE2">
            <w:pPr>
              <w:pStyle w:val="TableParagraph"/>
              <w:spacing w:line="237" w:lineRule="auto"/>
              <w:ind w:left="143" w:right="91" w:hanging="8"/>
              <w:rPr>
                <w:rFonts w:ascii="Times New Roman" w:hAnsi="Times New Roman" w:cs="Times New Roman"/>
              </w:rPr>
            </w:pPr>
            <w:r w:rsidRPr="005D42CC">
              <w:rPr>
                <w:rFonts w:ascii="Times New Roman" w:hAnsi="Times New Roman" w:cs="Times New Roman"/>
              </w:rPr>
              <w:t>- Misconduct</w:t>
            </w:r>
          </w:p>
        </w:tc>
        <w:tc>
          <w:tcPr>
            <w:tcW w:w="1700" w:type="dxa"/>
            <w:tcBorders>
              <w:top w:val="single" w:sz="6" w:space="0" w:color="444444"/>
              <w:left w:val="single" w:sz="6" w:space="0" w:color="3B3B3F"/>
              <w:bottom w:val="single" w:sz="6" w:space="0" w:color="444444"/>
              <w:right w:val="single" w:sz="6" w:space="0" w:color="444444"/>
            </w:tcBorders>
          </w:tcPr>
          <w:p w:rsidR="005D42CC" w:rsidRPr="005D42CC" w:rsidRDefault="005D42CC" w:rsidP="00A70AE2">
            <w:pPr>
              <w:pStyle w:val="TableParagraph"/>
              <w:spacing w:line="224" w:lineRule="exact"/>
              <w:ind w:left="90"/>
              <w:rPr>
                <w:rFonts w:ascii="Times New Roman" w:hAnsi="Times New Roman" w:cs="Times New Roman"/>
              </w:rPr>
            </w:pPr>
            <w:r w:rsidRPr="005D42CC">
              <w:rPr>
                <w:rFonts w:ascii="Times New Roman" w:hAnsi="Times New Roman" w:cs="Times New Roman"/>
              </w:rPr>
              <w:t>16-Aug-18</w:t>
            </w:r>
          </w:p>
          <w:p w:rsidR="005D42CC" w:rsidRPr="005D42CC" w:rsidRDefault="005D42CC" w:rsidP="00A70AE2">
            <w:pPr>
              <w:pStyle w:val="TableParagraph"/>
              <w:spacing w:line="224" w:lineRule="exact"/>
              <w:ind w:left="90"/>
              <w:rPr>
                <w:rFonts w:ascii="Times New Roman" w:hAnsi="Times New Roman" w:cs="Times New Roman"/>
              </w:rPr>
            </w:pPr>
          </w:p>
          <w:p w:rsidR="005D42CC" w:rsidRPr="005D42CC" w:rsidRDefault="005D42CC" w:rsidP="00A70AE2">
            <w:pPr>
              <w:pStyle w:val="TableParagraph"/>
              <w:spacing w:line="224" w:lineRule="exact"/>
              <w:ind w:left="90"/>
              <w:rPr>
                <w:rFonts w:ascii="Times New Roman" w:hAnsi="Times New Roman" w:cs="Times New Roman"/>
              </w:rPr>
            </w:pPr>
          </w:p>
          <w:p w:rsidR="005D42CC" w:rsidRPr="005D42CC" w:rsidRDefault="005D42CC" w:rsidP="00A70AE2">
            <w:pPr>
              <w:pStyle w:val="TableParagraph"/>
              <w:spacing w:line="224" w:lineRule="exact"/>
              <w:ind w:left="90"/>
              <w:rPr>
                <w:rFonts w:ascii="Times New Roman" w:hAnsi="Times New Roman" w:cs="Times New Roman"/>
              </w:rPr>
            </w:pPr>
          </w:p>
          <w:p w:rsidR="005D42CC" w:rsidRPr="005D42CC" w:rsidRDefault="005D42CC" w:rsidP="00A70AE2">
            <w:pPr>
              <w:pStyle w:val="TableParagraph"/>
              <w:spacing w:line="224" w:lineRule="exact"/>
              <w:ind w:left="90"/>
              <w:rPr>
                <w:rFonts w:ascii="Times New Roman" w:hAnsi="Times New Roman" w:cs="Times New Roman"/>
              </w:rPr>
            </w:pPr>
          </w:p>
          <w:p w:rsidR="005D42CC" w:rsidRPr="005D42CC" w:rsidRDefault="005D42CC" w:rsidP="00A70AE2">
            <w:pPr>
              <w:pStyle w:val="TableParagraph"/>
              <w:spacing w:line="224" w:lineRule="exact"/>
              <w:ind w:left="90"/>
              <w:rPr>
                <w:rFonts w:ascii="Times New Roman" w:hAnsi="Times New Roman" w:cs="Times New Roman"/>
              </w:rPr>
            </w:pPr>
          </w:p>
        </w:tc>
        <w:tc>
          <w:tcPr>
            <w:tcW w:w="1843" w:type="dxa"/>
            <w:tcBorders>
              <w:top w:val="single" w:sz="6" w:space="0" w:color="444444"/>
              <w:left w:val="single" w:sz="6" w:space="0" w:color="444444"/>
              <w:bottom w:val="single" w:sz="6" w:space="0" w:color="444444"/>
              <w:right w:val="single" w:sz="6" w:space="0" w:color="3F3F3F"/>
            </w:tcBorders>
          </w:tcPr>
          <w:p w:rsidR="005D42CC" w:rsidRPr="005D42CC" w:rsidRDefault="005D42CC" w:rsidP="00A70AE2">
            <w:pPr>
              <w:pStyle w:val="TableParagraph"/>
              <w:spacing w:line="224" w:lineRule="exact"/>
              <w:ind w:left="76"/>
              <w:rPr>
                <w:rFonts w:ascii="Times New Roman" w:hAnsi="Times New Roman" w:cs="Times New Roman"/>
              </w:rPr>
            </w:pPr>
            <w:r w:rsidRPr="005D42CC">
              <w:rPr>
                <w:rFonts w:ascii="Times New Roman" w:hAnsi="Times New Roman" w:cs="Times New Roman"/>
              </w:rPr>
              <w:t>14-Nov-18</w:t>
            </w:r>
          </w:p>
        </w:tc>
      </w:tr>
      <w:tr w:rsidR="005D42CC" w:rsidRPr="00BB0327" w:rsidTr="005D42CC">
        <w:trPr>
          <w:trHeight w:hRule="exact" w:val="826"/>
        </w:trPr>
        <w:tc>
          <w:tcPr>
            <w:tcW w:w="3544" w:type="dxa"/>
            <w:tcBorders>
              <w:top w:val="single" w:sz="6" w:space="0" w:color="444444"/>
              <w:left w:val="single" w:sz="8" w:space="0" w:color="3F3F44"/>
              <w:bottom w:val="single" w:sz="6" w:space="0" w:color="444444"/>
              <w:right w:val="single" w:sz="3" w:space="0" w:color="2F2F2F"/>
            </w:tcBorders>
          </w:tcPr>
          <w:p w:rsidR="005D42CC" w:rsidRPr="005D42CC" w:rsidRDefault="005D42CC" w:rsidP="00A70AE2">
            <w:pPr>
              <w:pStyle w:val="TableParagraph"/>
              <w:spacing w:before="1" w:line="220" w:lineRule="exact"/>
              <w:ind w:left="83" w:firstLine="5"/>
              <w:rPr>
                <w:rFonts w:ascii="Times New Roman" w:hAnsi="Times New Roman" w:cs="Times New Roman"/>
              </w:rPr>
            </w:pPr>
            <w:r w:rsidRPr="005D42CC">
              <w:rPr>
                <w:rFonts w:ascii="Times New Roman" w:hAnsi="Times New Roman" w:cs="Times New Roman"/>
              </w:rPr>
              <w:t xml:space="preserve">Failure to adhere to </w:t>
            </w:r>
            <w:r w:rsidRPr="005D42CC">
              <w:rPr>
                <w:rFonts w:ascii="Times New Roman" w:hAnsi="Times New Roman" w:cs="Times New Roman"/>
                <w:w w:val="95"/>
              </w:rPr>
              <w:t>company policies</w:t>
            </w:r>
          </w:p>
        </w:tc>
        <w:tc>
          <w:tcPr>
            <w:tcW w:w="2552" w:type="dxa"/>
            <w:tcBorders>
              <w:top w:val="single" w:sz="6" w:space="0" w:color="444444"/>
              <w:left w:val="single" w:sz="3" w:space="0" w:color="2F2F2F"/>
              <w:bottom w:val="single" w:sz="6" w:space="0" w:color="444444"/>
              <w:right w:val="single" w:sz="6" w:space="0" w:color="3B3B3F"/>
            </w:tcBorders>
          </w:tcPr>
          <w:p w:rsidR="005D42CC" w:rsidRPr="005D42CC" w:rsidRDefault="005D42CC" w:rsidP="00A70AE2">
            <w:pPr>
              <w:pStyle w:val="TableParagraph"/>
              <w:spacing w:before="2" w:line="228" w:lineRule="exact"/>
              <w:ind w:left="136" w:right="84" w:firstLine="6"/>
              <w:rPr>
                <w:rFonts w:ascii="Times New Roman" w:hAnsi="Times New Roman" w:cs="Times New Roman"/>
              </w:rPr>
            </w:pPr>
            <w:r w:rsidRPr="005D42CC">
              <w:rPr>
                <w:rFonts w:ascii="Times New Roman" w:hAnsi="Times New Roman" w:cs="Times New Roman"/>
              </w:rPr>
              <w:t>Disciplinary hearing - Misconduct</w:t>
            </w:r>
          </w:p>
        </w:tc>
        <w:tc>
          <w:tcPr>
            <w:tcW w:w="1700" w:type="dxa"/>
            <w:tcBorders>
              <w:top w:val="single" w:sz="6" w:space="0" w:color="444444"/>
              <w:left w:val="single" w:sz="6" w:space="0" w:color="3B3B3F"/>
              <w:bottom w:val="single" w:sz="6" w:space="0" w:color="444444"/>
              <w:right w:val="single" w:sz="6" w:space="0" w:color="444444"/>
            </w:tcBorders>
          </w:tcPr>
          <w:p w:rsidR="005D42CC" w:rsidRPr="005D42CC" w:rsidRDefault="005D42CC" w:rsidP="00A70AE2">
            <w:pPr>
              <w:pStyle w:val="TableParagraph"/>
              <w:spacing w:line="227" w:lineRule="exact"/>
              <w:ind w:left="97"/>
              <w:rPr>
                <w:rFonts w:ascii="Times New Roman" w:hAnsi="Times New Roman" w:cs="Times New Roman"/>
              </w:rPr>
            </w:pPr>
            <w:r w:rsidRPr="005D42CC">
              <w:rPr>
                <w:rFonts w:ascii="Times New Roman" w:hAnsi="Times New Roman" w:cs="Times New Roman"/>
              </w:rPr>
              <w:t>17-Jul-18</w:t>
            </w:r>
          </w:p>
        </w:tc>
        <w:tc>
          <w:tcPr>
            <w:tcW w:w="1843" w:type="dxa"/>
            <w:tcBorders>
              <w:top w:val="single" w:sz="6" w:space="0" w:color="444444"/>
              <w:left w:val="single" w:sz="6" w:space="0" w:color="444444"/>
              <w:bottom w:val="single" w:sz="6" w:space="0" w:color="444444"/>
              <w:right w:val="single" w:sz="6" w:space="0" w:color="3F3F3F"/>
            </w:tcBorders>
          </w:tcPr>
          <w:p w:rsidR="005D42CC" w:rsidRPr="005D42CC" w:rsidRDefault="005D42CC" w:rsidP="00A70AE2">
            <w:pPr>
              <w:pStyle w:val="TableParagraph"/>
              <w:spacing w:line="227" w:lineRule="exact"/>
              <w:ind w:left="76"/>
              <w:rPr>
                <w:rFonts w:ascii="Times New Roman" w:hAnsi="Times New Roman" w:cs="Times New Roman"/>
              </w:rPr>
            </w:pPr>
            <w:r w:rsidRPr="005D42CC">
              <w:rPr>
                <w:rFonts w:ascii="Times New Roman" w:hAnsi="Times New Roman" w:cs="Times New Roman"/>
                <w:w w:val="105"/>
              </w:rPr>
              <w:t>17-0ct-18</w:t>
            </w:r>
          </w:p>
        </w:tc>
      </w:tr>
      <w:tr w:rsidR="005D42CC" w:rsidRPr="00BB0327" w:rsidTr="005D42CC">
        <w:trPr>
          <w:trHeight w:hRule="exact" w:val="724"/>
        </w:trPr>
        <w:tc>
          <w:tcPr>
            <w:tcW w:w="3544" w:type="dxa"/>
            <w:tcBorders>
              <w:top w:val="single" w:sz="6" w:space="0" w:color="444444"/>
              <w:left w:val="single" w:sz="8" w:space="0" w:color="3F3F44"/>
              <w:bottom w:val="single" w:sz="6" w:space="0" w:color="444444"/>
              <w:right w:val="single" w:sz="3" w:space="0" w:color="2F2F2F"/>
            </w:tcBorders>
          </w:tcPr>
          <w:p w:rsidR="005D42CC" w:rsidRPr="005D42CC" w:rsidRDefault="005D42CC" w:rsidP="00A70AE2">
            <w:pPr>
              <w:pStyle w:val="TableParagraph"/>
              <w:spacing w:line="237" w:lineRule="auto"/>
              <w:ind w:left="85" w:hanging="4"/>
              <w:rPr>
                <w:rFonts w:ascii="Times New Roman" w:hAnsi="Times New Roman" w:cs="Times New Roman"/>
              </w:rPr>
            </w:pPr>
            <w:r w:rsidRPr="005D42CC">
              <w:rPr>
                <w:rFonts w:ascii="Times New Roman" w:hAnsi="Times New Roman" w:cs="Times New Roman"/>
              </w:rPr>
              <w:t>Failure to respond to emails without valid reasons</w:t>
            </w:r>
          </w:p>
        </w:tc>
        <w:tc>
          <w:tcPr>
            <w:tcW w:w="2552" w:type="dxa"/>
            <w:tcBorders>
              <w:top w:val="single" w:sz="6" w:space="0" w:color="444444"/>
              <w:left w:val="single" w:sz="3" w:space="0" w:color="2F2F2F"/>
              <w:bottom w:val="single" w:sz="6" w:space="0" w:color="444444"/>
              <w:right w:val="single" w:sz="6" w:space="0" w:color="3B3B3F"/>
            </w:tcBorders>
          </w:tcPr>
          <w:p w:rsidR="005D42CC" w:rsidRPr="005D42CC" w:rsidRDefault="005D42CC" w:rsidP="00A70AE2">
            <w:pPr>
              <w:pStyle w:val="TableParagraph"/>
              <w:spacing w:line="218" w:lineRule="exact"/>
              <w:ind w:left="97"/>
              <w:rPr>
                <w:rFonts w:ascii="Times New Roman" w:hAnsi="Times New Roman" w:cs="Times New Roman"/>
                <w:color w:val="18161A"/>
                <w:w w:val="105"/>
              </w:rPr>
            </w:pPr>
            <w:r w:rsidRPr="005D42CC">
              <w:rPr>
                <w:rFonts w:ascii="Times New Roman" w:hAnsi="Times New Roman" w:cs="Times New Roman"/>
              </w:rPr>
              <w:t>Disciplinary hearing - Misconduct</w:t>
            </w:r>
          </w:p>
        </w:tc>
        <w:tc>
          <w:tcPr>
            <w:tcW w:w="1700" w:type="dxa"/>
            <w:tcBorders>
              <w:top w:val="single" w:sz="6" w:space="0" w:color="444444"/>
              <w:left w:val="single" w:sz="6" w:space="0" w:color="3B3B3F"/>
              <w:bottom w:val="single" w:sz="6" w:space="0" w:color="444444"/>
              <w:right w:val="single" w:sz="6" w:space="0" w:color="444444"/>
            </w:tcBorders>
          </w:tcPr>
          <w:p w:rsidR="005D42CC" w:rsidRPr="005D42CC" w:rsidRDefault="005D42CC" w:rsidP="00A70AE2">
            <w:pPr>
              <w:pStyle w:val="TableParagraph"/>
              <w:spacing w:before="6"/>
              <w:ind w:left="102"/>
              <w:rPr>
                <w:rFonts w:ascii="Times New Roman" w:hAnsi="Times New Roman" w:cs="Times New Roman"/>
                <w:color w:val="18161A"/>
              </w:rPr>
            </w:pPr>
            <w:r w:rsidRPr="005D42CC">
              <w:rPr>
                <w:rFonts w:ascii="Times New Roman" w:hAnsi="Times New Roman" w:cs="Times New Roman"/>
                <w:w w:val="95"/>
              </w:rPr>
              <w:t>06-Jul-18</w:t>
            </w:r>
          </w:p>
        </w:tc>
        <w:tc>
          <w:tcPr>
            <w:tcW w:w="1843" w:type="dxa"/>
            <w:tcBorders>
              <w:top w:val="single" w:sz="6" w:space="0" w:color="444444"/>
              <w:left w:val="single" w:sz="6" w:space="0" w:color="444444"/>
              <w:bottom w:val="single" w:sz="6" w:space="0" w:color="444444"/>
              <w:right w:val="single" w:sz="6" w:space="0" w:color="3F3F3F"/>
            </w:tcBorders>
          </w:tcPr>
          <w:p w:rsidR="005D42CC" w:rsidRPr="005D42CC" w:rsidRDefault="005D42CC" w:rsidP="00A70AE2">
            <w:pPr>
              <w:pStyle w:val="TableParagraph"/>
              <w:spacing w:line="218" w:lineRule="exact"/>
              <w:ind w:left="102"/>
              <w:rPr>
                <w:rFonts w:ascii="Times New Roman" w:hAnsi="Times New Roman" w:cs="Times New Roman"/>
                <w:color w:val="18161A"/>
              </w:rPr>
            </w:pPr>
            <w:r w:rsidRPr="005D42CC">
              <w:rPr>
                <w:rFonts w:ascii="Times New Roman" w:hAnsi="Times New Roman" w:cs="Times New Roman"/>
                <w:color w:val="18161A"/>
              </w:rPr>
              <w:t>06-Jul-18</w:t>
            </w:r>
          </w:p>
        </w:tc>
      </w:tr>
      <w:tr w:rsidR="005D42CC" w:rsidRPr="00BB0327" w:rsidTr="005D42CC">
        <w:trPr>
          <w:trHeight w:hRule="exact" w:val="628"/>
        </w:trPr>
        <w:tc>
          <w:tcPr>
            <w:tcW w:w="3544" w:type="dxa"/>
            <w:tcBorders>
              <w:top w:val="single" w:sz="6" w:space="0" w:color="444444"/>
              <w:left w:val="single" w:sz="8" w:space="0" w:color="3F3F44"/>
              <w:bottom w:val="single" w:sz="6" w:space="0" w:color="444444"/>
              <w:right w:val="single" w:sz="3" w:space="0" w:color="2F2F2F"/>
            </w:tcBorders>
          </w:tcPr>
          <w:p w:rsidR="005D42CC" w:rsidRPr="005D42CC" w:rsidRDefault="005D42CC" w:rsidP="00A70AE2">
            <w:pPr>
              <w:pStyle w:val="TableParagraph"/>
              <w:spacing w:line="216" w:lineRule="exact"/>
              <w:ind w:left="90"/>
              <w:rPr>
                <w:rFonts w:ascii="Times New Roman" w:hAnsi="Times New Roman" w:cs="Times New Roman"/>
              </w:rPr>
            </w:pPr>
            <w:r w:rsidRPr="005D42CC">
              <w:rPr>
                <w:rFonts w:ascii="Times New Roman" w:hAnsi="Times New Roman" w:cs="Times New Roman"/>
              </w:rPr>
              <w:t>Behaving</w:t>
            </w:r>
          </w:p>
          <w:p w:rsidR="005D42CC" w:rsidRPr="005D42CC" w:rsidRDefault="005D42CC" w:rsidP="00A70AE2">
            <w:pPr>
              <w:pStyle w:val="TableParagraph"/>
              <w:spacing w:before="4"/>
              <w:ind w:left="85"/>
              <w:rPr>
                <w:rFonts w:ascii="Times New Roman" w:hAnsi="Times New Roman" w:cs="Times New Roman"/>
              </w:rPr>
            </w:pPr>
            <w:r w:rsidRPr="005D42CC">
              <w:rPr>
                <w:rFonts w:ascii="Times New Roman" w:hAnsi="Times New Roman" w:cs="Times New Roman"/>
              </w:rPr>
              <w:t>unprofessionally</w:t>
            </w:r>
          </w:p>
        </w:tc>
        <w:tc>
          <w:tcPr>
            <w:tcW w:w="2552" w:type="dxa"/>
            <w:tcBorders>
              <w:top w:val="single" w:sz="6" w:space="0" w:color="444444"/>
              <w:left w:val="single" w:sz="3" w:space="0" w:color="2F2F2F"/>
              <w:bottom w:val="single" w:sz="6" w:space="0" w:color="444444"/>
              <w:right w:val="single" w:sz="6" w:space="0" w:color="3B3B3F"/>
            </w:tcBorders>
          </w:tcPr>
          <w:p w:rsidR="005D42CC" w:rsidRPr="005D42CC" w:rsidRDefault="005D42CC" w:rsidP="00A70AE2">
            <w:pPr>
              <w:pStyle w:val="TableParagraph"/>
              <w:spacing w:line="218" w:lineRule="exact"/>
              <w:ind w:left="97"/>
              <w:rPr>
                <w:rFonts w:ascii="Times New Roman" w:hAnsi="Times New Roman" w:cs="Times New Roman"/>
                <w:color w:val="18161A"/>
                <w:w w:val="105"/>
              </w:rPr>
            </w:pPr>
            <w:r w:rsidRPr="005D42CC">
              <w:rPr>
                <w:rFonts w:ascii="Times New Roman" w:hAnsi="Times New Roman" w:cs="Times New Roman"/>
              </w:rPr>
              <w:t>Disciplinary hearing - Misconduct</w:t>
            </w:r>
          </w:p>
        </w:tc>
        <w:tc>
          <w:tcPr>
            <w:tcW w:w="1700" w:type="dxa"/>
            <w:tcBorders>
              <w:top w:val="single" w:sz="6" w:space="0" w:color="444444"/>
              <w:left w:val="single" w:sz="6" w:space="0" w:color="3B3B3F"/>
              <w:bottom w:val="single" w:sz="6" w:space="0" w:color="444444"/>
              <w:right w:val="single" w:sz="6" w:space="0" w:color="444444"/>
            </w:tcBorders>
          </w:tcPr>
          <w:p w:rsidR="005D42CC" w:rsidRPr="005D42CC" w:rsidRDefault="005D42CC" w:rsidP="00A70AE2">
            <w:pPr>
              <w:pStyle w:val="TableParagraph"/>
              <w:spacing w:before="6"/>
              <w:ind w:left="102"/>
              <w:rPr>
                <w:rFonts w:ascii="Times New Roman" w:hAnsi="Times New Roman" w:cs="Times New Roman"/>
                <w:color w:val="18161A"/>
              </w:rPr>
            </w:pPr>
            <w:r w:rsidRPr="005D42CC">
              <w:rPr>
                <w:rFonts w:ascii="Times New Roman" w:hAnsi="Times New Roman" w:cs="Times New Roman"/>
                <w:w w:val="95"/>
              </w:rPr>
              <w:t>06-Jul-18</w:t>
            </w:r>
          </w:p>
        </w:tc>
        <w:tc>
          <w:tcPr>
            <w:tcW w:w="1843" w:type="dxa"/>
            <w:tcBorders>
              <w:top w:val="single" w:sz="6" w:space="0" w:color="444444"/>
              <w:left w:val="single" w:sz="6" w:space="0" w:color="444444"/>
              <w:bottom w:val="single" w:sz="6" w:space="0" w:color="444444"/>
              <w:right w:val="single" w:sz="6" w:space="0" w:color="3F3F3F"/>
            </w:tcBorders>
          </w:tcPr>
          <w:p w:rsidR="005D42CC" w:rsidRPr="005D42CC" w:rsidRDefault="005D42CC" w:rsidP="00A70AE2">
            <w:pPr>
              <w:pStyle w:val="TableParagraph"/>
              <w:spacing w:line="218" w:lineRule="exact"/>
              <w:ind w:left="102"/>
              <w:rPr>
                <w:rFonts w:ascii="Times New Roman" w:hAnsi="Times New Roman" w:cs="Times New Roman"/>
                <w:color w:val="18161A"/>
              </w:rPr>
            </w:pPr>
            <w:r w:rsidRPr="005D42CC">
              <w:rPr>
                <w:rFonts w:ascii="Times New Roman" w:hAnsi="Times New Roman" w:cs="Times New Roman"/>
                <w:color w:val="18161A"/>
              </w:rPr>
              <w:t>06-Jul-18</w:t>
            </w:r>
          </w:p>
        </w:tc>
      </w:tr>
      <w:tr w:rsidR="005D42CC" w:rsidRPr="00BB0327" w:rsidTr="005D42CC">
        <w:trPr>
          <w:trHeight w:hRule="exact" w:val="1186"/>
        </w:trPr>
        <w:tc>
          <w:tcPr>
            <w:tcW w:w="3544" w:type="dxa"/>
            <w:tcBorders>
              <w:top w:val="single" w:sz="6" w:space="0" w:color="444444"/>
              <w:left w:val="single" w:sz="8" w:space="0" w:color="3F3F44"/>
              <w:bottom w:val="single" w:sz="6" w:space="0" w:color="444444"/>
              <w:right w:val="single" w:sz="3" w:space="0" w:color="2F2F2F"/>
            </w:tcBorders>
          </w:tcPr>
          <w:p w:rsidR="005D42CC" w:rsidRPr="005D42CC" w:rsidRDefault="005D42CC" w:rsidP="00A70AE2">
            <w:pPr>
              <w:pStyle w:val="TableParagraph"/>
              <w:spacing w:line="237" w:lineRule="auto"/>
              <w:ind w:left="91" w:right="291" w:hanging="3"/>
              <w:rPr>
                <w:rFonts w:ascii="Times New Roman" w:hAnsi="Times New Roman" w:cs="Times New Roman"/>
              </w:rPr>
            </w:pPr>
            <w:r w:rsidRPr="005D42CC">
              <w:rPr>
                <w:rFonts w:ascii="Times New Roman" w:hAnsi="Times New Roman" w:cs="Times New Roman"/>
              </w:rPr>
              <w:t>Failure to discharge duties and obligations with due diligence and in the best interest of the organization</w:t>
            </w:r>
          </w:p>
        </w:tc>
        <w:tc>
          <w:tcPr>
            <w:tcW w:w="2552" w:type="dxa"/>
            <w:tcBorders>
              <w:top w:val="single" w:sz="6" w:space="0" w:color="444444"/>
              <w:left w:val="single" w:sz="3" w:space="0" w:color="2F2F2F"/>
              <w:bottom w:val="single" w:sz="6" w:space="0" w:color="444444"/>
              <w:right w:val="single" w:sz="6" w:space="0" w:color="3B3B3F"/>
            </w:tcBorders>
          </w:tcPr>
          <w:p w:rsidR="005D42CC" w:rsidRPr="005D42CC" w:rsidRDefault="005D42CC" w:rsidP="00A70AE2">
            <w:pPr>
              <w:pStyle w:val="TableParagraph"/>
              <w:spacing w:line="218" w:lineRule="exact"/>
              <w:ind w:left="97"/>
              <w:rPr>
                <w:rFonts w:ascii="Times New Roman" w:hAnsi="Times New Roman" w:cs="Times New Roman"/>
                <w:color w:val="18161A"/>
                <w:w w:val="105"/>
              </w:rPr>
            </w:pPr>
            <w:r w:rsidRPr="005D42CC">
              <w:rPr>
                <w:rFonts w:ascii="Times New Roman" w:hAnsi="Times New Roman" w:cs="Times New Roman"/>
              </w:rPr>
              <w:t>Disciplinary hearing - Misconduct</w:t>
            </w:r>
          </w:p>
        </w:tc>
        <w:tc>
          <w:tcPr>
            <w:tcW w:w="1700" w:type="dxa"/>
            <w:tcBorders>
              <w:top w:val="single" w:sz="6" w:space="0" w:color="444444"/>
              <w:left w:val="single" w:sz="6" w:space="0" w:color="3B3B3F"/>
              <w:bottom w:val="single" w:sz="6" w:space="0" w:color="444444"/>
              <w:right w:val="single" w:sz="6" w:space="0" w:color="444444"/>
            </w:tcBorders>
          </w:tcPr>
          <w:p w:rsidR="005D42CC" w:rsidRPr="005D42CC" w:rsidRDefault="005D42CC" w:rsidP="00A70AE2">
            <w:pPr>
              <w:pStyle w:val="TableParagraph"/>
              <w:spacing w:before="6"/>
              <w:ind w:left="102"/>
              <w:rPr>
                <w:rFonts w:ascii="Times New Roman" w:hAnsi="Times New Roman" w:cs="Times New Roman"/>
                <w:color w:val="18161A"/>
              </w:rPr>
            </w:pPr>
            <w:r w:rsidRPr="005D42CC">
              <w:rPr>
                <w:rFonts w:ascii="Times New Roman" w:hAnsi="Times New Roman" w:cs="Times New Roman"/>
                <w:color w:val="18161A"/>
              </w:rPr>
              <w:t>04-Jul-18</w:t>
            </w:r>
          </w:p>
        </w:tc>
        <w:tc>
          <w:tcPr>
            <w:tcW w:w="1843" w:type="dxa"/>
            <w:tcBorders>
              <w:top w:val="single" w:sz="6" w:space="0" w:color="444444"/>
              <w:left w:val="single" w:sz="6" w:space="0" w:color="444444"/>
              <w:bottom w:val="single" w:sz="6" w:space="0" w:color="444444"/>
              <w:right w:val="single" w:sz="6" w:space="0" w:color="3F3F3F"/>
            </w:tcBorders>
          </w:tcPr>
          <w:p w:rsidR="005D42CC" w:rsidRPr="005D42CC" w:rsidRDefault="005D42CC" w:rsidP="00A70AE2">
            <w:pPr>
              <w:pStyle w:val="TableParagraph"/>
              <w:spacing w:line="218" w:lineRule="exact"/>
              <w:ind w:left="102"/>
              <w:rPr>
                <w:rFonts w:ascii="Times New Roman" w:hAnsi="Times New Roman" w:cs="Times New Roman"/>
                <w:color w:val="18161A"/>
              </w:rPr>
            </w:pPr>
            <w:r w:rsidRPr="005D42CC">
              <w:rPr>
                <w:rFonts w:ascii="Times New Roman" w:hAnsi="Times New Roman" w:cs="Times New Roman"/>
                <w:color w:val="18161A"/>
              </w:rPr>
              <w:t>31-Oct- 18</w:t>
            </w:r>
          </w:p>
        </w:tc>
      </w:tr>
      <w:tr w:rsidR="005D42CC" w:rsidRPr="00BB0327" w:rsidTr="005D42CC">
        <w:trPr>
          <w:trHeight w:hRule="exact" w:val="698"/>
        </w:trPr>
        <w:tc>
          <w:tcPr>
            <w:tcW w:w="3544" w:type="dxa"/>
            <w:tcBorders>
              <w:top w:val="single" w:sz="6" w:space="0" w:color="444444"/>
              <w:left w:val="single" w:sz="8" w:space="0" w:color="3F3F44"/>
              <w:bottom w:val="single" w:sz="6" w:space="0" w:color="444444"/>
              <w:right w:val="single" w:sz="3" w:space="0" w:color="2F2F2F"/>
            </w:tcBorders>
          </w:tcPr>
          <w:p w:rsidR="005D42CC" w:rsidRPr="005D42CC" w:rsidRDefault="005D42CC" w:rsidP="00A70AE2">
            <w:pPr>
              <w:pStyle w:val="TableParagraph"/>
              <w:spacing w:line="218" w:lineRule="exact"/>
              <w:ind w:left="91"/>
              <w:rPr>
                <w:rFonts w:ascii="Times New Roman" w:hAnsi="Times New Roman" w:cs="Times New Roman"/>
                <w:color w:val="28282B"/>
                <w:w w:val="105"/>
              </w:rPr>
            </w:pPr>
            <w:r w:rsidRPr="005D42CC">
              <w:rPr>
                <w:rFonts w:ascii="Times New Roman" w:hAnsi="Times New Roman" w:cs="Times New Roman"/>
                <w:color w:val="28282B"/>
                <w:w w:val="105"/>
              </w:rPr>
              <w:t xml:space="preserve">Failure to carry lawful and reasonable instruction </w:t>
            </w:r>
          </w:p>
        </w:tc>
        <w:tc>
          <w:tcPr>
            <w:tcW w:w="2552" w:type="dxa"/>
            <w:tcBorders>
              <w:top w:val="single" w:sz="6" w:space="0" w:color="444444"/>
              <w:left w:val="single" w:sz="3" w:space="0" w:color="2F2F2F"/>
              <w:bottom w:val="single" w:sz="6" w:space="0" w:color="444444"/>
              <w:right w:val="single" w:sz="6" w:space="0" w:color="3B3B3F"/>
            </w:tcBorders>
          </w:tcPr>
          <w:p w:rsidR="005D42CC" w:rsidRPr="005D42CC" w:rsidRDefault="005D42CC" w:rsidP="00A70AE2">
            <w:pPr>
              <w:pStyle w:val="TableParagraph"/>
              <w:spacing w:line="218" w:lineRule="exact"/>
              <w:ind w:left="97"/>
              <w:rPr>
                <w:rFonts w:ascii="Times New Roman" w:hAnsi="Times New Roman" w:cs="Times New Roman"/>
                <w:color w:val="18161A"/>
                <w:w w:val="105"/>
              </w:rPr>
            </w:pPr>
            <w:r w:rsidRPr="005D42CC">
              <w:rPr>
                <w:rFonts w:ascii="Times New Roman" w:hAnsi="Times New Roman" w:cs="Times New Roman"/>
                <w:color w:val="18161A"/>
                <w:w w:val="105"/>
              </w:rPr>
              <w:t>Disciplinary hearing – Misconduct</w:t>
            </w:r>
          </w:p>
          <w:p w:rsidR="005D42CC" w:rsidRPr="005D42CC" w:rsidRDefault="005D42CC" w:rsidP="00A70AE2">
            <w:pPr>
              <w:pStyle w:val="TableParagraph"/>
              <w:spacing w:line="218" w:lineRule="exact"/>
              <w:ind w:left="97"/>
              <w:rPr>
                <w:rFonts w:ascii="Times New Roman" w:hAnsi="Times New Roman" w:cs="Times New Roman"/>
                <w:color w:val="18161A"/>
                <w:w w:val="105"/>
              </w:rPr>
            </w:pPr>
          </w:p>
          <w:p w:rsidR="005D42CC" w:rsidRPr="005D42CC" w:rsidRDefault="005D42CC" w:rsidP="00A70AE2">
            <w:pPr>
              <w:pStyle w:val="TableParagraph"/>
              <w:spacing w:line="218" w:lineRule="exact"/>
              <w:ind w:left="97"/>
              <w:rPr>
                <w:rFonts w:ascii="Times New Roman" w:hAnsi="Times New Roman" w:cs="Times New Roman"/>
                <w:color w:val="18161A"/>
                <w:w w:val="105"/>
              </w:rPr>
            </w:pPr>
          </w:p>
        </w:tc>
        <w:tc>
          <w:tcPr>
            <w:tcW w:w="1700" w:type="dxa"/>
            <w:tcBorders>
              <w:top w:val="single" w:sz="6" w:space="0" w:color="444444"/>
              <w:left w:val="single" w:sz="6" w:space="0" w:color="3B3B3F"/>
              <w:bottom w:val="single" w:sz="6" w:space="0" w:color="444444"/>
              <w:right w:val="single" w:sz="6" w:space="0" w:color="444444"/>
            </w:tcBorders>
          </w:tcPr>
          <w:p w:rsidR="005D42CC" w:rsidRPr="005D42CC" w:rsidRDefault="005D42CC" w:rsidP="00A70AE2">
            <w:pPr>
              <w:pStyle w:val="TableParagraph"/>
              <w:spacing w:before="6"/>
              <w:ind w:left="102"/>
              <w:rPr>
                <w:rFonts w:ascii="Times New Roman" w:hAnsi="Times New Roman" w:cs="Times New Roman"/>
                <w:color w:val="18161A"/>
              </w:rPr>
            </w:pPr>
            <w:r w:rsidRPr="005D42CC">
              <w:rPr>
                <w:rFonts w:ascii="Times New Roman" w:hAnsi="Times New Roman" w:cs="Times New Roman"/>
                <w:color w:val="18161A"/>
              </w:rPr>
              <w:t>21-Jun-18</w:t>
            </w:r>
          </w:p>
        </w:tc>
        <w:tc>
          <w:tcPr>
            <w:tcW w:w="1843" w:type="dxa"/>
            <w:tcBorders>
              <w:top w:val="single" w:sz="6" w:space="0" w:color="444444"/>
              <w:left w:val="single" w:sz="6" w:space="0" w:color="444444"/>
              <w:bottom w:val="single" w:sz="6" w:space="0" w:color="444444"/>
              <w:right w:val="single" w:sz="6" w:space="0" w:color="3F3F3F"/>
            </w:tcBorders>
          </w:tcPr>
          <w:p w:rsidR="005D42CC" w:rsidRPr="005D42CC" w:rsidRDefault="005D42CC" w:rsidP="00A70AE2">
            <w:pPr>
              <w:pStyle w:val="TableParagraph"/>
              <w:spacing w:line="218" w:lineRule="exact"/>
              <w:ind w:left="102"/>
              <w:rPr>
                <w:rFonts w:ascii="Times New Roman" w:hAnsi="Times New Roman" w:cs="Times New Roman"/>
                <w:color w:val="18161A"/>
              </w:rPr>
            </w:pPr>
            <w:r w:rsidRPr="005D42CC">
              <w:rPr>
                <w:rFonts w:ascii="Times New Roman" w:hAnsi="Times New Roman" w:cs="Times New Roman"/>
                <w:color w:val="18161A"/>
              </w:rPr>
              <w:t>21-Jun-18</w:t>
            </w:r>
          </w:p>
        </w:tc>
      </w:tr>
      <w:tr w:rsidR="005D42CC" w:rsidRPr="00BB0327" w:rsidTr="005D42CC">
        <w:trPr>
          <w:trHeight w:hRule="exact" w:val="849"/>
        </w:trPr>
        <w:tc>
          <w:tcPr>
            <w:tcW w:w="3544" w:type="dxa"/>
            <w:tcBorders>
              <w:top w:val="single" w:sz="6" w:space="0" w:color="444444"/>
              <w:left w:val="single" w:sz="8" w:space="0" w:color="3F3F44"/>
              <w:bottom w:val="single" w:sz="6" w:space="0" w:color="444444"/>
              <w:right w:val="single" w:sz="3" w:space="0" w:color="2F2F2F"/>
            </w:tcBorders>
          </w:tcPr>
          <w:p w:rsidR="005D42CC" w:rsidRPr="005D42CC" w:rsidRDefault="005D42CC" w:rsidP="00A70AE2">
            <w:pPr>
              <w:pStyle w:val="TableParagraph"/>
              <w:spacing w:line="218" w:lineRule="exact"/>
              <w:ind w:left="91"/>
              <w:rPr>
                <w:rFonts w:ascii="Times New Roman" w:hAnsi="Times New Roman" w:cs="Times New Roman"/>
                <w:color w:val="28282B"/>
                <w:w w:val="105"/>
              </w:rPr>
            </w:pPr>
            <w:r w:rsidRPr="005D42CC">
              <w:rPr>
                <w:rFonts w:ascii="Times New Roman" w:hAnsi="Times New Roman" w:cs="Times New Roman"/>
                <w:color w:val="28282B"/>
                <w:w w:val="105"/>
              </w:rPr>
              <w:t>Failure to obey reasonable and lawful instruction</w:t>
            </w:r>
          </w:p>
        </w:tc>
        <w:tc>
          <w:tcPr>
            <w:tcW w:w="2552" w:type="dxa"/>
            <w:tcBorders>
              <w:top w:val="single" w:sz="6" w:space="0" w:color="444444"/>
              <w:left w:val="single" w:sz="3" w:space="0" w:color="2F2F2F"/>
              <w:bottom w:val="single" w:sz="6" w:space="0" w:color="444444"/>
              <w:right w:val="single" w:sz="6" w:space="0" w:color="3B3B3F"/>
            </w:tcBorders>
          </w:tcPr>
          <w:p w:rsidR="005D42CC" w:rsidRPr="005D42CC" w:rsidRDefault="005D42CC" w:rsidP="00A70AE2">
            <w:pPr>
              <w:pStyle w:val="TableParagraph"/>
              <w:spacing w:line="218" w:lineRule="exact"/>
              <w:ind w:left="97"/>
              <w:rPr>
                <w:rFonts w:ascii="Times New Roman" w:hAnsi="Times New Roman" w:cs="Times New Roman"/>
                <w:color w:val="18161A"/>
                <w:w w:val="105"/>
              </w:rPr>
            </w:pPr>
            <w:r w:rsidRPr="005D42CC">
              <w:rPr>
                <w:rFonts w:ascii="Times New Roman" w:hAnsi="Times New Roman" w:cs="Times New Roman"/>
                <w:color w:val="18161A"/>
                <w:w w:val="105"/>
              </w:rPr>
              <w:t>Disciplinary hearing – Misconduct</w:t>
            </w:r>
          </w:p>
          <w:p w:rsidR="005D42CC" w:rsidRPr="005D42CC" w:rsidRDefault="005D42CC" w:rsidP="00A70AE2">
            <w:pPr>
              <w:pStyle w:val="TableParagraph"/>
              <w:spacing w:line="218" w:lineRule="exact"/>
              <w:ind w:left="97"/>
              <w:rPr>
                <w:rFonts w:ascii="Times New Roman" w:hAnsi="Times New Roman" w:cs="Times New Roman"/>
                <w:color w:val="18161A"/>
                <w:w w:val="105"/>
              </w:rPr>
            </w:pPr>
          </w:p>
        </w:tc>
        <w:tc>
          <w:tcPr>
            <w:tcW w:w="1700" w:type="dxa"/>
            <w:tcBorders>
              <w:top w:val="single" w:sz="6" w:space="0" w:color="444444"/>
              <w:left w:val="single" w:sz="6" w:space="0" w:color="3B3B3F"/>
              <w:bottom w:val="single" w:sz="6" w:space="0" w:color="444444"/>
              <w:right w:val="single" w:sz="6" w:space="0" w:color="444444"/>
            </w:tcBorders>
          </w:tcPr>
          <w:p w:rsidR="005D42CC" w:rsidRPr="005D42CC" w:rsidRDefault="005D42CC" w:rsidP="00A70AE2">
            <w:pPr>
              <w:pStyle w:val="TableParagraph"/>
              <w:ind w:left="104"/>
              <w:rPr>
                <w:rFonts w:ascii="Times New Roman" w:hAnsi="Times New Roman" w:cs="Times New Roman"/>
              </w:rPr>
            </w:pPr>
            <w:r w:rsidRPr="005D42CC">
              <w:rPr>
                <w:rFonts w:ascii="Times New Roman" w:hAnsi="Times New Roman" w:cs="Times New Roman"/>
              </w:rPr>
              <w:t>16-Apr-18</w:t>
            </w:r>
          </w:p>
        </w:tc>
        <w:tc>
          <w:tcPr>
            <w:tcW w:w="1843" w:type="dxa"/>
            <w:tcBorders>
              <w:top w:val="single" w:sz="6" w:space="0" w:color="444444"/>
              <w:left w:val="single" w:sz="6" w:space="0" w:color="444444"/>
              <w:bottom w:val="single" w:sz="6" w:space="0" w:color="444444"/>
              <w:right w:val="single" w:sz="6" w:space="0" w:color="3F3F3F"/>
            </w:tcBorders>
          </w:tcPr>
          <w:p w:rsidR="005D42CC" w:rsidRPr="005D42CC" w:rsidRDefault="005D42CC" w:rsidP="00A70AE2">
            <w:pPr>
              <w:pStyle w:val="TableParagraph"/>
              <w:ind w:left="90"/>
              <w:rPr>
                <w:rFonts w:ascii="Times New Roman" w:hAnsi="Times New Roman" w:cs="Times New Roman"/>
              </w:rPr>
            </w:pPr>
            <w:r w:rsidRPr="005D42CC">
              <w:rPr>
                <w:rFonts w:ascii="Times New Roman" w:hAnsi="Times New Roman" w:cs="Times New Roman"/>
              </w:rPr>
              <w:t>16-Apr-18</w:t>
            </w:r>
          </w:p>
        </w:tc>
      </w:tr>
      <w:tr w:rsidR="005D42CC" w:rsidRPr="00BB0327" w:rsidTr="005D42CC">
        <w:trPr>
          <w:trHeight w:hRule="exact" w:val="520"/>
        </w:trPr>
        <w:tc>
          <w:tcPr>
            <w:tcW w:w="3544" w:type="dxa"/>
            <w:tcBorders>
              <w:top w:val="single" w:sz="6" w:space="0" w:color="444444"/>
              <w:left w:val="single" w:sz="8" w:space="0" w:color="3F3F44"/>
              <w:bottom w:val="single" w:sz="6" w:space="0" w:color="444444"/>
              <w:right w:val="single" w:sz="3" w:space="0" w:color="2F2F2F"/>
            </w:tcBorders>
          </w:tcPr>
          <w:p w:rsidR="005D42CC" w:rsidRPr="005D42CC" w:rsidRDefault="005D42CC" w:rsidP="00A70AE2">
            <w:pPr>
              <w:pStyle w:val="TableParagraph"/>
              <w:spacing w:line="218" w:lineRule="exact"/>
              <w:ind w:left="91"/>
              <w:rPr>
                <w:rFonts w:ascii="Times New Roman" w:hAnsi="Times New Roman" w:cs="Times New Roman"/>
                <w:color w:val="28282B"/>
                <w:w w:val="105"/>
              </w:rPr>
            </w:pPr>
            <w:r w:rsidRPr="005D42CC">
              <w:rPr>
                <w:rFonts w:ascii="Times New Roman" w:hAnsi="Times New Roman" w:cs="Times New Roman"/>
                <w:color w:val="28282B"/>
                <w:w w:val="105"/>
              </w:rPr>
              <w:t>Negligence and carelessness of duties</w:t>
            </w:r>
          </w:p>
        </w:tc>
        <w:tc>
          <w:tcPr>
            <w:tcW w:w="2552" w:type="dxa"/>
            <w:tcBorders>
              <w:top w:val="single" w:sz="6" w:space="0" w:color="444444"/>
              <w:left w:val="single" w:sz="3" w:space="0" w:color="2F2F2F"/>
              <w:bottom w:val="single" w:sz="6" w:space="0" w:color="444444"/>
              <w:right w:val="single" w:sz="6" w:space="0" w:color="3B3B3F"/>
            </w:tcBorders>
          </w:tcPr>
          <w:p w:rsidR="005D42CC" w:rsidRPr="005D42CC" w:rsidRDefault="005D42CC" w:rsidP="00A70AE2">
            <w:pPr>
              <w:pStyle w:val="TableParagraph"/>
              <w:spacing w:line="218" w:lineRule="exact"/>
              <w:ind w:left="97"/>
              <w:rPr>
                <w:rFonts w:ascii="Times New Roman" w:hAnsi="Times New Roman" w:cs="Times New Roman"/>
                <w:color w:val="18161A"/>
                <w:w w:val="105"/>
              </w:rPr>
            </w:pPr>
            <w:r w:rsidRPr="005D42CC">
              <w:rPr>
                <w:rFonts w:ascii="Times New Roman" w:hAnsi="Times New Roman" w:cs="Times New Roman"/>
                <w:color w:val="18161A"/>
                <w:w w:val="105"/>
              </w:rPr>
              <w:t>Disciplinary hearing – Misconduct</w:t>
            </w:r>
          </w:p>
          <w:p w:rsidR="005D42CC" w:rsidRPr="005D42CC" w:rsidRDefault="005D42CC" w:rsidP="00A70AE2">
            <w:pPr>
              <w:pStyle w:val="TableParagraph"/>
              <w:spacing w:line="218" w:lineRule="exact"/>
              <w:ind w:left="97"/>
              <w:rPr>
                <w:rFonts w:ascii="Times New Roman" w:hAnsi="Times New Roman" w:cs="Times New Roman"/>
                <w:color w:val="18161A"/>
                <w:w w:val="105"/>
              </w:rPr>
            </w:pPr>
          </w:p>
        </w:tc>
        <w:tc>
          <w:tcPr>
            <w:tcW w:w="1700" w:type="dxa"/>
            <w:tcBorders>
              <w:top w:val="single" w:sz="6" w:space="0" w:color="444444"/>
              <w:left w:val="single" w:sz="6" w:space="0" w:color="3B3B3F"/>
              <w:bottom w:val="single" w:sz="6" w:space="0" w:color="444444"/>
              <w:right w:val="single" w:sz="6" w:space="0" w:color="444444"/>
            </w:tcBorders>
          </w:tcPr>
          <w:p w:rsidR="005D42CC" w:rsidRPr="005D42CC" w:rsidRDefault="005D42CC" w:rsidP="00A70AE2">
            <w:pPr>
              <w:rPr>
                <w:sz w:val="22"/>
                <w:szCs w:val="22"/>
              </w:rPr>
            </w:pPr>
            <w:r w:rsidRPr="005D42CC">
              <w:rPr>
                <w:sz w:val="22"/>
                <w:szCs w:val="22"/>
              </w:rPr>
              <w:t xml:space="preserve">   25-0ct-18</w:t>
            </w:r>
          </w:p>
        </w:tc>
        <w:tc>
          <w:tcPr>
            <w:tcW w:w="1843" w:type="dxa"/>
            <w:tcBorders>
              <w:top w:val="single" w:sz="6" w:space="0" w:color="444444"/>
              <w:left w:val="single" w:sz="6" w:space="0" w:color="444444"/>
              <w:bottom w:val="single" w:sz="6" w:space="0" w:color="444444"/>
              <w:right w:val="single" w:sz="6" w:space="0" w:color="3F3F3F"/>
            </w:tcBorders>
          </w:tcPr>
          <w:p w:rsidR="005D42CC" w:rsidRPr="005D42CC" w:rsidRDefault="005D42CC" w:rsidP="00A70AE2">
            <w:pPr>
              <w:rPr>
                <w:sz w:val="22"/>
                <w:szCs w:val="22"/>
              </w:rPr>
            </w:pPr>
            <w:r w:rsidRPr="005D42CC">
              <w:rPr>
                <w:sz w:val="22"/>
                <w:szCs w:val="22"/>
              </w:rPr>
              <w:t xml:space="preserve">  25-0ct-18</w:t>
            </w:r>
          </w:p>
        </w:tc>
      </w:tr>
      <w:tr w:rsidR="005D42CC" w:rsidRPr="00BB0327" w:rsidTr="005D42CC">
        <w:trPr>
          <w:trHeight w:hRule="exact" w:val="718"/>
        </w:trPr>
        <w:tc>
          <w:tcPr>
            <w:tcW w:w="3544" w:type="dxa"/>
            <w:tcBorders>
              <w:top w:val="single" w:sz="6" w:space="0" w:color="444444"/>
              <w:left w:val="single" w:sz="8" w:space="0" w:color="3F3F44"/>
              <w:bottom w:val="single" w:sz="6" w:space="0" w:color="444444"/>
              <w:right w:val="single" w:sz="3" w:space="0" w:color="2F2F2F"/>
            </w:tcBorders>
          </w:tcPr>
          <w:p w:rsidR="005D42CC" w:rsidRPr="005D42CC" w:rsidRDefault="005D42CC" w:rsidP="00A70AE2">
            <w:pPr>
              <w:pStyle w:val="TableParagraph"/>
              <w:spacing w:line="218" w:lineRule="exact"/>
              <w:ind w:left="91"/>
              <w:rPr>
                <w:rFonts w:ascii="Times New Roman" w:hAnsi="Times New Roman" w:cs="Times New Roman"/>
                <w:color w:val="28282B"/>
                <w:w w:val="105"/>
              </w:rPr>
            </w:pPr>
            <w:r w:rsidRPr="005D42CC">
              <w:rPr>
                <w:rFonts w:ascii="Times New Roman" w:hAnsi="Times New Roman" w:cs="Times New Roman"/>
                <w:color w:val="28282B"/>
                <w:w w:val="105"/>
              </w:rPr>
              <w:t>Failure to conduct a pre-inspection to confirm status of construction</w:t>
            </w:r>
          </w:p>
        </w:tc>
        <w:tc>
          <w:tcPr>
            <w:tcW w:w="2552" w:type="dxa"/>
            <w:tcBorders>
              <w:top w:val="single" w:sz="6" w:space="0" w:color="444444"/>
              <w:left w:val="single" w:sz="3" w:space="0" w:color="2F2F2F"/>
              <w:bottom w:val="single" w:sz="6" w:space="0" w:color="444444"/>
              <w:right w:val="single" w:sz="6" w:space="0" w:color="3B3B3F"/>
            </w:tcBorders>
          </w:tcPr>
          <w:p w:rsidR="005D42CC" w:rsidRPr="005D42CC" w:rsidRDefault="005D42CC" w:rsidP="00A70AE2">
            <w:pPr>
              <w:pStyle w:val="TableParagraph"/>
              <w:spacing w:line="218" w:lineRule="exact"/>
              <w:ind w:left="97"/>
              <w:rPr>
                <w:rFonts w:ascii="Times New Roman" w:hAnsi="Times New Roman" w:cs="Times New Roman"/>
                <w:color w:val="18161A"/>
                <w:w w:val="105"/>
              </w:rPr>
            </w:pPr>
            <w:r w:rsidRPr="005D42CC">
              <w:rPr>
                <w:rFonts w:ascii="Times New Roman" w:hAnsi="Times New Roman" w:cs="Times New Roman"/>
                <w:color w:val="18161A"/>
                <w:w w:val="105"/>
              </w:rPr>
              <w:t>Disciplinary hearing – Misconduct</w:t>
            </w:r>
          </w:p>
          <w:p w:rsidR="005D42CC" w:rsidRPr="005D42CC" w:rsidRDefault="005D42CC" w:rsidP="00A70AE2">
            <w:pPr>
              <w:pStyle w:val="TableParagraph"/>
              <w:spacing w:line="218" w:lineRule="exact"/>
              <w:ind w:left="97"/>
              <w:rPr>
                <w:rFonts w:ascii="Times New Roman" w:hAnsi="Times New Roman" w:cs="Times New Roman"/>
                <w:color w:val="18161A"/>
                <w:w w:val="105"/>
              </w:rPr>
            </w:pPr>
          </w:p>
        </w:tc>
        <w:tc>
          <w:tcPr>
            <w:tcW w:w="1700" w:type="dxa"/>
            <w:tcBorders>
              <w:top w:val="single" w:sz="6" w:space="0" w:color="444444"/>
              <w:left w:val="single" w:sz="6" w:space="0" w:color="3B3B3F"/>
              <w:bottom w:val="single" w:sz="6" w:space="0" w:color="444444"/>
              <w:right w:val="single" w:sz="6" w:space="0" w:color="444444"/>
            </w:tcBorders>
          </w:tcPr>
          <w:p w:rsidR="005D42CC" w:rsidRPr="005D42CC" w:rsidRDefault="005D42CC" w:rsidP="00A70AE2">
            <w:pPr>
              <w:pStyle w:val="TableParagraph"/>
              <w:spacing w:before="4"/>
              <w:ind w:left="113"/>
              <w:rPr>
                <w:rFonts w:ascii="Times New Roman" w:hAnsi="Times New Roman" w:cs="Times New Roman"/>
              </w:rPr>
            </w:pPr>
            <w:r w:rsidRPr="005D42CC">
              <w:rPr>
                <w:rFonts w:ascii="Times New Roman" w:hAnsi="Times New Roman" w:cs="Times New Roman"/>
              </w:rPr>
              <w:t>10-Sep-18</w:t>
            </w:r>
          </w:p>
        </w:tc>
        <w:tc>
          <w:tcPr>
            <w:tcW w:w="1843" w:type="dxa"/>
            <w:tcBorders>
              <w:top w:val="single" w:sz="6" w:space="0" w:color="444444"/>
              <w:left w:val="single" w:sz="6" w:space="0" w:color="444444"/>
              <w:bottom w:val="single" w:sz="6" w:space="0" w:color="444444"/>
              <w:right w:val="single" w:sz="6" w:space="0" w:color="3F3F3F"/>
            </w:tcBorders>
          </w:tcPr>
          <w:p w:rsidR="005D42CC" w:rsidRPr="005D42CC" w:rsidRDefault="005D42CC" w:rsidP="00A70AE2">
            <w:pPr>
              <w:pStyle w:val="TableParagraph"/>
              <w:spacing w:before="4"/>
              <w:ind w:left="99"/>
              <w:rPr>
                <w:rFonts w:ascii="Times New Roman" w:hAnsi="Times New Roman" w:cs="Times New Roman"/>
              </w:rPr>
            </w:pPr>
            <w:r w:rsidRPr="005D42CC">
              <w:rPr>
                <w:rFonts w:ascii="Times New Roman" w:hAnsi="Times New Roman" w:cs="Times New Roman"/>
              </w:rPr>
              <w:t>28-Jan-19</w:t>
            </w:r>
          </w:p>
        </w:tc>
      </w:tr>
      <w:tr w:rsidR="005D42CC" w:rsidRPr="00BB0327" w:rsidTr="005D42CC">
        <w:trPr>
          <w:trHeight w:hRule="exact" w:val="719"/>
        </w:trPr>
        <w:tc>
          <w:tcPr>
            <w:tcW w:w="3544" w:type="dxa"/>
            <w:tcBorders>
              <w:top w:val="single" w:sz="6" w:space="0" w:color="444444"/>
              <w:left w:val="single" w:sz="8" w:space="0" w:color="3F3F44"/>
              <w:bottom w:val="single" w:sz="6" w:space="0" w:color="444444"/>
              <w:right w:val="single" w:sz="3" w:space="0" w:color="2F2F2F"/>
            </w:tcBorders>
          </w:tcPr>
          <w:p w:rsidR="005D42CC" w:rsidRPr="005D42CC" w:rsidRDefault="005D42CC" w:rsidP="00A70AE2">
            <w:pPr>
              <w:pStyle w:val="TableParagraph"/>
              <w:spacing w:line="218" w:lineRule="exact"/>
              <w:ind w:left="91"/>
              <w:rPr>
                <w:rFonts w:ascii="Times New Roman" w:hAnsi="Times New Roman" w:cs="Times New Roman"/>
                <w:color w:val="28282B"/>
                <w:w w:val="105"/>
              </w:rPr>
            </w:pPr>
            <w:r w:rsidRPr="005D42CC">
              <w:rPr>
                <w:rFonts w:ascii="Times New Roman" w:hAnsi="Times New Roman" w:cs="Times New Roman"/>
                <w:color w:val="28282B"/>
                <w:w w:val="105"/>
              </w:rPr>
              <w:t>Not attending to work at the mobile office in Umtata</w:t>
            </w:r>
          </w:p>
        </w:tc>
        <w:tc>
          <w:tcPr>
            <w:tcW w:w="2552" w:type="dxa"/>
            <w:tcBorders>
              <w:top w:val="single" w:sz="6" w:space="0" w:color="444444"/>
              <w:left w:val="single" w:sz="3" w:space="0" w:color="2F2F2F"/>
              <w:bottom w:val="single" w:sz="6" w:space="0" w:color="444444"/>
              <w:right w:val="single" w:sz="6" w:space="0" w:color="3B3B3F"/>
            </w:tcBorders>
          </w:tcPr>
          <w:p w:rsidR="005D42CC" w:rsidRPr="005D42CC" w:rsidRDefault="005D42CC" w:rsidP="00A70AE2">
            <w:pPr>
              <w:pStyle w:val="TableParagraph"/>
              <w:spacing w:line="218" w:lineRule="exact"/>
              <w:ind w:left="97"/>
              <w:rPr>
                <w:rFonts w:ascii="Times New Roman" w:hAnsi="Times New Roman" w:cs="Times New Roman"/>
                <w:color w:val="18161A"/>
                <w:w w:val="105"/>
              </w:rPr>
            </w:pPr>
            <w:r w:rsidRPr="005D42CC">
              <w:rPr>
                <w:rFonts w:ascii="Times New Roman" w:hAnsi="Times New Roman" w:cs="Times New Roman"/>
                <w:color w:val="18161A"/>
                <w:w w:val="105"/>
              </w:rPr>
              <w:t>Disciplinary hearing – Misconduct</w:t>
            </w:r>
          </w:p>
          <w:p w:rsidR="005D42CC" w:rsidRPr="005D42CC" w:rsidRDefault="005D42CC" w:rsidP="00A70AE2">
            <w:pPr>
              <w:pStyle w:val="TableParagraph"/>
              <w:spacing w:line="218" w:lineRule="exact"/>
              <w:ind w:left="97"/>
              <w:rPr>
                <w:rFonts w:ascii="Times New Roman" w:hAnsi="Times New Roman" w:cs="Times New Roman"/>
                <w:color w:val="18161A"/>
                <w:w w:val="105"/>
              </w:rPr>
            </w:pPr>
          </w:p>
        </w:tc>
        <w:tc>
          <w:tcPr>
            <w:tcW w:w="1700" w:type="dxa"/>
            <w:tcBorders>
              <w:top w:val="single" w:sz="6" w:space="0" w:color="444444"/>
              <w:left w:val="single" w:sz="6" w:space="0" w:color="3B3B3F"/>
              <w:bottom w:val="single" w:sz="6" w:space="0" w:color="444444"/>
              <w:right w:val="single" w:sz="6" w:space="0" w:color="444444"/>
            </w:tcBorders>
          </w:tcPr>
          <w:p w:rsidR="005D42CC" w:rsidRPr="005D42CC" w:rsidRDefault="005D42CC" w:rsidP="00A70AE2">
            <w:pPr>
              <w:rPr>
                <w:sz w:val="22"/>
                <w:szCs w:val="22"/>
              </w:rPr>
            </w:pPr>
            <w:r w:rsidRPr="005D42CC">
              <w:rPr>
                <w:sz w:val="22"/>
                <w:szCs w:val="22"/>
              </w:rPr>
              <w:t xml:space="preserve">  07-Dec-18</w:t>
            </w:r>
          </w:p>
        </w:tc>
        <w:tc>
          <w:tcPr>
            <w:tcW w:w="1843" w:type="dxa"/>
            <w:tcBorders>
              <w:top w:val="single" w:sz="6" w:space="0" w:color="444444"/>
              <w:left w:val="single" w:sz="6" w:space="0" w:color="444444"/>
              <w:bottom w:val="single" w:sz="6" w:space="0" w:color="444444"/>
              <w:right w:val="single" w:sz="6" w:space="0" w:color="3F3F3F"/>
            </w:tcBorders>
          </w:tcPr>
          <w:p w:rsidR="005D42CC" w:rsidRPr="005D42CC" w:rsidRDefault="005D42CC" w:rsidP="00A70AE2">
            <w:pPr>
              <w:rPr>
                <w:sz w:val="22"/>
                <w:szCs w:val="22"/>
              </w:rPr>
            </w:pPr>
            <w:r w:rsidRPr="005D42CC">
              <w:rPr>
                <w:sz w:val="22"/>
                <w:szCs w:val="22"/>
              </w:rPr>
              <w:t xml:space="preserve">  07-Dec-18</w:t>
            </w:r>
          </w:p>
        </w:tc>
      </w:tr>
      <w:tr w:rsidR="005D42CC" w:rsidRPr="00BB0327" w:rsidTr="005D42CC">
        <w:trPr>
          <w:trHeight w:hRule="exact" w:val="701"/>
        </w:trPr>
        <w:tc>
          <w:tcPr>
            <w:tcW w:w="3544" w:type="dxa"/>
            <w:tcBorders>
              <w:top w:val="single" w:sz="6" w:space="0" w:color="444444"/>
              <w:left w:val="single" w:sz="8" w:space="0" w:color="3F3F44"/>
              <w:bottom w:val="single" w:sz="6" w:space="0" w:color="444444"/>
              <w:right w:val="single" w:sz="3" w:space="0" w:color="2F2F2F"/>
            </w:tcBorders>
          </w:tcPr>
          <w:p w:rsidR="005D42CC" w:rsidRPr="005D42CC" w:rsidRDefault="005D42CC" w:rsidP="00A70AE2">
            <w:pPr>
              <w:pStyle w:val="TableParagraph"/>
              <w:spacing w:line="218" w:lineRule="exact"/>
              <w:ind w:left="91"/>
              <w:rPr>
                <w:rFonts w:ascii="Times New Roman" w:hAnsi="Times New Roman" w:cs="Times New Roman"/>
                <w:color w:val="28282B"/>
                <w:w w:val="105"/>
              </w:rPr>
            </w:pPr>
            <w:r w:rsidRPr="005D42CC">
              <w:rPr>
                <w:rFonts w:ascii="Times New Roman" w:hAnsi="Times New Roman" w:cs="Times New Roman"/>
                <w:color w:val="28282B"/>
                <w:w w:val="105"/>
              </w:rPr>
              <w:t>Equal pay for work of equal value-discrimination</w:t>
            </w:r>
          </w:p>
        </w:tc>
        <w:tc>
          <w:tcPr>
            <w:tcW w:w="2552" w:type="dxa"/>
            <w:tcBorders>
              <w:top w:val="single" w:sz="6" w:space="0" w:color="444444"/>
              <w:left w:val="single" w:sz="3" w:space="0" w:color="2F2F2F"/>
              <w:bottom w:val="single" w:sz="6" w:space="0" w:color="444444"/>
              <w:right w:val="single" w:sz="6" w:space="0" w:color="3B3B3F"/>
            </w:tcBorders>
          </w:tcPr>
          <w:p w:rsidR="005D42CC" w:rsidRPr="005D42CC" w:rsidRDefault="005D42CC" w:rsidP="00A70AE2">
            <w:pPr>
              <w:pStyle w:val="TableParagraph"/>
              <w:spacing w:line="218" w:lineRule="exact"/>
              <w:ind w:left="97"/>
              <w:rPr>
                <w:rFonts w:ascii="Times New Roman" w:hAnsi="Times New Roman" w:cs="Times New Roman"/>
                <w:color w:val="18161A"/>
                <w:w w:val="105"/>
              </w:rPr>
            </w:pPr>
            <w:r w:rsidRPr="005D42CC">
              <w:rPr>
                <w:rFonts w:ascii="Times New Roman" w:hAnsi="Times New Roman" w:cs="Times New Roman"/>
                <w:color w:val="18161A"/>
                <w:w w:val="105"/>
              </w:rPr>
              <w:t>Unfair labour practice</w:t>
            </w:r>
          </w:p>
        </w:tc>
        <w:tc>
          <w:tcPr>
            <w:tcW w:w="1700" w:type="dxa"/>
            <w:tcBorders>
              <w:top w:val="single" w:sz="6" w:space="0" w:color="444444"/>
              <w:left w:val="single" w:sz="6" w:space="0" w:color="3B3B3F"/>
              <w:bottom w:val="single" w:sz="6" w:space="0" w:color="444444"/>
              <w:right w:val="single" w:sz="6" w:space="0" w:color="444444"/>
            </w:tcBorders>
          </w:tcPr>
          <w:p w:rsidR="005D42CC" w:rsidRPr="005D42CC" w:rsidRDefault="005D42CC" w:rsidP="00A70AE2">
            <w:pPr>
              <w:pStyle w:val="TableParagraph"/>
              <w:spacing w:line="227" w:lineRule="exact"/>
              <w:ind w:left="111"/>
              <w:rPr>
                <w:rFonts w:ascii="Times New Roman" w:hAnsi="Times New Roman" w:cs="Times New Roman"/>
              </w:rPr>
            </w:pPr>
            <w:r w:rsidRPr="005D42CC">
              <w:rPr>
                <w:rFonts w:ascii="Times New Roman" w:hAnsi="Times New Roman" w:cs="Times New Roman"/>
              </w:rPr>
              <w:t>18-Dec-18</w:t>
            </w:r>
          </w:p>
        </w:tc>
        <w:tc>
          <w:tcPr>
            <w:tcW w:w="1843" w:type="dxa"/>
            <w:tcBorders>
              <w:top w:val="single" w:sz="6" w:space="0" w:color="444444"/>
              <w:left w:val="single" w:sz="6" w:space="0" w:color="444444"/>
              <w:bottom w:val="single" w:sz="6" w:space="0" w:color="444444"/>
              <w:right w:val="single" w:sz="6" w:space="0" w:color="3F3F3F"/>
            </w:tcBorders>
          </w:tcPr>
          <w:p w:rsidR="005D42CC" w:rsidRPr="005D42CC" w:rsidRDefault="005D42CC" w:rsidP="00A70AE2">
            <w:pPr>
              <w:pStyle w:val="TableParagraph"/>
              <w:spacing w:before="4"/>
              <w:ind w:left="106"/>
              <w:rPr>
                <w:rFonts w:ascii="Times New Roman" w:hAnsi="Times New Roman" w:cs="Times New Roman"/>
              </w:rPr>
            </w:pPr>
            <w:r w:rsidRPr="005D42CC">
              <w:rPr>
                <w:rFonts w:ascii="Times New Roman" w:hAnsi="Times New Roman" w:cs="Times New Roman"/>
              </w:rPr>
              <w:t>09-Jan-19</w:t>
            </w:r>
          </w:p>
        </w:tc>
      </w:tr>
      <w:tr w:rsidR="005D42CC" w:rsidRPr="00BB0327" w:rsidTr="005D42CC">
        <w:trPr>
          <w:trHeight w:hRule="exact" w:val="695"/>
        </w:trPr>
        <w:tc>
          <w:tcPr>
            <w:tcW w:w="3544" w:type="dxa"/>
            <w:tcBorders>
              <w:top w:val="single" w:sz="6" w:space="0" w:color="444444"/>
              <w:left w:val="single" w:sz="8" w:space="0" w:color="3F3F44"/>
              <w:bottom w:val="single" w:sz="6" w:space="0" w:color="444444"/>
              <w:right w:val="single" w:sz="3" w:space="0" w:color="2F2F2F"/>
            </w:tcBorders>
          </w:tcPr>
          <w:p w:rsidR="005D42CC" w:rsidRPr="005D42CC" w:rsidRDefault="005D42CC" w:rsidP="00A70AE2">
            <w:pPr>
              <w:pStyle w:val="TableParagraph"/>
              <w:spacing w:line="218" w:lineRule="exact"/>
              <w:ind w:left="91"/>
              <w:rPr>
                <w:rFonts w:ascii="Times New Roman" w:hAnsi="Times New Roman" w:cs="Times New Roman"/>
                <w:color w:val="28282B"/>
                <w:w w:val="105"/>
              </w:rPr>
            </w:pPr>
            <w:r w:rsidRPr="005D42CC">
              <w:rPr>
                <w:rFonts w:ascii="Times New Roman" w:hAnsi="Times New Roman" w:cs="Times New Roman"/>
                <w:color w:val="28282B"/>
                <w:w w:val="105"/>
              </w:rPr>
              <w:t>Dishonest behavior in capturing a stand number</w:t>
            </w:r>
          </w:p>
        </w:tc>
        <w:tc>
          <w:tcPr>
            <w:tcW w:w="2552" w:type="dxa"/>
            <w:tcBorders>
              <w:top w:val="single" w:sz="6" w:space="0" w:color="444444"/>
              <w:left w:val="single" w:sz="3" w:space="0" w:color="2F2F2F"/>
              <w:bottom w:val="single" w:sz="6" w:space="0" w:color="444444"/>
              <w:right w:val="single" w:sz="6" w:space="0" w:color="3B3B3F"/>
            </w:tcBorders>
          </w:tcPr>
          <w:p w:rsidR="005D42CC" w:rsidRPr="005D42CC" w:rsidRDefault="005D42CC" w:rsidP="00A70AE2">
            <w:pPr>
              <w:pStyle w:val="TableParagraph"/>
              <w:spacing w:line="218" w:lineRule="exact"/>
              <w:ind w:left="97"/>
              <w:rPr>
                <w:rFonts w:ascii="Times New Roman" w:hAnsi="Times New Roman" w:cs="Times New Roman"/>
                <w:color w:val="18161A"/>
                <w:w w:val="105"/>
              </w:rPr>
            </w:pPr>
            <w:r w:rsidRPr="005D42CC">
              <w:rPr>
                <w:rFonts w:ascii="Times New Roman" w:hAnsi="Times New Roman" w:cs="Times New Roman"/>
                <w:color w:val="18161A"/>
                <w:w w:val="105"/>
              </w:rPr>
              <w:t>Disciplinary hearing – Misconduct</w:t>
            </w:r>
          </w:p>
          <w:p w:rsidR="005D42CC" w:rsidRPr="005D42CC" w:rsidRDefault="005D42CC" w:rsidP="00A70AE2">
            <w:pPr>
              <w:pStyle w:val="TableParagraph"/>
              <w:spacing w:line="218" w:lineRule="exact"/>
              <w:ind w:left="97"/>
              <w:rPr>
                <w:rFonts w:ascii="Times New Roman" w:hAnsi="Times New Roman" w:cs="Times New Roman"/>
                <w:color w:val="18161A"/>
                <w:w w:val="105"/>
              </w:rPr>
            </w:pPr>
          </w:p>
        </w:tc>
        <w:tc>
          <w:tcPr>
            <w:tcW w:w="1700" w:type="dxa"/>
            <w:tcBorders>
              <w:top w:val="single" w:sz="6" w:space="0" w:color="444444"/>
              <w:left w:val="single" w:sz="6" w:space="0" w:color="3B3B3F"/>
              <w:bottom w:val="single" w:sz="6" w:space="0" w:color="444444"/>
              <w:right w:val="single" w:sz="6" w:space="0" w:color="444444"/>
            </w:tcBorders>
          </w:tcPr>
          <w:p w:rsidR="005D42CC" w:rsidRPr="005D42CC" w:rsidRDefault="005D42CC" w:rsidP="00A70AE2">
            <w:pPr>
              <w:rPr>
                <w:sz w:val="22"/>
                <w:szCs w:val="22"/>
              </w:rPr>
            </w:pPr>
            <w:r w:rsidRPr="005D42CC">
              <w:rPr>
                <w:sz w:val="22"/>
                <w:szCs w:val="22"/>
              </w:rPr>
              <w:t xml:space="preserve">  14-Jan-19</w:t>
            </w:r>
          </w:p>
        </w:tc>
        <w:tc>
          <w:tcPr>
            <w:tcW w:w="1843" w:type="dxa"/>
            <w:tcBorders>
              <w:top w:val="single" w:sz="6" w:space="0" w:color="444444"/>
              <w:left w:val="single" w:sz="6" w:space="0" w:color="444444"/>
              <w:bottom w:val="single" w:sz="6" w:space="0" w:color="444444"/>
              <w:right w:val="single" w:sz="6" w:space="0" w:color="3F3F3F"/>
            </w:tcBorders>
          </w:tcPr>
          <w:p w:rsidR="005D42CC" w:rsidRPr="005D42CC" w:rsidRDefault="005D42CC" w:rsidP="00A70AE2">
            <w:pPr>
              <w:rPr>
                <w:sz w:val="22"/>
                <w:szCs w:val="22"/>
              </w:rPr>
            </w:pPr>
            <w:r w:rsidRPr="005D42CC">
              <w:rPr>
                <w:sz w:val="22"/>
                <w:szCs w:val="22"/>
              </w:rPr>
              <w:t xml:space="preserve">  14-Jan-19</w:t>
            </w:r>
          </w:p>
        </w:tc>
      </w:tr>
      <w:tr w:rsidR="005D42CC" w:rsidRPr="00BB0327" w:rsidTr="005D42CC">
        <w:trPr>
          <w:trHeight w:hRule="exact" w:val="736"/>
        </w:trPr>
        <w:tc>
          <w:tcPr>
            <w:tcW w:w="3544" w:type="dxa"/>
            <w:tcBorders>
              <w:top w:val="single" w:sz="6" w:space="0" w:color="444444"/>
              <w:left w:val="single" w:sz="8" w:space="0" w:color="3F3F44"/>
              <w:bottom w:val="single" w:sz="6" w:space="0" w:color="444444"/>
              <w:right w:val="single" w:sz="3" w:space="0" w:color="2F2F2F"/>
            </w:tcBorders>
          </w:tcPr>
          <w:p w:rsidR="005D42CC" w:rsidRPr="005D42CC" w:rsidRDefault="005D42CC" w:rsidP="00A70AE2">
            <w:pPr>
              <w:pStyle w:val="TableParagraph"/>
              <w:spacing w:line="218" w:lineRule="exact"/>
              <w:ind w:left="91"/>
              <w:rPr>
                <w:rFonts w:ascii="Times New Roman" w:hAnsi="Times New Roman" w:cs="Times New Roman"/>
                <w:color w:val="28282B"/>
                <w:w w:val="105"/>
              </w:rPr>
            </w:pPr>
            <w:r w:rsidRPr="005D42CC">
              <w:rPr>
                <w:rFonts w:ascii="Times New Roman" w:hAnsi="Times New Roman" w:cs="Times New Roman"/>
                <w:color w:val="28282B"/>
                <w:w w:val="105"/>
              </w:rPr>
              <w:t>Submission of incorrect information in that construction has commenced on site</w:t>
            </w:r>
          </w:p>
        </w:tc>
        <w:tc>
          <w:tcPr>
            <w:tcW w:w="2552" w:type="dxa"/>
            <w:tcBorders>
              <w:top w:val="single" w:sz="6" w:space="0" w:color="444444"/>
              <w:left w:val="single" w:sz="3" w:space="0" w:color="2F2F2F"/>
              <w:bottom w:val="single" w:sz="6" w:space="0" w:color="444444"/>
              <w:right w:val="single" w:sz="6" w:space="0" w:color="3B3B3F"/>
            </w:tcBorders>
          </w:tcPr>
          <w:p w:rsidR="005D42CC" w:rsidRPr="005D42CC" w:rsidRDefault="005D42CC" w:rsidP="00A70AE2">
            <w:pPr>
              <w:pStyle w:val="TableParagraph"/>
              <w:spacing w:line="218" w:lineRule="exact"/>
              <w:ind w:left="97"/>
              <w:rPr>
                <w:rFonts w:ascii="Times New Roman" w:hAnsi="Times New Roman" w:cs="Times New Roman"/>
                <w:color w:val="18161A"/>
                <w:w w:val="105"/>
              </w:rPr>
            </w:pPr>
            <w:r w:rsidRPr="005D42CC">
              <w:rPr>
                <w:rFonts w:ascii="Times New Roman" w:hAnsi="Times New Roman" w:cs="Times New Roman"/>
                <w:color w:val="18161A"/>
                <w:w w:val="105"/>
              </w:rPr>
              <w:t>Disciplinary hearing – Misconduct</w:t>
            </w:r>
          </w:p>
          <w:p w:rsidR="005D42CC" w:rsidRPr="005D42CC" w:rsidRDefault="005D42CC" w:rsidP="00A70AE2">
            <w:pPr>
              <w:pStyle w:val="TableParagraph"/>
              <w:spacing w:line="218" w:lineRule="exact"/>
              <w:ind w:left="97"/>
              <w:rPr>
                <w:rFonts w:ascii="Times New Roman" w:hAnsi="Times New Roman" w:cs="Times New Roman"/>
                <w:color w:val="18161A"/>
                <w:w w:val="105"/>
              </w:rPr>
            </w:pPr>
          </w:p>
        </w:tc>
        <w:tc>
          <w:tcPr>
            <w:tcW w:w="1700" w:type="dxa"/>
            <w:tcBorders>
              <w:top w:val="single" w:sz="6" w:space="0" w:color="444444"/>
              <w:left w:val="single" w:sz="6" w:space="0" w:color="3B3B3F"/>
              <w:bottom w:val="single" w:sz="6" w:space="0" w:color="444444"/>
              <w:right w:val="single" w:sz="6" w:space="0" w:color="444444"/>
            </w:tcBorders>
          </w:tcPr>
          <w:p w:rsidR="005D42CC" w:rsidRPr="005D42CC" w:rsidRDefault="005D42CC" w:rsidP="00A70AE2">
            <w:pPr>
              <w:pStyle w:val="TableParagraph"/>
              <w:spacing w:before="4"/>
              <w:ind w:left="117"/>
              <w:rPr>
                <w:rFonts w:ascii="Times New Roman" w:hAnsi="Times New Roman" w:cs="Times New Roman"/>
              </w:rPr>
            </w:pPr>
            <w:r w:rsidRPr="005D42CC">
              <w:rPr>
                <w:rFonts w:ascii="Times New Roman" w:hAnsi="Times New Roman" w:cs="Times New Roman"/>
              </w:rPr>
              <w:t>11-Feb-19</w:t>
            </w:r>
          </w:p>
        </w:tc>
        <w:tc>
          <w:tcPr>
            <w:tcW w:w="1843" w:type="dxa"/>
            <w:tcBorders>
              <w:top w:val="single" w:sz="6" w:space="0" w:color="444444"/>
              <w:left w:val="single" w:sz="6" w:space="0" w:color="444444"/>
              <w:bottom w:val="single" w:sz="6" w:space="0" w:color="444444"/>
              <w:right w:val="single" w:sz="6" w:space="0" w:color="3F3F3F"/>
            </w:tcBorders>
          </w:tcPr>
          <w:p w:rsidR="005D42CC" w:rsidRPr="005D42CC" w:rsidRDefault="005D42CC" w:rsidP="00A70AE2">
            <w:pPr>
              <w:pStyle w:val="TableParagraph"/>
              <w:spacing w:before="4"/>
              <w:ind w:left="103"/>
              <w:rPr>
                <w:rFonts w:ascii="Times New Roman" w:hAnsi="Times New Roman" w:cs="Times New Roman"/>
              </w:rPr>
            </w:pPr>
            <w:r w:rsidRPr="005D42CC">
              <w:rPr>
                <w:rFonts w:ascii="Times New Roman" w:hAnsi="Times New Roman" w:cs="Times New Roman"/>
              </w:rPr>
              <w:t>12-Feb-19</w:t>
            </w:r>
          </w:p>
        </w:tc>
      </w:tr>
      <w:tr w:rsidR="005D42CC" w:rsidRPr="00BB0327" w:rsidTr="005D42CC">
        <w:trPr>
          <w:trHeight w:hRule="exact" w:val="718"/>
        </w:trPr>
        <w:tc>
          <w:tcPr>
            <w:tcW w:w="3544" w:type="dxa"/>
            <w:tcBorders>
              <w:top w:val="single" w:sz="6" w:space="0" w:color="444444"/>
              <w:left w:val="single" w:sz="8" w:space="0" w:color="3F3F44"/>
              <w:bottom w:val="single" w:sz="6" w:space="0" w:color="444444"/>
              <w:right w:val="single" w:sz="3" w:space="0" w:color="2F2F2F"/>
            </w:tcBorders>
          </w:tcPr>
          <w:p w:rsidR="005D42CC" w:rsidRPr="005D42CC" w:rsidRDefault="005D42CC" w:rsidP="00A70AE2">
            <w:pPr>
              <w:pStyle w:val="TableParagraph"/>
              <w:spacing w:line="218" w:lineRule="exact"/>
              <w:ind w:left="91"/>
              <w:rPr>
                <w:rFonts w:ascii="Times New Roman" w:hAnsi="Times New Roman" w:cs="Times New Roman"/>
                <w:color w:val="28282B"/>
                <w:w w:val="105"/>
              </w:rPr>
            </w:pPr>
            <w:r w:rsidRPr="005D42CC">
              <w:rPr>
                <w:rFonts w:ascii="Times New Roman" w:hAnsi="Times New Roman" w:cs="Times New Roman"/>
                <w:color w:val="28282B"/>
                <w:w w:val="105"/>
              </w:rPr>
              <w:t xml:space="preserve">Misrepresentation and failing to act in the best interest of the organisation </w:t>
            </w:r>
          </w:p>
        </w:tc>
        <w:tc>
          <w:tcPr>
            <w:tcW w:w="2552" w:type="dxa"/>
            <w:tcBorders>
              <w:top w:val="single" w:sz="6" w:space="0" w:color="444444"/>
              <w:left w:val="single" w:sz="3" w:space="0" w:color="2F2F2F"/>
              <w:bottom w:val="single" w:sz="6" w:space="0" w:color="444444"/>
              <w:right w:val="single" w:sz="6" w:space="0" w:color="3B3B3F"/>
            </w:tcBorders>
          </w:tcPr>
          <w:p w:rsidR="005D42CC" w:rsidRPr="005D42CC" w:rsidRDefault="005D42CC" w:rsidP="00A70AE2">
            <w:pPr>
              <w:pStyle w:val="TableParagraph"/>
              <w:spacing w:line="218" w:lineRule="exact"/>
              <w:ind w:left="97"/>
              <w:rPr>
                <w:rFonts w:ascii="Times New Roman" w:hAnsi="Times New Roman" w:cs="Times New Roman"/>
                <w:color w:val="18161A"/>
                <w:w w:val="105"/>
              </w:rPr>
            </w:pPr>
            <w:r w:rsidRPr="005D42CC">
              <w:rPr>
                <w:rFonts w:ascii="Times New Roman" w:hAnsi="Times New Roman" w:cs="Times New Roman"/>
                <w:color w:val="18161A"/>
                <w:w w:val="105"/>
              </w:rPr>
              <w:t>Disciplinary hearing – Misconduct</w:t>
            </w:r>
          </w:p>
          <w:p w:rsidR="005D42CC" w:rsidRPr="005D42CC" w:rsidRDefault="005D42CC" w:rsidP="00A70AE2">
            <w:pPr>
              <w:pStyle w:val="TableParagraph"/>
              <w:spacing w:line="218" w:lineRule="exact"/>
              <w:ind w:left="97"/>
              <w:rPr>
                <w:rFonts w:ascii="Times New Roman" w:hAnsi="Times New Roman" w:cs="Times New Roman"/>
                <w:color w:val="18161A"/>
                <w:w w:val="105"/>
              </w:rPr>
            </w:pPr>
          </w:p>
        </w:tc>
        <w:tc>
          <w:tcPr>
            <w:tcW w:w="1700" w:type="dxa"/>
            <w:tcBorders>
              <w:top w:val="single" w:sz="6" w:space="0" w:color="444444"/>
              <w:left w:val="single" w:sz="6" w:space="0" w:color="3B3B3F"/>
              <w:bottom w:val="single" w:sz="6" w:space="0" w:color="444444"/>
              <w:right w:val="single" w:sz="6" w:space="0" w:color="444444"/>
            </w:tcBorders>
          </w:tcPr>
          <w:p w:rsidR="005D42CC" w:rsidRPr="005D42CC" w:rsidRDefault="005D42CC" w:rsidP="00A70AE2">
            <w:pPr>
              <w:pStyle w:val="TableParagraph"/>
              <w:spacing w:line="224" w:lineRule="exact"/>
              <w:ind w:left="134"/>
              <w:rPr>
                <w:rFonts w:ascii="Times New Roman" w:hAnsi="Times New Roman" w:cs="Times New Roman"/>
              </w:rPr>
            </w:pPr>
            <w:r w:rsidRPr="005D42CC">
              <w:rPr>
                <w:rFonts w:ascii="Times New Roman" w:hAnsi="Times New Roman" w:cs="Times New Roman"/>
              </w:rPr>
              <w:t>26-Apr-18</w:t>
            </w:r>
          </w:p>
        </w:tc>
        <w:tc>
          <w:tcPr>
            <w:tcW w:w="1843" w:type="dxa"/>
            <w:tcBorders>
              <w:top w:val="single" w:sz="6" w:space="0" w:color="444444"/>
              <w:left w:val="single" w:sz="6" w:space="0" w:color="444444"/>
              <w:bottom w:val="single" w:sz="6" w:space="0" w:color="444444"/>
              <w:right w:val="single" w:sz="6" w:space="0" w:color="3F3F3F"/>
            </w:tcBorders>
          </w:tcPr>
          <w:p w:rsidR="005D42CC" w:rsidRPr="005D42CC" w:rsidRDefault="005D42CC" w:rsidP="00A70AE2">
            <w:pPr>
              <w:pStyle w:val="TableParagraph"/>
              <w:ind w:left="120"/>
              <w:rPr>
                <w:rFonts w:ascii="Times New Roman" w:hAnsi="Times New Roman" w:cs="Times New Roman"/>
              </w:rPr>
            </w:pPr>
            <w:r w:rsidRPr="005D42CC">
              <w:rPr>
                <w:rFonts w:ascii="Times New Roman" w:hAnsi="Times New Roman" w:cs="Times New Roman"/>
              </w:rPr>
              <w:t>26-Apr-18</w:t>
            </w:r>
          </w:p>
        </w:tc>
      </w:tr>
      <w:tr w:rsidR="005D42CC" w:rsidRPr="00BB0327" w:rsidTr="005D42CC">
        <w:trPr>
          <w:trHeight w:hRule="exact" w:val="628"/>
        </w:trPr>
        <w:tc>
          <w:tcPr>
            <w:tcW w:w="3544" w:type="dxa"/>
            <w:tcBorders>
              <w:top w:val="single" w:sz="6" w:space="0" w:color="444444"/>
              <w:left w:val="single" w:sz="8" w:space="0" w:color="3F3F44"/>
              <w:bottom w:val="single" w:sz="6" w:space="0" w:color="444444"/>
              <w:right w:val="single" w:sz="3" w:space="0" w:color="2F2F2F"/>
            </w:tcBorders>
          </w:tcPr>
          <w:p w:rsidR="005D42CC" w:rsidRPr="005D42CC" w:rsidRDefault="005D42CC" w:rsidP="00A70AE2">
            <w:pPr>
              <w:pStyle w:val="TableParagraph"/>
              <w:spacing w:line="218" w:lineRule="exact"/>
              <w:ind w:left="91"/>
              <w:rPr>
                <w:rFonts w:ascii="Times New Roman" w:hAnsi="Times New Roman" w:cs="Times New Roman"/>
                <w:color w:val="28282B"/>
                <w:w w:val="105"/>
              </w:rPr>
            </w:pPr>
            <w:r w:rsidRPr="005D42CC">
              <w:rPr>
                <w:rFonts w:ascii="Times New Roman" w:hAnsi="Times New Roman" w:cs="Times New Roman"/>
                <w:color w:val="28282B"/>
                <w:w w:val="105"/>
              </w:rPr>
              <w:t>Unfair discrimination in recruitment process</w:t>
            </w:r>
          </w:p>
        </w:tc>
        <w:tc>
          <w:tcPr>
            <w:tcW w:w="2552" w:type="dxa"/>
            <w:tcBorders>
              <w:top w:val="single" w:sz="6" w:space="0" w:color="444444"/>
              <w:left w:val="single" w:sz="3" w:space="0" w:color="2F2F2F"/>
              <w:bottom w:val="single" w:sz="6" w:space="0" w:color="444444"/>
              <w:right w:val="single" w:sz="6" w:space="0" w:color="3B3B3F"/>
            </w:tcBorders>
          </w:tcPr>
          <w:p w:rsidR="005D42CC" w:rsidRPr="005D42CC" w:rsidRDefault="005D42CC" w:rsidP="00A70AE2">
            <w:pPr>
              <w:pStyle w:val="TableParagraph"/>
              <w:spacing w:line="218" w:lineRule="exact"/>
              <w:ind w:left="97"/>
              <w:rPr>
                <w:rFonts w:ascii="Times New Roman" w:hAnsi="Times New Roman" w:cs="Times New Roman"/>
                <w:color w:val="18161A"/>
                <w:w w:val="105"/>
              </w:rPr>
            </w:pPr>
            <w:r w:rsidRPr="005D42CC">
              <w:rPr>
                <w:rFonts w:ascii="Times New Roman" w:hAnsi="Times New Roman" w:cs="Times New Roman"/>
                <w:color w:val="18161A"/>
                <w:w w:val="105"/>
              </w:rPr>
              <w:t xml:space="preserve">Unfair discrimination </w:t>
            </w:r>
          </w:p>
        </w:tc>
        <w:tc>
          <w:tcPr>
            <w:tcW w:w="1700" w:type="dxa"/>
            <w:tcBorders>
              <w:top w:val="single" w:sz="6" w:space="0" w:color="444444"/>
              <w:left w:val="single" w:sz="6" w:space="0" w:color="3B3B3F"/>
              <w:bottom w:val="single" w:sz="6" w:space="0" w:color="444444"/>
              <w:right w:val="single" w:sz="6" w:space="0" w:color="444444"/>
            </w:tcBorders>
          </w:tcPr>
          <w:p w:rsidR="005D42CC" w:rsidRPr="005D42CC" w:rsidRDefault="005D42CC" w:rsidP="00A70AE2">
            <w:pPr>
              <w:pStyle w:val="TableParagraph"/>
              <w:spacing w:line="224" w:lineRule="exact"/>
              <w:ind w:left="134"/>
              <w:rPr>
                <w:rFonts w:ascii="Times New Roman" w:hAnsi="Times New Roman" w:cs="Times New Roman"/>
              </w:rPr>
            </w:pPr>
            <w:r w:rsidRPr="005D42CC">
              <w:rPr>
                <w:rFonts w:ascii="Times New Roman" w:hAnsi="Times New Roman" w:cs="Times New Roman"/>
              </w:rPr>
              <w:t xml:space="preserve">09-Sep-14 </w:t>
            </w:r>
          </w:p>
          <w:p w:rsidR="005D42CC" w:rsidRPr="005D42CC" w:rsidRDefault="005D42CC" w:rsidP="00A70AE2">
            <w:pPr>
              <w:rPr>
                <w:sz w:val="22"/>
                <w:szCs w:val="22"/>
              </w:rPr>
            </w:pPr>
          </w:p>
          <w:p w:rsidR="005D42CC" w:rsidRPr="005D42CC" w:rsidRDefault="005D42CC" w:rsidP="00A70AE2">
            <w:pPr>
              <w:pStyle w:val="TableParagraph"/>
              <w:spacing w:before="8" w:line="228" w:lineRule="exact"/>
              <w:rPr>
                <w:rFonts w:ascii="Times New Roman" w:hAnsi="Times New Roman" w:cs="Times New Roman"/>
              </w:rPr>
            </w:pPr>
          </w:p>
        </w:tc>
        <w:tc>
          <w:tcPr>
            <w:tcW w:w="1843" w:type="dxa"/>
            <w:tcBorders>
              <w:top w:val="single" w:sz="6" w:space="0" w:color="444444"/>
              <w:left w:val="single" w:sz="6" w:space="0" w:color="444444"/>
              <w:bottom w:val="single" w:sz="6" w:space="0" w:color="444444"/>
              <w:right w:val="single" w:sz="6" w:space="0" w:color="3F3F3F"/>
            </w:tcBorders>
          </w:tcPr>
          <w:p w:rsidR="005D42CC" w:rsidRPr="005D42CC" w:rsidRDefault="005D42CC" w:rsidP="00A70AE2">
            <w:pPr>
              <w:pStyle w:val="TableParagraph"/>
              <w:spacing w:line="227" w:lineRule="exact"/>
              <w:ind w:left="117"/>
              <w:rPr>
                <w:rFonts w:ascii="Times New Roman" w:hAnsi="Times New Roman" w:cs="Times New Roman"/>
              </w:rPr>
            </w:pPr>
            <w:r w:rsidRPr="005D42CC">
              <w:rPr>
                <w:rFonts w:ascii="Times New Roman" w:hAnsi="Times New Roman" w:cs="Times New Roman"/>
              </w:rPr>
              <w:t>06-Feb-19</w:t>
            </w:r>
          </w:p>
        </w:tc>
      </w:tr>
    </w:tbl>
    <w:p w:rsidR="001525FA" w:rsidRPr="005D42CC" w:rsidRDefault="001525FA" w:rsidP="001525FA">
      <w:pPr>
        <w:spacing w:line="360" w:lineRule="auto"/>
        <w:outlineLvl w:val="0"/>
        <w:rPr>
          <w:b/>
          <w:color w:val="000000"/>
          <w:sz w:val="24"/>
          <w:szCs w:val="24"/>
        </w:rPr>
      </w:pPr>
    </w:p>
    <w:p w:rsidR="001525FA" w:rsidRPr="005D42CC" w:rsidRDefault="005D42CC" w:rsidP="001525FA">
      <w:pPr>
        <w:spacing w:line="360" w:lineRule="auto"/>
        <w:contextualSpacing/>
        <w:jc w:val="both"/>
        <w:outlineLvl w:val="0"/>
        <w:rPr>
          <w:sz w:val="24"/>
          <w:szCs w:val="24"/>
        </w:rPr>
      </w:pPr>
      <w:r>
        <w:rPr>
          <w:sz w:val="24"/>
          <w:szCs w:val="24"/>
        </w:rPr>
        <w:t>(</w:t>
      </w:r>
      <w:r w:rsidR="001525FA" w:rsidRPr="005D42CC">
        <w:rPr>
          <w:sz w:val="24"/>
          <w:szCs w:val="24"/>
        </w:rPr>
        <w:t>2</w:t>
      </w:r>
      <w:r>
        <w:rPr>
          <w:sz w:val="24"/>
          <w:szCs w:val="24"/>
        </w:rPr>
        <w:t>)</w:t>
      </w:r>
      <w:r w:rsidRPr="005D42CC">
        <w:rPr>
          <w:sz w:val="24"/>
          <w:szCs w:val="24"/>
        </w:rPr>
        <w:tab/>
      </w:r>
      <w:r w:rsidR="001525FA" w:rsidRPr="005D42CC">
        <w:rPr>
          <w:sz w:val="24"/>
          <w:szCs w:val="24"/>
        </w:rPr>
        <w:t>(b)(i) No employees were paid severance packages</w:t>
      </w:r>
    </w:p>
    <w:p w:rsidR="001525FA" w:rsidRPr="005D42CC" w:rsidRDefault="001525FA" w:rsidP="005D42CC">
      <w:pPr>
        <w:spacing w:line="360" w:lineRule="auto"/>
        <w:ind w:firstLine="993"/>
        <w:contextualSpacing/>
        <w:jc w:val="both"/>
        <w:outlineLvl w:val="0"/>
        <w:rPr>
          <w:sz w:val="24"/>
          <w:szCs w:val="24"/>
        </w:rPr>
      </w:pPr>
      <w:r w:rsidRPr="005D42CC">
        <w:rPr>
          <w:sz w:val="24"/>
          <w:szCs w:val="24"/>
        </w:rPr>
        <w:t>(ii) Therefore a nil monetary value.</w:t>
      </w:r>
    </w:p>
    <w:p w:rsidR="001525FA" w:rsidRPr="005D42CC" w:rsidRDefault="001525FA" w:rsidP="001525FA">
      <w:pPr>
        <w:spacing w:line="360" w:lineRule="auto"/>
        <w:contextualSpacing/>
        <w:jc w:val="both"/>
        <w:outlineLvl w:val="0"/>
        <w:rPr>
          <w:sz w:val="24"/>
          <w:szCs w:val="24"/>
        </w:rPr>
      </w:pPr>
    </w:p>
    <w:p w:rsidR="001525FA" w:rsidRPr="005D42CC" w:rsidRDefault="001525FA" w:rsidP="001525FA">
      <w:pPr>
        <w:spacing w:line="360" w:lineRule="auto"/>
        <w:contextualSpacing/>
        <w:jc w:val="both"/>
        <w:outlineLvl w:val="0"/>
        <w:rPr>
          <w:b/>
          <w:sz w:val="24"/>
          <w:szCs w:val="24"/>
          <w:u w:val="single"/>
        </w:rPr>
      </w:pPr>
      <w:r w:rsidRPr="005D42CC">
        <w:rPr>
          <w:b/>
          <w:sz w:val="24"/>
          <w:szCs w:val="24"/>
          <w:u w:val="single"/>
        </w:rPr>
        <w:t>National Housing Finance Corporation</w:t>
      </w:r>
    </w:p>
    <w:p w:rsidR="001525FA" w:rsidRPr="005D42CC" w:rsidRDefault="001525FA" w:rsidP="001525FA">
      <w:pPr>
        <w:spacing w:line="360" w:lineRule="auto"/>
        <w:contextualSpacing/>
        <w:jc w:val="both"/>
        <w:outlineLvl w:val="0"/>
        <w:rPr>
          <w:b/>
          <w:sz w:val="24"/>
          <w:szCs w:val="24"/>
          <w:u w:val="single"/>
        </w:rPr>
      </w:pPr>
    </w:p>
    <w:p w:rsidR="001525FA" w:rsidRPr="005D42CC" w:rsidRDefault="0012172E" w:rsidP="001525FA">
      <w:pPr>
        <w:spacing w:after="160" w:line="360" w:lineRule="auto"/>
        <w:contextualSpacing/>
        <w:jc w:val="both"/>
        <w:rPr>
          <w:rFonts w:eastAsia="Calibri"/>
          <w:sz w:val="24"/>
          <w:szCs w:val="24"/>
        </w:rPr>
      </w:pPr>
      <w:r w:rsidRPr="0012172E">
        <w:rPr>
          <w:rFonts w:eastAsia="Calibri"/>
          <w:sz w:val="24"/>
          <w:szCs w:val="24"/>
        </w:rPr>
        <w:t>(</w:t>
      </w:r>
      <w:r w:rsidR="001525FA" w:rsidRPr="0012172E">
        <w:rPr>
          <w:rFonts w:eastAsia="Calibri"/>
          <w:sz w:val="24"/>
          <w:szCs w:val="24"/>
        </w:rPr>
        <w:t>1</w:t>
      </w:r>
      <w:r w:rsidRPr="0012172E">
        <w:rPr>
          <w:rFonts w:eastAsia="Calibri"/>
          <w:sz w:val="24"/>
          <w:szCs w:val="24"/>
        </w:rPr>
        <w:t>)</w:t>
      </w:r>
      <w:r w:rsidRPr="0012172E">
        <w:rPr>
          <w:rFonts w:eastAsia="Calibri"/>
          <w:sz w:val="24"/>
          <w:szCs w:val="24"/>
        </w:rPr>
        <w:tab/>
      </w:r>
      <w:r w:rsidR="001525FA" w:rsidRPr="0012172E">
        <w:rPr>
          <w:rFonts w:eastAsia="Calibri"/>
          <w:sz w:val="24"/>
          <w:szCs w:val="24"/>
        </w:rPr>
        <w:t>(a) (ii)</w:t>
      </w:r>
      <w:r w:rsidR="001525FA" w:rsidRPr="005D42CC">
        <w:rPr>
          <w:rFonts w:eastAsia="Calibri"/>
          <w:sz w:val="24"/>
          <w:szCs w:val="24"/>
        </w:rPr>
        <w:t xml:space="preserve"> There are </w:t>
      </w:r>
      <w:r w:rsidR="001525FA" w:rsidRPr="005D42CC">
        <w:rPr>
          <w:rFonts w:eastAsia="Calibri"/>
          <w:b/>
          <w:sz w:val="24"/>
          <w:szCs w:val="24"/>
        </w:rPr>
        <w:t>no disputes</w:t>
      </w:r>
      <w:r w:rsidR="001525FA" w:rsidRPr="005D42CC">
        <w:rPr>
          <w:rFonts w:eastAsia="Calibri"/>
          <w:sz w:val="24"/>
          <w:szCs w:val="24"/>
        </w:rPr>
        <w:t xml:space="preserve"> that the NHFC currently is facing</w:t>
      </w:r>
    </w:p>
    <w:p w:rsidR="001525FA" w:rsidRPr="005D42CC" w:rsidRDefault="0012172E" w:rsidP="001525FA">
      <w:pPr>
        <w:spacing w:after="160" w:line="360" w:lineRule="auto"/>
        <w:contextualSpacing/>
        <w:jc w:val="both"/>
        <w:rPr>
          <w:rFonts w:eastAsia="Calibri"/>
          <w:sz w:val="24"/>
          <w:szCs w:val="24"/>
        </w:rPr>
      </w:pPr>
      <w:r>
        <w:rPr>
          <w:rFonts w:eastAsia="Calibri"/>
          <w:b/>
          <w:sz w:val="24"/>
          <w:szCs w:val="24"/>
        </w:rPr>
        <w:tab/>
      </w:r>
      <w:r w:rsidR="001525FA" w:rsidRPr="0012172E">
        <w:rPr>
          <w:rFonts w:eastAsia="Calibri"/>
          <w:sz w:val="24"/>
          <w:szCs w:val="24"/>
        </w:rPr>
        <w:t>(b) (i)</w:t>
      </w:r>
      <w:r w:rsidR="001525FA" w:rsidRPr="005D42CC">
        <w:rPr>
          <w:rFonts w:eastAsia="Calibri"/>
          <w:sz w:val="24"/>
          <w:szCs w:val="24"/>
        </w:rPr>
        <w:t xml:space="preserve"> Not applicable  </w:t>
      </w:r>
    </w:p>
    <w:p w:rsidR="001525FA" w:rsidRPr="005D42CC" w:rsidRDefault="0012172E" w:rsidP="001525FA">
      <w:pPr>
        <w:spacing w:after="160" w:line="360" w:lineRule="auto"/>
        <w:contextualSpacing/>
        <w:jc w:val="both"/>
        <w:rPr>
          <w:rFonts w:eastAsia="Calibri"/>
          <w:sz w:val="24"/>
          <w:szCs w:val="24"/>
        </w:rPr>
      </w:pPr>
      <w:r>
        <w:rPr>
          <w:rFonts w:eastAsia="Calibri"/>
          <w:b/>
          <w:sz w:val="24"/>
          <w:szCs w:val="24"/>
        </w:rPr>
        <w:tab/>
      </w:r>
      <w:r w:rsidR="001525FA" w:rsidRPr="0012172E">
        <w:rPr>
          <w:rFonts w:eastAsia="Calibri"/>
          <w:sz w:val="24"/>
          <w:szCs w:val="24"/>
        </w:rPr>
        <w:t>(c) (i)</w:t>
      </w:r>
      <w:r w:rsidR="001525FA" w:rsidRPr="005D42CC">
        <w:rPr>
          <w:rFonts w:eastAsia="Calibri"/>
          <w:sz w:val="24"/>
          <w:szCs w:val="24"/>
        </w:rPr>
        <w:t xml:space="preserve"> Not applicable</w:t>
      </w:r>
    </w:p>
    <w:p w:rsidR="001525FA" w:rsidRPr="005D42CC" w:rsidRDefault="0012172E" w:rsidP="001525FA">
      <w:pPr>
        <w:spacing w:after="160" w:line="360" w:lineRule="auto"/>
        <w:contextualSpacing/>
        <w:jc w:val="both"/>
        <w:rPr>
          <w:rFonts w:eastAsia="Calibri"/>
          <w:sz w:val="24"/>
          <w:szCs w:val="24"/>
        </w:rPr>
      </w:pPr>
      <w:r>
        <w:rPr>
          <w:rFonts w:eastAsia="Calibri"/>
          <w:b/>
          <w:sz w:val="24"/>
          <w:szCs w:val="24"/>
        </w:rPr>
        <w:tab/>
      </w:r>
      <w:r w:rsidR="001525FA" w:rsidRPr="0012172E">
        <w:rPr>
          <w:rFonts w:eastAsia="Calibri"/>
          <w:sz w:val="24"/>
          <w:szCs w:val="24"/>
        </w:rPr>
        <w:t>(d) (i)</w:t>
      </w:r>
      <w:r w:rsidR="001525FA" w:rsidRPr="005D42CC">
        <w:rPr>
          <w:rFonts w:eastAsia="Calibri"/>
          <w:sz w:val="24"/>
          <w:szCs w:val="24"/>
        </w:rPr>
        <w:t xml:space="preserve"> Not applicable </w:t>
      </w:r>
    </w:p>
    <w:p w:rsidR="001525FA" w:rsidRPr="005D42CC" w:rsidRDefault="0012172E" w:rsidP="001525FA">
      <w:pPr>
        <w:spacing w:after="160" w:line="360" w:lineRule="auto"/>
        <w:contextualSpacing/>
        <w:jc w:val="both"/>
        <w:rPr>
          <w:rFonts w:eastAsia="Calibri"/>
          <w:sz w:val="24"/>
          <w:szCs w:val="24"/>
        </w:rPr>
      </w:pPr>
      <w:r>
        <w:rPr>
          <w:rFonts w:eastAsia="Calibri"/>
          <w:b/>
          <w:sz w:val="24"/>
          <w:szCs w:val="24"/>
        </w:rPr>
        <w:tab/>
      </w:r>
      <w:r w:rsidR="001525FA" w:rsidRPr="0012172E">
        <w:rPr>
          <w:rFonts w:eastAsia="Calibri"/>
          <w:sz w:val="24"/>
          <w:szCs w:val="24"/>
        </w:rPr>
        <w:t>(d) (ii)</w:t>
      </w:r>
      <w:r w:rsidR="001525FA" w:rsidRPr="005D42CC">
        <w:rPr>
          <w:rFonts w:eastAsia="Calibri"/>
          <w:sz w:val="24"/>
          <w:szCs w:val="24"/>
        </w:rPr>
        <w:t xml:space="preserve"> Not applicable</w:t>
      </w:r>
    </w:p>
    <w:p w:rsidR="001525FA" w:rsidRPr="005D42CC" w:rsidRDefault="001525FA" w:rsidP="001525FA">
      <w:pPr>
        <w:spacing w:after="160" w:line="360" w:lineRule="auto"/>
        <w:contextualSpacing/>
        <w:rPr>
          <w:rFonts w:eastAsia="Calibri"/>
          <w:sz w:val="24"/>
          <w:szCs w:val="24"/>
        </w:rPr>
      </w:pPr>
    </w:p>
    <w:p w:rsidR="001525FA" w:rsidRPr="005D42CC" w:rsidRDefault="0012172E" w:rsidP="001525FA">
      <w:pPr>
        <w:spacing w:after="160" w:line="360" w:lineRule="auto"/>
        <w:ind w:left="900" w:hanging="900"/>
        <w:contextualSpacing/>
        <w:jc w:val="both"/>
        <w:rPr>
          <w:rFonts w:eastAsia="Calibri"/>
          <w:sz w:val="24"/>
          <w:szCs w:val="24"/>
        </w:rPr>
      </w:pPr>
      <w:r>
        <w:rPr>
          <w:rFonts w:eastAsia="Calibri"/>
          <w:sz w:val="24"/>
          <w:szCs w:val="24"/>
        </w:rPr>
        <w:t>(</w:t>
      </w:r>
      <w:r w:rsidR="001525FA" w:rsidRPr="0012172E">
        <w:rPr>
          <w:rFonts w:eastAsia="Calibri"/>
          <w:sz w:val="24"/>
          <w:szCs w:val="24"/>
        </w:rPr>
        <w:t>2</w:t>
      </w:r>
      <w:r>
        <w:rPr>
          <w:rFonts w:eastAsia="Calibri"/>
          <w:sz w:val="24"/>
          <w:szCs w:val="24"/>
        </w:rPr>
        <w:t>)</w:t>
      </w:r>
      <w:r w:rsidRPr="0012172E">
        <w:rPr>
          <w:rFonts w:eastAsia="Calibri"/>
          <w:sz w:val="24"/>
          <w:szCs w:val="24"/>
        </w:rPr>
        <w:tab/>
      </w:r>
      <w:r>
        <w:rPr>
          <w:rFonts w:eastAsia="Calibri"/>
          <w:sz w:val="24"/>
          <w:szCs w:val="24"/>
        </w:rPr>
        <w:t>(a)</w:t>
      </w:r>
      <w:r w:rsidR="001525FA" w:rsidRPr="0012172E">
        <w:rPr>
          <w:rFonts w:eastAsia="Calibri"/>
          <w:sz w:val="24"/>
          <w:szCs w:val="24"/>
        </w:rPr>
        <w:t>(i)</w:t>
      </w:r>
      <w:r w:rsidR="001525FA" w:rsidRPr="005D42CC">
        <w:rPr>
          <w:rFonts w:eastAsia="Calibri"/>
          <w:sz w:val="24"/>
          <w:szCs w:val="24"/>
        </w:rPr>
        <w:t xml:space="preserve">  </w:t>
      </w:r>
      <w:r w:rsidR="001525FA" w:rsidRPr="005D42CC">
        <w:rPr>
          <w:rFonts w:eastAsia="Calibri"/>
          <w:b/>
          <w:sz w:val="24"/>
          <w:szCs w:val="24"/>
        </w:rPr>
        <w:t>2 (two</w:t>
      </w:r>
      <w:r w:rsidR="001525FA" w:rsidRPr="005D42CC">
        <w:rPr>
          <w:rFonts w:eastAsia="Calibri"/>
          <w:sz w:val="24"/>
          <w:szCs w:val="24"/>
        </w:rPr>
        <w:t xml:space="preserve">) employees were terminated by the NHFC on issues of ill-health and poor performance , furthermore in and around 2014, the NHFC experienced a high cost to income ratio that would render it financially unsustainable if not addressed, the majority of the costs emanated from labour costs. The NHFC Board embarked on a company-wide restructuring that included recommendations on reducing the high labour cost. As a result, Management began consultation processes with the representatives of the union in terms of section 189 of the Labour Relations Act. The outcome of these consultative processes resulted in </w:t>
      </w:r>
      <w:r w:rsidR="001525FA" w:rsidRPr="005D42CC">
        <w:rPr>
          <w:rFonts w:eastAsia="Calibri"/>
          <w:b/>
          <w:sz w:val="24"/>
          <w:szCs w:val="24"/>
        </w:rPr>
        <w:t>Twenty Eight</w:t>
      </w:r>
      <w:r w:rsidR="001525FA" w:rsidRPr="005D42CC">
        <w:rPr>
          <w:rFonts w:eastAsia="Calibri"/>
          <w:sz w:val="24"/>
          <w:szCs w:val="24"/>
        </w:rPr>
        <w:t xml:space="preserve"> </w:t>
      </w:r>
      <w:r w:rsidR="001525FA" w:rsidRPr="005D42CC">
        <w:rPr>
          <w:rFonts w:eastAsia="Calibri"/>
          <w:b/>
          <w:sz w:val="24"/>
          <w:szCs w:val="24"/>
        </w:rPr>
        <w:t>(28)</w:t>
      </w:r>
      <w:r w:rsidR="001525FA" w:rsidRPr="005D42CC">
        <w:rPr>
          <w:rFonts w:eastAsia="Calibri"/>
          <w:sz w:val="24"/>
          <w:szCs w:val="24"/>
        </w:rPr>
        <w:t xml:space="preserve"> employees accepting voluntary severance packages.   </w:t>
      </w:r>
    </w:p>
    <w:p w:rsidR="001525FA" w:rsidRPr="005D42CC" w:rsidRDefault="001525FA" w:rsidP="001525FA">
      <w:pPr>
        <w:spacing w:after="160" w:line="360" w:lineRule="auto"/>
        <w:ind w:left="1440" w:hanging="720"/>
        <w:contextualSpacing/>
        <w:jc w:val="both"/>
        <w:rPr>
          <w:rFonts w:eastAsia="Calibri"/>
          <w:sz w:val="24"/>
          <w:szCs w:val="24"/>
        </w:rPr>
      </w:pPr>
      <w:r w:rsidRPr="005D42CC">
        <w:rPr>
          <w:rFonts w:eastAsia="Calibri"/>
          <w:sz w:val="24"/>
          <w:szCs w:val="24"/>
        </w:rPr>
        <w:t xml:space="preserve">   </w:t>
      </w:r>
    </w:p>
    <w:p w:rsidR="001525FA" w:rsidRPr="005D42CC" w:rsidRDefault="0012172E" w:rsidP="001525FA">
      <w:pPr>
        <w:spacing w:after="160" w:line="360" w:lineRule="auto"/>
        <w:ind w:left="900" w:hanging="900"/>
        <w:contextualSpacing/>
        <w:jc w:val="both"/>
        <w:rPr>
          <w:rFonts w:eastAsia="Calibri"/>
          <w:sz w:val="24"/>
          <w:szCs w:val="24"/>
        </w:rPr>
      </w:pPr>
      <w:r>
        <w:rPr>
          <w:rFonts w:eastAsia="Calibri"/>
          <w:b/>
          <w:sz w:val="24"/>
          <w:szCs w:val="24"/>
        </w:rPr>
        <w:tab/>
      </w:r>
      <w:r w:rsidR="001525FA" w:rsidRPr="0012172E">
        <w:rPr>
          <w:rFonts w:eastAsia="Calibri"/>
          <w:sz w:val="24"/>
          <w:szCs w:val="24"/>
        </w:rPr>
        <w:t>(b)(i)</w:t>
      </w:r>
      <w:r w:rsidR="001525FA" w:rsidRPr="005D42CC">
        <w:rPr>
          <w:rFonts w:eastAsia="Calibri"/>
          <w:sz w:val="24"/>
          <w:szCs w:val="24"/>
        </w:rPr>
        <w:t xml:space="preserve"> Twenty</w:t>
      </w:r>
      <w:r w:rsidR="001525FA" w:rsidRPr="005D42CC">
        <w:rPr>
          <w:rFonts w:eastAsia="Calibri"/>
          <w:b/>
          <w:sz w:val="24"/>
          <w:szCs w:val="24"/>
        </w:rPr>
        <w:t xml:space="preserve"> Eight (28)</w:t>
      </w:r>
      <w:r w:rsidR="001525FA" w:rsidRPr="005D42CC">
        <w:rPr>
          <w:rFonts w:eastAsia="Calibri"/>
          <w:sz w:val="24"/>
          <w:szCs w:val="24"/>
        </w:rPr>
        <w:t xml:space="preserve"> employees were paid Severance Pay, </w:t>
      </w:r>
      <w:r w:rsidR="001525FA" w:rsidRPr="005D42CC">
        <w:rPr>
          <w:rFonts w:eastAsia="Calibri"/>
          <w:b/>
          <w:sz w:val="24"/>
          <w:szCs w:val="24"/>
        </w:rPr>
        <w:t>the other two (2) employees</w:t>
      </w:r>
      <w:r w:rsidR="001525FA" w:rsidRPr="005D42CC">
        <w:rPr>
          <w:rFonts w:eastAsia="Calibri"/>
          <w:sz w:val="24"/>
          <w:szCs w:val="24"/>
        </w:rPr>
        <w:t xml:space="preserve"> were not paid severance packages only the normal notice pay;</w:t>
      </w:r>
    </w:p>
    <w:p w:rsidR="001525FA" w:rsidRPr="005D42CC" w:rsidRDefault="001525FA" w:rsidP="0012172E">
      <w:pPr>
        <w:spacing w:after="160" w:line="360" w:lineRule="auto"/>
        <w:ind w:firstLine="1134"/>
        <w:contextualSpacing/>
        <w:jc w:val="both"/>
        <w:rPr>
          <w:rFonts w:eastAsia="Calibri"/>
          <w:sz w:val="24"/>
          <w:szCs w:val="24"/>
        </w:rPr>
      </w:pPr>
      <w:r w:rsidRPr="0012172E">
        <w:rPr>
          <w:rFonts w:eastAsia="Calibri"/>
          <w:sz w:val="24"/>
          <w:szCs w:val="24"/>
        </w:rPr>
        <w:t>(ii)</w:t>
      </w:r>
      <w:r w:rsidRPr="005D42CC">
        <w:rPr>
          <w:rFonts w:eastAsia="Calibri"/>
          <w:sz w:val="24"/>
          <w:szCs w:val="24"/>
        </w:rPr>
        <w:t xml:space="preserve"> The total cost of the severance packages were </w:t>
      </w:r>
      <w:r w:rsidRPr="005D42CC">
        <w:rPr>
          <w:rFonts w:eastAsia="Calibri"/>
          <w:b/>
          <w:sz w:val="24"/>
          <w:szCs w:val="24"/>
        </w:rPr>
        <w:t>R 22 264 381.80.</w:t>
      </w:r>
      <w:r w:rsidRPr="005D42CC">
        <w:rPr>
          <w:rFonts w:eastAsia="Calibri"/>
          <w:sz w:val="24"/>
          <w:szCs w:val="24"/>
        </w:rPr>
        <w:tab/>
      </w:r>
    </w:p>
    <w:p w:rsidR="001525FA" w:rsidRPr="0012172E" w:rsidRDefault="001525FA" w:rsidP="001525FA">
      <w:pPr>
        <w:spacing w:line="360" w:lineRule="auto"/>
        <w:contextualSpacing/>
        <w:jc w:val="both"/>
        <w:outlineLvl w:val="0"/>
        <w:rPr>
          <w:b/>
          <w:sz w:val="24"/>
          <w:szCs w:val="24"/>
          <w:u w:val="single"/>
        </w:rPr>
      </w:pPr>
    </w:p>
    <w:p w:rsidR="001525FA" w:rsidRPr="0012172E" w:rsidRDefault="001525FA" w:rsidP="001525FA">
      <w:pPr>
        <w:spacing w:line="360" w:lineRule="auto"/>
        <w:contextualSpacing/>
        <w:jc w:val="both"/>
        <w:outlineLvl w:val="0"/>
        <w:rPr>
          <w:b/>
          <w:sz w:val="24"/>
          <w:szCs w:val="24"/>
          <w:u w:val="single"/>
        </w:rPr>
      </w:pPr>
      <w:r w:rsidRPr="0012172E">
        <w:rPr>
          <w:b/>
          <w:sz w:val="24"/>
          <w:szCs w:val="24"/>
          <w:u w:val="single"/>
        </w:rPr>
        <w:t>Social Housing Regulatory Authority</w:t>
      </w:r>
    </w:p>
    <w:p w:rsidR="001525FA" w:rsidRPr="0012172E" w:rsidRDefault="001525FA" w:rsidP="001525FA">
      <w:pPr>
        <w:spacing w:line="360" w:lineRule="auto"/>
        <w:contextualSpacing/>
        <w:jc w:val="both"/>
        <w:outlineLvl w:val="0"/>
        <w:rPr>
          <w:b/>
          <w:sz w:val="24"/>
          <w:szCs w:val="24"/>
          <w:u w:val="single"/>
        </w:rPr>
      </w:pPr>
    </w:p>
    <w:p w:rsidR="001525FA" w:rsidRPr="0012172E" w:rsidRDefault="0012172E" w:rsidP="0012172E">
      <w:pPr>
        <w:spacing w:line="360" w:lineRule="auto"/>
        <w:ind w:left="709" w:hanging="709"/>
        <w:contextualSpacing/>
        <w:jc w:val="both"/>
        <w:outlineLvl w:val="0"/>
        <w:rPr>
          <w:sz w:val="24"/>
          <w:szCs w:val="24"/>
        </w:rPr>
      </w:pPr>
      <w:r>
        <w:rPr>
          <w:b/>
          <w:sz w:val="24"/>
          <w:szCs w:val="24"/>
        </w:rPr>
        <w:t>(</w:t>
      </w:r>
      <w:r w:rsidR="001525FA" w:rsidRPr="0012172E">
        <w:rPr>
          <w:sz w:val="24"/>
          <w:szCs w:val="24"/>
        </w:rPr>
        <w:t>1</w:t>
      </w:r>
      <w:r w:rsidRPr="0012172E">
        <w:rPr>
          <w:sz w:val="24"/>
          <w:szCs w:val="24"/>
        </w:rPr>
        <w:t>)</w:t>
      </w:r>
      <w:r w:rsidRPr="0012172E">
        <w:rPr>
          <w:sz w:val="24"/>
          <w:szCs w:val="24"/>
        </w:rPr>
        <w:tab/>
      </w:r>
      <w:r w:rsidR="001525FA" w:rsidRPr="0012172E">
        <w:rPr>
          <w:sz w:val="24"/>
          <w:szCs w:val="24"/>
        </w:rPr>
        <w:t>(a)(ii) There is one dispute currently faced by the Social Housing Regulatory Authority.</w:t>
      </w:r>
    </w:p>
    <w:p w:rsidR="001525FA" w:rsidRPr="0012172E" w:rsidRDefault="001525FA" w:rsidP="0012172E">
      <w:pPr>
        <w:spacing w:line="360" w:lineRule="auto"/>
        <w:ind w:firstLine="720"/>
        <w:contextualSpacing/>
        <w:jc w:val="both"/>
        <w:outlineLvl w:val="0"/>
        <w:rPr>
          <w:sz w:val="24"/>
          <w:szCs w:val="24"/>
        </w:rPr>
      </w:pPr>
      <w:r w:rsidRPr="0012172E">
        <w:rPr>
          <w:sz w:val="24"/>
          <w:szCs w:val="24"/>
        </w:rPr>
        <w:t>(b)(i) Allegations of an unfair precautionary suspension.</w:t>
      </w:r>
    </w:p>
    <w:p w:rsidR="001525FA" w:rsidRPr="0012172E" w:rsidRDefault="001525FA" w:rsidP="0012172E">
      <w:pPr>
        <w:spacing w:line="360" w:lineRule="auto"/>
        <w:ind w:firstLine="720"/>
        <w:contextualSpacing/>
        <w:jc w:val="both"/>
        <w:outlineLvl w:val="0"/>
        <w:rPr>
          <w:sz w:val="24"/>
          <w:szCs w:val="24"/>
        </w:rPr>
      </w:pPr>
      <w:r w:rsidRPr="0012172E">
        <w:rPr>
          <w:sz w:val="24"/>
          <w:szCs w:val="24"/>
        </w:rPr>
        <w:t>(c)(i) The nature of the dispute is unfair labour practice.</w:t>
      </w:r>
    </w:p>
    <w:p w:rsidR="001525FA" w:rsidRPr="0012172E" w:rsidRDefault="001525FA" w:rsidP="0012172E">
      <w:pPr>
        <w:spacing w:line="360" w:lineRule="auto"/>
        <w:ind w:left="720"/>
        <w:contextualSpacing/>
        <w:jc w:val="both"/>
        <w:outlineLvl w:val="0"/>
        <w:rPr>
          <w:sz w:val="24"/>
          <w:szCs w:val="24"/>
        </w:rPr>
      </w:pPr>
      <w:r w:rsidRPr="0012172E">
        <w:rPr>
          <w:sz w:val="24"/>
          <w:szCs w:val="24"/>
        </w:rPr>
        <w:t>(d)(i) The case was reported to the Council for Conciliation, Mediation and Arbitration on the 13 November 2018 and second case was reported to the CCMA on the 23</w:t>
      </w:r>
      <w:r w:rsidRPr="0012172E">
        <w:rPr>
          <w:sz w:val="24"/>
          <w:szCs w:val="24"/>
          <w:vertAlign w:val="superscript"/>
        </w:rPr>
        <w:t>rd</w:t>
      </w:r>
      <w:r w:rsidRPr="0012172E">
        <w:rPr>
          <w:sz w:val="24"/>
          <w:szCs w:val="24"/>
        </w:rPr>
        <w:t xml:space="preserve"> June 2019 as well as the Labour Court on the 24</w:t>
      </w:r>
      <w:r w:rsidRPr="0012172E">
        <w:rPr>
          <w:sz w:val="24"/>
          <w:szCs w:val="24"/>
          <w:vertAlign w:val="superscript"/>
        </w:rPr>
        <w:t>th</w:t>
      </w:r>
      <w:r w:rsidRPr="0012172E">
        <w:rPr>
          <w:sz w:val="24"/>
          <w:szCs w:val="24"/>
        </w:rPr>
        <w:t xml:space="preserve"> June 2019.</w:t>
      </w:r>
    </w:p>
    <w:p w:rsidR="001525FA" w:rsidRPr="0012172E" w:rsidRDefault="0012172E" w:rsidP="0012172E">
      <w:pPr>
        <w:spacing w:line="360" w:lineRule="auto"/>
        <w:ind w:left="900" w:hanging="180"/>
        <w:contextualSpacing/>
        <w:jc w:val="both"/>
        <w:outlineLvl w:val="0"/>
        <w:rPr>
          <w:sz w:val="24"/>
          <w:szCs w:val="24"/>
        </w:rPr>
      </w:pPr>
      <w:r w:rsidRPr="0012172E">
        <w:rPr>
          <w:sz w:val="24"/>
          <w:szCs w:val="24"/>
        </w:rPr>
        <w:t>(d)</w:t>
      </w:r>
      <w:r w:rsidR="001525FA" w:rsidRPr="0012172E">
        <w:rPr>
          <w:sz w:val="24"/>
          <w:szCs w:val="24"/>
        </w:rPr>
        <w:t>(ii) On the first case, a postponement was granted by the Commissioner on the 24th June 2019 due to a change in legal representation, thus case is still pending the arbitration award. With regard to the second case, the CCMA case has not been heard yet but the labour Court has heard the matter on the 28 June 2019 and reserved the judgment to the 3rd of July 2019.</w:t>
      </w:r>
    </w:p>
    <w:p w:rsidR="001525FA" w:rsidRPr="0012172E" w:rsidRDefault="001525FA" w:rsidP="001525FA">
      <w:pPr>
        <w:spacing w:line="360" w:lineRule="auto"/>
        <w:contextualSpacing/>
        <w:jc w:val="both"/>
        <w:outlineLvl w:val="0"/>
        <w:rPr>
          <w:sz w:val="24"/>
          <w:szCs w:val="24"/>
        </w:rPr>
      </w:pPr>
    </w:p>
    <w:p w:rsidR="001525FA" w:rsidRPr="0012172E" w:rsidRDefault="0012172E" w:rsidP="001525FA">
      <w:pPr>
        <w:spacing w:line="360" w:lineRule="auto"/>
        <w:ind w:left="720" w:hanging="709"/>
        <w:jc w:val="both"/>
        <w:outlineLvl w:val="0"/>
        <w:rPr>
          <w:b/>
          <w:sz w:val="24"/>
          <w:szCs w:val="24"/>
          <w:lang w:val="en-US"/>
        </w:rPr>
      </w:pPr>
      <w:r w:rsidRPr="0012172E">
        <w:rPr>
          <w:sz w:val="24"/>
          <w:szCs w:val="24"/>
        </w:rPr>
        <w:t>(</w:t>
      </w:r>
      <w:r w:rsidR="001525FA" w:rsidRPr="0012172E">
        <w:rPr>
          <w:sz w:val="24"/>
          <w:szCs w:val="24"/>
        </w:rPr>
        <w:t>2</w:t>
      </w:r>
      <w:r w:rsidRPr="0012172E">
        <w:rPr>
          <w:sz w:val="24"/>
          <w:szCs w:val="24"/>
        </w:rPr>
        <w:t>)</w:t>
      </w:r>
      <w:r w:rsidRPr="0012172E">
        <w:rPr>
          <w:sz w:val="24"/>
          <w:szCs w:val="24"/>
        </w:rPr>
        <w:tab/>
      </w:r>
      <w:r w:rsidR="001525FA" w:rsidRPr="0012172E">
        <w:rPr>
          <w:sz w:val="24"/>
          <w:szCs w:val="24"/>
          <w:lang w:val="en-US"/>
        </w:rPr>
        <w:t>(a)(i)</w:t>
      </w:r>
      <w:r w:rsidR="001525FA" w:rsidRPr="0012172E">
        <w:rPr>
          <w:b/>
          <w:sz w:val="24"/>
          <w:szCs w:val="24"/>
          <w:lang w:val="en-US"/>
        </w:rPr>
        <w:t xml:space="preserve"> </w:t>
      </w:r>
      <w:r w:rsidR="001525FA" w:rsidRPr="0012172E">
        <w:rPr>
          <w:sz w:val="24"/>
          <w:szCs w:val="24"/>
        </w:rPr>
        <w:t xml:space="preserve">Two (2) employees were dismissed by the department in 2018. </w:t>
      </w:r>
    </w:p>
    <w:p w:rsidR="001525FA" w:rsidRPr="0012172E" w:rsidRDefault="001525FA" w:rsidP="0012172E">
      <w:pPr>
        <w:spacing w:line="360" w:lineRule="auto"/>
        <w:ind w:left="900" w:hanging="180"/>
        <w:jc w:val="both"/>
        <w:outlineLvl w:val="0"/>
        <w:rPr>
          <w:b/>
          <w:sz w:val="24"/>
          <w:szCs w:val="24"/>
          <w:lang w:val="en-US"/>
        </w:rPr>
      </w:pPr>
      <w:r w:rsidRPr="0012172E">
        <w:rPr>
          <w:sz w:val="24"/>
          <w:szCs w:val="24"/>
        </w:rPr>
        <w:t xml:space="preserve">(a)(ii) Both employees were dismissed for absconding from the Public Service, in terms of Public Service Act Section </w:t>
      </w:r>
      <w:r w:rsidRPr="0012172E">
        <w:rPr>
          <w:bCs/>
          <w:sz w:val="24"/>
          <w:szCs w:val="24"/>
        </w:rPr>
        <w:t>17(3) (a) (i).  A termination by virtue of the said provision is regarded, not as a dismissal, but a termination “by operation of law” and hence not arbitrable under the Labour Relations Act.</w:t>
      </w:r>
    </w:p>
    <w:p w:rsidR="001525FA" w:rsidRPr="0012172E" w:rsidRDefault="0012172E" w:rsidP="0012172E">
      <w:pPr>
        <w:spacing w:line="360" w:lineRule="auto"/>
        <w:ind w:left="720"/>
        <w:jc w:val="both"/>
        <w:outlineLvl w:val="0"/>
        <w:rPr>
          <w:b/>
          <w:sz w:val="24"/>
          <w:szCs w:val="24"/>
          <w:lang w:val="en-US"/>
        </w:rPr>
      </w:pPr>
      <w:r w:rsidRPr="0012172E">
        <w:rPr>
          <w:sz w:val="24"/>
          <w:szCs w:val="24"/>
          <w:lang w:val="en-US"/>
        </w:rPr>
        <w:t>(b)</w:t>
      </w:r>
      <w:r w:rsidR="001525FA" w:rsidRPr="0012172E">
        <w:rPr>
          <w:sz w:val="24"/>
          <w:szCs w:val="24"/>
          <w:lang w:val="en-US"/>
        </w:rPr>
        <w:t xml:space="preserve">(i) </w:t>
      </w:r>
      <w:r w:rsidR="001525FA" w:rsidRPr="0012172E">
        <w:rPr>
          <w:sz w:val="24"/>
          <w:szCs w:val="24"/>
        </w:rPr>
        <w:t>No employees were paid severance packages</w:t>
      </w:r>
    </w:p>
    <w:p w:rsidR="001525FA" w:rsidRPr="005D42CC" w:rsidRDefault="001525FA" w:rsidP="0012172E">
      <w:pPr>
        <w:spacing w:line="360" w:lineRule="auto"/>
        <w:ind w:firstLine="720"/>
        <w:jc w:val="both"/>
        <w:outlineLvl w:val="0"/>
        <w:rPr>
          <w:sz w:val="24"/>
          <w:szCs w:val="24"/>
        </w:rPr>
      </w:pPr>
      <w:r w:rsidRPr="0012172E">
        <w:rPr>
          <w:sz w:val="24"/>
          <w:szCs w:val="24"/>
        </w:rPr>
        <w:t>(b)(ii) Therefore a nil monetary value</w:t>
      </w:r>
      <w:r w:rsidRPr="005D42CC">
        <w:rPr>
          <w:sz w:val="24"/>
          <w:szCs w:val="24"/>
        </w:rPr>
        <w:t>.</w:t>
      </w:r>
    </w:p>
    <w:p w:rsidR="001525FA" w:rsidRPr="005D42CC" w:rsidRDefault="001525FA" w:rsidP="001525FA">
      <w:pPr>
        <w:spacing w:line="360" w:lineRule="auto"/>
        <w:ind w:left="1440" w:hanging="1298"/>
        <w:contextualSpacing/>
        <w:jc w:val="both"/>
        <w:outlineLvl w:val="0"/>
        <w:rPr>
          <w:rFonts w:ascii="Arial" w:hAnsi="Arial" w:cs="Arial"/>
          <w:color w:val="C00000"/>
          <w:sz w:val="24"/>
          <w:szCs w:val="24"/>
        </w:rPr>
      </w:pPr>
      <w:r w:rsidRPr="005D42CC">
        <w:rPr>
          <w:rFonts w:ascii="Arial" w:hAnsi="Arial" w:cs="Arial"/>
          <w:b/>
          <w:color w:val="C00000"/>
          <w:sz w:val="24"/>
          <w:szCs w:val="24"/>
        </w:rPr>
        <w:tab/>
      </w:r>
    </w:p>
    <w:p w:rsidR="001525FA" w:rsidRPr="005D42CC" w:rsidRDefault="001525FA" w:rsidP="001525FA">
      <w:pPr>
        <w:spacing w:line="360" w:lineRule="auto"/>
        <w:contextualSpacing/>
        <w:jc w:val="both"/>
        <w:outlineLvl w:val="0"/>
        <w:rPr>
          <w:rFonts w:ascii="Arial" w:hAnsi="Arial" w:cs="Arial"/>
          <w:color w:val="C00000"/>
          <w:sz w:val="24"/>
          <w:szCs w:val="24"/>
          <w:u w:val="single"/>
        </w:rPr>
      </w:pPr>
    </w:p>
    <w:p w:rsidR="001525FA" w:rsidRPr="00C83AEF" w:rsidRDefault="001525FA" w:rsidP="001525FA">
      <w:pPr>
        <w:spacing w:line="360" w:lineRule="auto"/>
        <w:contextualSpacing/>
        <w:jc w:val="both"/>
        <w:outlineLvl w:val="0"/>
        <w:rPr>
          <w:rFonts w:ascii="Arial" w:hAnsi="Arial" w:cs="Arial"/>
          <w:b/>
          <w:color w:val="C00000"/>
          <w:u w:val="single"/>
        </w:rPr>
      </w:pPr>
    </w:p>
    <w:p w:rsidR="004F121F" w:rsidRDefault="004F121F" w:rsidP="004F121F">
      <w:pPr>
        <w:spacing w:line="480" w:lineRule="auto"/>
        <w:jc w:val="both"/>
        <w:rPr>
          <w:b/>
          <w:sz w:val="24"/>
          <w:szCs w:val="24"/>
        </w:rPr>
      </w:pPr>
    </w:p>
    <w:p w:rsidR="004F121F" w:rsidRDefault="004F121F" w:rsidP="00EB6AA1">
      <w:pPr>
        <w:spacing w:line="480" w:lineRule="auto"/>
        <w:ind w:left="720" w:hanging="720"/>
        <w:jc w:val="both"/>
        <w:rPr>
          <w:b/>
          <w:sz w:val="24"/>
          <w:szCs w:val="24"/>
        </w:rPr>
      </w:pPr>
      <w:r>
        <w:rPr>
          <w:b/>
          <w:sz w:val="24"/>
          <w:szCs w:val="24"/>
        </w:rPr>
        <w:t xml:space="preserve">B. </w:t>
      </w:r>
      <w:r>
        <w:rPr>
          <w:b/>
          <w:sz w:val="24"/>
          <w:szCs w:val="24"/>
        </w:rPr>
        <w:tab/>
      </w:r>
      <w:r w:rsidR="00BB0327">
        <w:rPr>
          <w:b/>
          <w:sz w:val="24"/>
          <w:szCs w:val="24"/>
        </w:rPr>
        <w:t>WATER AND SANITATION:</w:t>
      </w:r>
    </w:p>
    <w:p w:rsidR="00BB0327" w:rsidRDefault="00502125" w:rsidP="00502125">
      <w:pPr>
        <w:pStyle w:val="ListParagraph"/>
        <w:tabs>
          <w:tab w:val="left" w:pos="1418"/>
        </w:tabs>
        <w:ind w:hanging="720"/>
        <w:contextualSpacing/>
        <w:jc w:val="both"/>
        <w:rPr>
          <w:b/>
          <w:bCs/>
          <w:sz w:val="24"/>
          <w:szCs w:val="24"/>
          <w:lang w:val="pt-BR"/>
        </w:rPr>
      </w:pPr>
      <w:r w:rsidRPr="00502125">
        <w:rPr>
          <w:bCs/>
          <w:sz w:val="22"/>
          <w:szCs w:val="22"/>
          <w:lang w:val="pt-BR"/>
        </w:rPr>
        <w:t>(1)</w:t>
      </w:r>
      <w:r w:rsidRPr="00502125">
        <w:rPr>
          <w:bCs/>
          <w:sz w:val="22"/>
          <w:szCs w:val="22"/>
          <w:lang w:val="pt-BR"/>
        </w:rPr>
        <w:tab/>
      </w:r>
      <w:r w:rsidRPr="0043499B">
        <w:rPr>
          <w:bCs/>
          <w:sz w:val="24"/>
          <w:szCs w:val="24"/>
          <w:lang w:val="pt-BR"/>
        </w:rPr>
        <w:t xml:space="preserve">The </w:t>
      </w:r>
      <w:r w:rsidR="00BB0327">
        <w:rPr>
          <w:bCs/>
          <w:sz w:val="24"/>
          <w:szCs w:val="24"/>
          <w:lang w:val="pt-BR"/>
        </w:rPr>
        <w:t xml:space="preserve">information </w:t>
      </w:r>
      <w:r w:rsidR="0012172E">
        <w:rPr>
          <w:bCs/>
          <w:sz w:val="24"/>
          <w:szCs w:val="24"/>
          <w:lang w:val="pt-BR"/>
        </w:rPr>
        <w:t xml:space="preserve">relating to labour diputes </w:t>
      </w:r>
      <w:r w:rsidR="00BB0327">
        <w:rPr>
          <w:bCs/>
          <w:sz w:val="24"/>
          <w:szCs w:val="24"/>
          <w:lang w:val="pt-BR"/>
        </w:rPr>
        <w:t xml:space="preserve">provided by </w:t>
      </w:r>
      <w:r w:rsidR="000749B4" w:rsidRPr="0043499B">
        <w:rPr>
          <w:bCs/>
          <w:sz w:val="24"/>
          <w:szCs w:val="24"/>
          <w:lang w:val="pt-BR"/>
        </w:rPr>
        <w:t xml:space="preserve">entities </w:t>
      </w:r>
      <w:r w:rsidR="00BB0327">
        <w:rPr>
          <w:bCs/>
          <w:sz w:val="24"/>
          <w:szCs w:val="24"/>
          <w:lang w:val="pt-BR"/>
        </w:rPr>
        <w:t xml:space="preserve">in </w:t>
      </w:r>
      <w:r w:rsidR="0043499B">
        <w:rPr>
          <w:bCs/>
          <w:sz w:val="24"/>
          <w:szCs w:val="24"/>
          <w:lang w:val="pt-BR"/>
        </w:rPr>
        <w:t xml:space="preserve">the </w:t>
      </w:r>
      <w:r w:rsidR="0043499B" w:rsidRPr="0043499B">
        <w:rPr>
          <w:bCs/>
          <w:sz w:val="24"/>
          <w:szCs w:val="24"/>
          <w:lang w:val="pt-BR"/>
        </w:rPr>
        <w:t>water and sani</w:t>
      </w:r>
      <w:r w:rsidR="0043499B">
        <w:rPr>
          <w:bCs/>
          <w:sz w:val="24"/>
          <w:szCs w:val="24"/>
          <w:lang w:val="pt-BR"/>
        </w:rPr>
        <w:t>t</w:t>
      </w:r>
      <w:r w:rsidR="0043499B" w:rsidRPr="0043499B">
        <w:rPr>
          <w:bCs/>
          <w:sz w:val="24"/>
          <w:szCs w:val="24"/>
          <w:lang w:val="pt-BR"/>
        </w:rPr>
        <w:t>ation port</w:t>
      </w:r>
      <w:r w:rsidR="0043499B">
        <w:rPr>
          <w:bCs/>
          <w:sz w:val="24"/>
          <w:szCs w:val="24"/>
          <w:lang w:val="pt-BR"/>
        </w:rPr>
        <w:t>f</w:t>
      </w:r>
      <w:r w:rsidR="0043499B" w:rsidRPr="0043499B">
        <w:rPr>
          <w:bCs/>
          <w:sz w:val="24"/>
          <w:szCs w:val="24"/>
          <w:lang w:val="pt-BR"/>
        </w:rPr>
        <w:t xml:space="preserve">olio is attcahed as </w:t>
      </w:r>
      <w:r w:rsidR="0043499B" w:rsidRPr="0043499B">
        <w:rPr>
          <w:b/>
          <w:bCs/>
          <w:sz w:val="24"/>
          <w:szCs w:val="24"/>
          <w:lang w:val="pt-BR"/>
        </w:rPr>
        <w:t>Annexure A</w:t>
      </w:r>
      <w:r w:rsidR="00BB0327">
        <w:rPr>
          <w:b/>
          <w:bCs/>
          <w:sz w:val="24"/>
          <w:szCs w:val="24"/>
          <w:lang w:val="pt-BR"/>
        </w:rPr>
        <w:t>.</w:t>
      </w:r>
    </w:p>
    <w:p w:rsidR="00BB0327" w:rsidRDefault="00BB0327" w:rsidP="00502125">
      <w:pPr>
        <w:pStyle w:val="ListParagraph"/>
        <w:tabs>
          <w:tab w:val="left" w:pos="1418"/>
        </w:tabs>
        <w:ind w:hanging="720"/>
        <w:contextualSpacing/>
        <w:jc w:val="both"/>
        <w:rPr>
          <w:b/>
          <w:bCs/>
          <w:sz w:val="24"/>
          <w:szCs w:val="24"/>
          <w:lang w:val="pt-BR"/>
        </w:rPr>
      </w:pPr>
    </w:p>
    <w:p w:rsidR="00502125" w:rsidRPr="00502125" w:rsidRDefault="00BB0327" w:rsidP="00502125">
      <w:pPr>
        <w:pStyle w:val="ListParagraph"/>
        <w:tabs>
          <w:tab w:val="left" w:pos="1418"/>
        </w:tabs>
        <w:ind w:hanging="720"/>
        <w:contextualSpacing/>
        <w:jc w:val="both"/>
        <w:rPr>
          <w:bCs/>
          <w:sz w:val="22"/>
          <w:szCs w:val="22"/>
          <w:lang w:val="pt-BR"/>
        </w:rPr>
      </w:pPr>
      <w:r>
        <w:rPr>
          <w:b/>
          <w:bCs/>
          <w:sz w:val="24"/>
          <w:szCs w:val="24"/>
          <w:lang w:val="pt-BR"/>
        </w:rPr>
        <w:tab/>
      </w:r>
      <w:r>
        <w:rPr>
          <w:bCs/>
          <w:sz w:val="24"/>
          <w:szCs w:val="24"/>
          <w:lang w:val="pt-BR"/>
        </w:rPr>
        <w:t>T</w:t>
      </w:r>
      <w:r w:rsidR="00BE202E">
        <w:rPr>
          <w:bCs/>
          <w:sz w:val="24"/>
          <w:szCs w:val="24"/>
          <w:lang w:val="pt-BR"/>
        </w:rPr>
        <w:t xml:space="preserve">he </w:t>
      </w:r>
      <w:r w:rsidR="0043499B" w:rsidRPr="0043499B">
        <w:rPr>
          <w:bCs/>
          <w:sz w:val="24"/>
          <w:szCs w:val="24"/>
          <w:lang w:val="pt-BR"/>
        </w:rPr>
        <w:t xml:space="preserve">information </w:t>
      </w:r>
      <w:r w:rsidR="0012172E">
        <w:rPr>
          <w:bCs/>
          <w:sz w:val="24"/>
          <w:szCs w:val="24"/>
          <w:lang w:val="pt-BR"/>
        </w:rPr>
        <w:t xml:space="preserve">availed by </w:t>
      </w:r>
      <w:r>
        <w:rPr>
          <w:bCs/>
          <w:sz w:val="24"/>
          <w:szCs w:val="24"/>
          <w:lang w:val="pt-BR"/>
        </w:rPr>
        <w:t>the Deparrment of Water and S</w:t>
      </w:r>
      <w:r w:rsidR="00502125" w:rsidRPr="0043499B">
        <w:rPr>
          <w:bCs/>
          <w:sz w:val="24"/>
          <w:szCs w:val="24"/>
          <w:lang w:val="pt-BR"/>
        </w:rPr>
        <w:t>anitation</w:t>
      </w:r>
      <w:r>
        <w:rPr>
          <w:bCs/>
          <w:sz w:val="24"/>
          <w:szCs w:val="24"/>
          <w:lang w:val="pt-BR"/>
        </w:rPr>
        <w:t xml:space="preserve"> is </w:t>
      </w:r>
      <w:r w:rsidR="0012172E">
        <w:rPr>
          <w:bCs/>
          <w:sz w:val="24"/>
          <w:szCs w:val="24"/>
          <w:lang w:val="pt-BR"/>
        </w:rPr>
        <w:t xml:space="preserve">provided </w:t>
      </w:r>
      <w:r>
        <w:rPr>
          <w:bCs/>
          <w:sz w:val="24"/>
          <w:szCs w:val="24"/>
          <w:lang w:val="pt-BR"/>
        </w:rPr>
        <w:t xml:space="preserve">in the table </w:t>
      </w:r>
      <w:r w:rsidR="00502125" w:rsidRPr="0043499B">
        <w:rPr>
          <w:bCs/>
          <w:sz w:val="24"/>
          <w:szCs w:val="24"/>
          <w:lang w:val="pt-BR"/>
        </w:rPr>
        <w:t>below:</w:t>
      </w:r>
      <w:r w:rsidR="0043499B">
        <w:rPr>
          <w:bCs/>
          <w:sz w:val="24"/>
          <w:szCs w:val="24"/>
          <w:lang w:val="pt-BR"/>
        </w:rPr>
        <w:t xml:space="preserve"> </w:t>
      </w:r>
    </w:p>
    <w:p w:rsidR="00502125" w:rsidRPr="00502125" w:rsidRDefault="00502125" w:rsidP="00502125">
      <w:pPr>
        <w:pStyle w:val="ListParagraph"/>
        <w:tabs>
          <w:tab w:val="left" w:pos="709"/>
          <w:tab w:val="left" w:pos="1418"/>
        </w:tabs>
        <w:ind w:left="1418"/>
        <w:jc w:val="both"/>
        <w:rPr>
          <w:bCs/>
          <w:sz w:val="22"/>
          <w:szCs w:val="22"/>
          <w:lang w:val="pt-BR"/>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946"/>
      </w:tblGrid>
      <w:tr w:rsidR="00502125" w:rsidRPr="00502125" w:rsidTr="000F5FCE">
        <w:trPr>
          <w:tblHeader/>
        </w:trPr>
        <w:tc>
          <w:tcPr>
            <w:tcW w:w="3119" w:type="dxa"/>
            <w:shd w:val="clear" w:color="auto" w:fill="E7E6E6"/>
          </w:tcPr>
          <w:p w:rsidR="00502125" w:rsidRPr="0012172E" w:rsidRDefault="00502125" w:rsidP="00A70AE2">
            <w:pPr>
              <w:tabs>
                <w:tab w:val="left" w:pos="540"/>
                <w:tab w:val="left" w:pos="1080"/>
              </w:tabs>
              <w:ind w:left="34"/>
              <w:jc w:val="both"/>
              <w:rPr>
                <w:bCs/>
                <w:sz w:val="22"/>
                <w:szCs w:val="22"/>
                <w:lang w:val="pt-BR"/>
              </w:rPr>
            </w:pPr>
            <w:r w:rsidRPr="0012172E">
              <w:rPr>
                <w:rFonts w:eastAsia="Calibri"/>
                <w:sz w:val="22"/>
                <w:szCs w:val="22"/>
                <w:lang w:val="en-ZA"/>
              </w:rPr>
              <w:t>(a)(i) Number of labour disputes are currently faced by the Department</w:t>
            </w:r>
          </w:p>
        </w:tc>
        <w:tc>
          <w:tcPr>
            <w:tcW w:w="6946" w:type="dxa"/>
            <w:shd w:val="clear" w:color="auto" w:fill="E7E6E6"/>
          </w:tcPr>
          <w:p w:rsidR="00502125" w:rsidRPr="0012172E" w:rsidRDefault="00502125" w:rsidP="00A70AE2">
            <w:pPr>
              <w:tabs>
                <w:tab w:val="left" w:pos="540"/>
                <w:tab w:val="left" w:pos="1080"/>
              </w:tabs>
              <w:jc w:val="both"/>
              <w:rPr>
                <w:bCs/>
                <w:sz w:val="22"/>
                <w:szCs w:val="22"/>
                <w:lang w:val="pt-BR"/>
              </w:rPr>
            </w:pPr>
            <w:r w:rsidRPr="0012172E">
              <w:rPr>
                <w:bCs/>
                <w:sz w:val="22"/>
                <w:szCs w:val="22"/>
                <w:lang w:val="pt-BR"/>
              </w:rPr>
              <w:t>A total of 229 labour disputes.</w:t>
            </w:r>
          </w:p>
        </w:tc>
      </w:tr>
      <w:tr w:rsidR="00502125" w:rsidRPr="00502125" w:rsidTr="0012172E">
        <w:tc>
          <w:tcPr>
            <w:tcW w:w="3119" w:type="dxa"/>
            <w:shd w:val="clear" w:color="auto" w:fill="auto"/>
          </w:tcPr>
          <w:p w:rsidR="00502125" w:rsidRPr="0012172E" w:rsidRDefault="00502125" w:rsidP="00A70AE2">
            <w:pPr>
              <w:tabs>
                <w:tab w:val="left" w:pos="540"/>
                <w:tab w:val="left" w:pos="1080"/>
              </w:tabs>
              <w:jc w:val="both"/>
              <w:rPr>
                <w:bCs/>
                <w:sz w:val="22"/>
                <w:szCs w:val="22"/>
                <w:lang w:val="pt-BR"/>
              </w:rPr>
            </w:pPr>
            <w:r w:rsidRPr="0012172E">
              <w:rPr>
                <w:rFonts w:eastAsia="Calibri"/>
                <w:sz w:val="22"/>
                <w:szCs w:val="22"/>
                <w:lang w:val="en-ZA"/>
              </w:rPr>
              <w:t>(b)(i) Cause of dispute</w:t>
            </w:r>
          </w:p>
        </w:tc>
        <w:tc>
          <w:tcPr>
            <w:tcW w:w="6946" w:type="dxa"/>
            <w:shd w:val="clear" w:color="auto" w:fill="auto"/>
          </w:tcPr>
          <w:p w:rsidR="00502125" w:rsidRPr="00A70AE2" w:rsidRDefault="00502125" w:rsidP="00A70AE2">
            <w:pPr>
              <w:numPr>
                <w:ilvl w:val="0"/>
                <w:numId w:val="4"/>
              </w:numPr>
              <w:spacing w:after="200"/>
              <w:ind w:left="176" w:hanging="142"/>
              <w:contextualSpacing/>
              <w:jc w:val="both"/>
              <w:rPr>
                <w:sz w:val="22"/>
                <w:szCs w:val="22"/>
                <w:lang w:val="en-ZA" w:eastAsia="en-ZA"/>
              </w:rPr>
            </w:pPr>
            <w:r w:rsidRPr="00A70AE2">
              <w:rPr>
                <w:sz w:val="22"/>
                <w:szCs w:val="22"/>
                <w:lang w:val="en-ZA" w:eastAsia="en-ZA"/>
              </w:rPr>
              <w:t>Unfair Dismissal and suspensions: Theft; Mismanagement and embezzlement of state funds; Misuse of state Property; Gross Dishonestly</w:t>
            </w:r>
          </w:p>
          <w:p w:rsidR="00502125" w:rsidRPr="00A70AE2" w:rsidRDefault="00502125" w:rsidP="00A70AE2">
            <w:pPr>
              <w:numPr>
                <w:ilvl w:val="0"/>
                <w:numId w:val="4"/>
              </w:numPr>
              <w:spacing w:after="200"/>
              <w:ind w:left="176" w:hanging="142"/>
              <w:contextualSpacing/>
              <w:jc w:val="both"/>
              <w:rPr>
                <w:sz w:val="22"/>
                <w:szCs w:val="22"/>
                <w:lang w:val="en-ZA" w:eastAsia="en-ZA"/>
              </w:rPr>
            </w:pPr>
            <w:r w:rsidRPr="00A70AE2">
              <w:rPr>
                <w:sz w:val="22"/>
                <w:szCs w:val="22"/>
                <w:lang w:val="en-ZA" w:eastAsia="en-ZA"/>
              </w:rPr>
              <w:t>Unfair Labour Practice: Promotions and Benefits</w:t>
            </w:r>
          </w:p>
          <w:p w:rsidR="00502125" w:rsidRPr="00A70AE2" w:rsidRDefault="00502125" w:rsidP="00A70AE2">
            <w:pPr>
              <w:numPr>
                <w:ilvl w:val="0"/>
                <w:numId w:val="4"/>
              </w:numPr>
              <w:spacing w:after="200"/>
              <w:ind w:left="176" w:hanging="142"/>
              <w:contextualSpacing/>
              <w:jc w:val="both"/>
              <w:rPr>
                <w:sz w:val="22"/>
                <w:szCs w:val="22"/>
                <w:lang w:val="en-ZA" w:eastAsia="en-ZA"/>
              </w:rPr>
            </w:pPr>
            <w:r w:rsidRPr="00A70AE2">
              <w:rPr>
                <w:sz w:val="22"/>
                <w:szCs w:val="22"/>
                <w:lang w:val="en-ZA" w:eastAsia="en-ZA"/>
              </w:rPr>
              <w:t>Interpretation of collective agreement: movement of levels.</w:t>
            </w:r>
          </w:p>
          <w:p w:rsidR="00502125" w:rsidRPr="00A70AE2" w:rsidRDefault="00502125" w:rsidP="00A70AE2">
            <w:pPr>
              <w:numPr>
                <w:ilvl w:val="0"/>
                <w:numId w:val="4"/>
              </w:numPr>
              <w:spacing w:after="200"/>
              <w:ind w:left="176" w:hanging="142"/>
              <w:contextualSpacing/>
              <w:jc w:val="both"/>
              <w:rPr>
                <w:sz w:val="22"/>
                <w:szCs w:val="22"/>
                <w:lang w:val="en-ZA" w:eastAsia="en-ZA"/>
              </w:rPr>
            </w:pPr>
            <w:r w:rsidRPr="00A70AE2">
              <w:rPr>
                <w:sz w:val="22"/>
                <w:szCs w:val="22"/>
                <w:lang w:val="en-ZA" w:eastAsia="en-ZA"/>
              </w:rPr>
              <w:t>Discrimination for equal pay for equal work at equal value</w:t>
            </w:r>
          </w:p>
        </w:tc>
      </w:tr>
      <w:tr w:rsidR="00502125" w:rsidRPr="00502125" w:rsidTr="0012172E">
        <w:tc>
          <w:tcPr>
            <w:tcW w:w="3119" w:type="dxa"/>
            <w:shd w:val="clear" w:color="auto" w:fill="auto"/>
          </w:tcPr>
          <w:p w:rsidR="00502125" w:rsidRPr="0012172E" w:rsidRDefault="00502125" w:rsidP="00A70AE2">
            <w:pPr>
              <w:tabs>
                <w:tab w:val="left" w:pos="540"/>
                <w:tab w:val="left" w:pos="1080"/>
              </w:tabs>
              <w:jc w:val="both"/>
              <w:rPr>
                <w:bCs/>
                <w:sz w:val="22"/>
                <w:szCs w:val="22"/>
                <w:lang w:val="pt-BR"/>
              </w:rPr>
            </w:pPr>
            <w:r w:rsidRPr="0012172E">
              <w:rPr>
                <w:rFonts w:eastAsia="Calibri"/>
                <w:sz w:val="22"/>
                <w:szCs w:val="22"/>
                <w:lang w:val="en-ZA"/>
              </w:rPr>
              <w:t>(ii) Nature of each dispute</w:t>
            </w:r>
          </w:p>
        </w:tc>
        <w:tc>
          <w:tcPr>
            <w:tcW w:w="6946" w:type="dxa"/>
            <w:shd w:val="clear" w:color="auto" w:fill="auto"/>
          </w:tcPr>
          <w:p w:rsidR="00502125" w:rsidRPr="00A70AE2" w:rsidRDefault="00502125" w:rsidP="00A70AE2">
            <w:pPr>
              <w:numPr>
                <w:ilvl w:val="0"/>
                <w:numId w:val="4"/>
              </w:numPr>
              <w:spacing w:after="200"/>
              <w:ind w:left="176" w:hanging="142"/>
              <w:contextualSpacing/>
              <w:jc w:val="both"/>
              <w:rPr>
                <w:sz w:val="22"/>
                <w:szCs w:val="22"/>
                <w:lang w:val="en-ZA" w:eastAsia="en-ZA"/>
              </w:rPr>
            </w:pPr>
            <w:r w:rsidRPr="00A70AE2">
              <w:rPr>
                <w:sz w:val="22"/>
                <w:szCs w:val="22"/>
                <w:lang w:val="en-ZA" w:eastAsia="en-ZA"/>
              </w:rPr>
              <w:t>Total of Unfair Dismissal:  4</w:t>
            </w:r>
          </w:p>
          <w:p w:rsidR="00502125" w:rsidRPr="00A70AE2" w:rsidRDefault="00502125" w:rsidP="00A70AE2">
            <w:pPr>
              <w:numPr>
                <w:ilvl w:val="0"/>
                <w:numId w:val="4"/>
              </w:numPr>
              <w:spacing w:after="200"/>
              <w:ind w:left="176" w:hanging="142"/>
              <w:contextualSpacing/>
              <w:jc w:val="both"/>
              <w:rPr>
                <w:sz w:val="22"/>
                <w:szCs w:val="22"/>
                <w:lang w:val="en-ZA" w:eastAsia="en-ZA"/>
              </w:rPr>
            </w:pPr>
            <w:r w:rsidRPr="00A70AE2">
              <w:rPr>
                <w:sz w:val="22"/>
                <w:szCs w:val="22"/>
                <w:lang w:val="en-ZA" w:eastAsia="en-ZA"/>
              </w:rPr>
              <w:t>Unfair Dismissal outstanding at bargaining council: 1</w:t>
            </w:r>
          </w:p>
          <w:p w:rsidR="00502125" w:rsidRPr="00A70AE2" w:rsidRDefault="00502125" w:rsidP="00A70AE2">
            <w:pPr>
              <w:numPr>
                <w:ilvl w:val="0"/>
                <w:numId w:val="4"/>
              </w:numPr>
              <w:spacing w:after="200"/>
              <w:ind w:left="176" w:hanging="142"/>
              <w:contextualSpacing/>
              <w:jc w:val="both"/>
              <w:rPr>
                <w:sz w:val="22"/>
                <w:szCs w:val="22"/>
                <w:lang w:val="en-ZA" w:eastAsia="en-ZA"/>
              </w:rPr>
            </w:pPr>
            <w:r w:rsidRPr="00A70AE2">
              <w:rPr>
                <w:sz w:val="22"/>
                <w:szCs w:val="22"/>
                <w:lang w:val="en-ZA" w:eastAsia="en-ZA"/>
              </w:rPr>
              <w:t>Unfair Dismissal finalised: 3</w:t>
            </w:r>
          </w:p>
          <w:p w:rsidR="00502125" w:rsidRPr="00A70AE2" w:rsidRDefault="00502125" w:rsidP="00A70AE2">
            <w:pPr>
              <w:numPr>
                <w:ilvl w:val="0"/>
                <w:numId w:val="4"/>
              </w:numPr>
              <w:spacing w:after="200"/>
              <w:ind w:left="176" w:hanging="142"/>
              <w:contextualSpacing/>
              <w:jc w:val="both"/>
              <w:rPr>
                <w:sz w:val="22"/>
                <w:szCs w:val="22"/>
                <w:lang w:val="en-ZA" w:eastAsia="en-ZA"/>
              </w:rPr>
            </w:pPr>
            <w:r w:rsidRPr="00A70AE2">
              <w:rPr>
                <w:sz w:val="22"/>
                <w:szCs w:val="22"/>
                <w:lang w:val="en-ZA" w:eastAsia="en-ZA"/>
              </w:rPr>
              <w:t>Total of Unfair Labour Practice: Promotions and benefits and unfair suspensions: 133</w:t>
            </w:r>
          </w:p>
          <w:p w:rsidR="00502125" w:rsidRPr="00A70AE2" w:rsidRDefault="00502125" w:rsidP="00A70AE2">
            <w:pPr>
              <w:numPr>
                <w:ilvl w:val="0"/>
                <w:numId w:val="4"/>
              </w:numPr>
              <w:spacing w:after="200"/>
              <w:ind w:left="176" w:hanging="142"/>
              <w:contextualSpacing/>
              <w:jc w:val="both"/>
              <w:rPr>
                <w:sz w:val="22"/>
                <w:szCs w:val="22"/>
                <w:lang w:val="en-ZA" w:eastAsia="en-ZA"/>
              </w:rPr>
            </w:pPr>
            <w:r w:rsidRPr="00A70AE2">
              <w:rPr>
                <w:sz w:val="22"/>
                <w:szCs w:val="22"/>
                <w:lang w:val="en-ZA" w:eastAsia="en-ZA"/>
              </w:rPr>
              <w:t>Unfair Labour Practice outstanding at bargaining council: 94</w:t>
            </w:r>
          </w:p>
          <w:p w:rsidR="00502125" w:rsidRPr="00A70AE2" w:rsidRDefault="00502125" w:rsidP="00A70AE2">
            <w:pPr>
              <w:numPr>
                <w:ilvl w:val="0"/>
                <w:numId w:val="4"/>
              </w:numPr>
              <w:spacing w:after="200"/>
              <w:ind w:left="176" w:hanging="142"/>
              <w:contextualSpacing/>
              <w:jc w:val="both"/>
              <w:rPr>
                <w:sz w:val="22"/>
                <w:szCs w:val="22"/>
                <w:lang w:val="en-ZA" w:eastAsia="en-ZA"/>
              </w:rPr>
            </w:pPr>
            <w:r w:rsidRPr="00A70AE2">
              <w:rPr>
                <w:sz w:val="22"/>
                <w:szCs w:val="22"/>
                <w:lang w:val="en-ZA" w:eastAsia="en-ZA"/>
              </w:rPr>
              <w:t>Unfair Labour Practice finalised: 39</w:t>
            </w:r>
          </w:p>
        </w:tc>
      </w:tr>
      <w:tr w:rsidR="00502125" w:rsidRPr="00502125" w:rsidTr="0012172E">
        <w:tc>
          <w:tcPr>
            <w:tcW w:w="3119" w:type="dxa"/>
            <w:shd w:val="clear" w:color="auto" w:fill="auto"/>
          </w:tcPr>
          <w:p w:rsidR="00502125" w:rsidRPr="0012172E" w:rsidRDefault="00502125" w:rsidP="00A70AE2">
            <w:pPr>
              <w:tabs>
                <w:tab w:val="left" w:pos="540"/>
                <w:tab w:val="left" w:pos="1080"/>
              </w:tabs>
              <w:jc w:val="both"/>
              <w:rPr>
                <w:bCs/>
                <w:sz w:val="22"/>
                <w:szCs w:val="22"/>
                <w:lang w:val="pt-BR"/>
              </w:rPr>
            </w:pPr>
            <w:r w:rsidRPr="0012172E">
              <w:rPr>
                <w:rFonts w:eastAsia="Calibri"/>
                <w:sz w:val="22"/>
                <w:szCs w:val="22"/>
                <w:lang w:val="en-ZA"/>
              </w:rPr>
              <w:t>(c)(i) On what date was each dispute reported</w:t>
            </w:r>
          </w:p>
        </w:tc>
        <w:tc>
          <w:tcPr>
            <w:tcW w:w="6946" w:type="dxa"/>
            <w:shd w:val="clear" w:color="auto" w:fill="auto"/>
          </w:tcPr>
          <w:p w:rsidR="00502125" w:rsidRPr="00A70AE2" w:rsidRDefault="00502125" w:rsidP="00A70AE2">
            <w:pPr>
              <w:spacing w:after="200"/>
              <w:contextualSpacing/>
              <w:jc w:val="both"/>
              <w:rPr>
                <w:sz w:val="22"/>
                <w:szCs w:val="22"/>
                <w:lang w:val="en-ZA" w:eastAsia="en-ZA"/>
              </w:rPr>
            </w:pPr>
            <w:r w:rsidRPr="00A70AE2">
              <w:rPr>
                <w:sz w:val="22"/>
                <w:szCs w:val="22"/>
                <w:lang w:val="en-ZA" w:eastAsia="en-ZA"/>
              </w:rPr>
              <w:t>Date reported: Unfair Dismissal</w:t>
            </w:r>
          </w:p>
          <w:p w:rsidR="00502125" w:rsidRPr="00A70AE2" w:rsidRDefault="00502125" w:rsidP="00A70AE2">
            <w:pPr>
              <w:pStyle w:val="ListParagraph"/>
              <w:numPr>
                <w:ilvl w:val="0"/>
                <w:numId w:val="6"/>
              </w:numPr>
              <w:tabs>
                <w:tab w:val="left" w:pos="540"/>
                <w:tab w:val="left" w:pos="1080"/>
              </w:tabs>
              <w:ind w:left="175" w:hanging="141"/>
              <w:contextualSpacing/>
              <w:jc w:val="both"/>
              <w:rPr>
                <w:bCs/>
                <w:sz w:val="22"/>
                <w:szCs w:val="22"/>
                <w:lang w:val="pt-BR"/>
              </w:rPr>
            </w:pPr>
            <w:r w:rsidRPr="00A70AE2">
              <w:rPr>
                <w:sz w:val="22"/>
                <w:szCs w:val="22"/>
                <w:lang w:val="en-ZA" w:eastAsia="en-ZA"/>
              </w:rPr>
              <w:t>28/09/2017</w:t>
            </w:r>
          </w:p>
          <w:p w:rsidR="00502125" w:rsidRPr="00A70AE2" w:rsidRDefault="00502125" w:rsidP="00A70AE2">
            <w:pPr>
              <w:pStyle w:val="ListParagraph"/>
              <w:numPr>
                <w:ilvl w:val="0"/>
                <w:numId w:val="5"/>
              </w:numPr>
              <w:tabs>
                <w:tab w:val="left" w:pos="540"/>
                <w:tab w:val="left" w:pos="1080"/>
              </w:tabs>
              <w:ind w:left="175" w:hanging="141"/>
              <w:contextualSpacing/>
              <w:jc w:val="both"/>
              <w:rPr>
                <w:bCs/>
                <w:sz w:val="22"/>
                <w:szCs w:val="22"/>
                <w:lang w:val="pt-BR"/>
              </w:rPr>
            </w:pPr>
            <w:r w:rsidRPr="00A70AE2">
              <w:rPr>
                <w:sz w:val="22"/>
                <w:szCs w:val="22"/>
                <w:lang w:val="en-ZA" w:eastAsia="en-ZA"/>
              </w:rPr>
              <w:t xml:space="preserve">26/04/2018 </w:t>
            </w:r>
          </w:p>
          <w:p w:rsidR="00502125" w:rsidRPr="00A70AE2" w:rsidRDefault="00502125" w:rsidP="00A70AE2">
            <w:pPr>
              <w:pStyle w:val="ListParagraph"/>
              <w:numPr>
                <w:ilvl w:val="0"/>
                <w:numId w:val="5"/>
              </w:numPr>
              <w:tabs>
                <w:tab w:val="left" w:pos="540"/>
                <w:tab w:val="left" w:pos="1080"/>
              </w:tabs>
              <w:ind w:left="175" w:hanging="141"/>
              <w:contextualSpacing/>
              <w:jc w:val="both"/>
              <w:rPr>
                <w:bCs/>
                <w:sz w:val="22"/>
                <w:szCs w:val="22"/>
                <w:lang w:val="pt-BR"/>
              </w:rPr>
            </w:pPr>
            <w:r w:rsidRPr="00A70AE2">
              <w:rPr>
                <w:sz w:val="22"/>
                <w:szCs w:val="22"/>
                <w:lang w:val="en-ZA" w:eastAsia="en-ZA"/>
              </w:rPr>
              <w:t>25/5/2018</w:t>
            </w:r>
          </w:p>
          <w:p w:rsidR="00502125" w:rsidRPr="00A70AE2" w:rsidRDefault="00502125" w:rsidP="00A70AE2">
            <w:pPr>
              <w:pStyle w:val="ListParagraph"/>
              <w:numPr>
                <w:ilvl w:val="0"/>
                <w:numId w:val="5"/>
              </w:numPr>
              <w:tabs>
                <w:tab w:val="left" w:pos="540"/>
                <w:tab w:val="left" w:pos="1080"/>
              </w:tabs>
              <w:ind w:left="175" w:hanging="141"/>
              <w:contextualSpacing/>
              <w:jc w:val="both"/>
              <w:rPr>
                <w:bCs/>
                <w:sz w:val="22"/>
                <w:szCs w:val="22"/>
                <w:lang w:val="pt-BR"/>
              </w:rPr>
            </w:pPr>
            <w:r w:rsidRPr="00A70AE2">
              <w:rPr>
                <w:sz w:val="22"/>
                <w:szCs w:val="22"/>
                <w:lang w:val="en-ZA" w:eastAsia="en-ZA"/>
              </w:rPr>
              <w:t>18/08/2017</w:t>
            </w:r>
          </w:p>
          <w:p w:rsidR="00502125" w:rsidRPr="00A70AE2" w:rsidRDefault="00502125" w:rsidP="00A70AE2">
            <w:pPr>
              <w:tabs>
                <w:tab w:val="left" w:pos="540"/>
                <w:tab w:val="left" w:pos="1080"/>
              </w:tabs>
              <w:contextualSpacing/>
              <w:jc w:val="both"/>
              <w:rPr>
                <w:sz w:val="22"/>
                <w:szCs w:val="22"/>
                <w:lang w:val="en-ZA" w:eastAsia="en-ZA"/>
              </w:rPr>
            </w:pPr>
          </w:p>
          <w:p w:rsidR="00502125" w:rsidRPr="00A70AE2" w:rsidRDefault="00502125" w:rsidP="00A70AE2">
            <w:pPr>
              <w:tabs>
                <w:tab w:val="left" w:pos="540"/>
                <w:tab w:val="left" w:pos="1080"/>
              </w:tabs>
              <w:contextualSpacing/>
              <w:jc w:val="both"/>
              <w:rPr>
                <w:sz w:val="22"/>
                <w:szCs w:val="22"/>
                <w:lang w:val="en-ZA" w:eastAsia="en-ZA"/>
              </w:rPr>
            </w:pPr>
            <w:r w:rsidRPr="00A70AE2">
              <w:rPr>
                <w:sz w:val="22"/>
                <w:szCs w:val="22"/>
                <w:lang w:val="en-ZA" w:eastAsia="en-ZA"/>
              </w:rPr>
              <w:t>Date reported: Unfair Labour Practice: Promotions and benefits</w:t>
            </w:r>
          </w:p>
          <w:p w:rsidR="00502125" w:rsidRPr="00A70AE2" w:rsidRDefault="00502125" w:rsidP="00A70AE2">
            <w:pPr>
              <w:pStyle w:val="ListParagraph"/>
              <w:numPr>
                <w:ilvl w:val="0"/>
                <w:numId w:val="3"/>
              </w:numPr>
              <w:spacing w:after="200"/>
              <w:ind w:left="208" w:hanging="174"/>
              <w:contextualSpacing/>
              <w:jc w:val="both"/>
              <w:rPr>
                <w:sz w:val="22"/>
                <w:szCs w:val="22"/>
                <w:lang w:val="en-ZA" w:eastAsia="en-ZA"/>
              </w:rPr>
            </w:pPr>
            <w:r w:rsidRPr="00A70AE2">
              <w:rPr>
                <w:sz w:val="22"/>
                <w:szCs w:val="22"/>
                <w:lang w:val="en-ZA" w:eastAsia="en-ZA"/>
              </w:rPr>
              <w:t>29/03/2019 total of 27</w:t>
            </w:r>
          </w:p>
          <w:p w:rsidR="00502125" w:rsidRPr="00A70AE2" w:rsidRDefault="00502125" w:rsidP="00A70AE2">
            <w:pPr>
              <w:pStyle w:val="ListParagraph"/>
              <w:numPr>
                <w:ilvl w:val="0"/>
                <w:numId w:val="3"/>
              </w:numPr>
              <w:spacing w:after="200"/>
              <w:ind w:left="208" w:hanging="174"/>
              <w:contextualSpacing/>
              <w:jc w:val="both"/>
              <w:rPr>
                <w:sz w:val="22"/>
                <w:szCs w:val="22"/>
                <w:lang w:val="en-ZA" w:eastAsia="en-ZA"/>
              </w:rPr>
            </w:pPr>
            <w:r w:rsidRPr="00A70AE2">
              <w:rPr>
                <w:sz w:val="22"/>
                <w:szCs w:val="22"/>
                <w:lang w:val="en-ZA" w:eastAsia="en-ZA"/>
              </w:rPr>
              <w:t>18/05/2019 total of 70</w:t>
            </w:r>
          </w:p>
          <w:p w:rsidR="00502125" w:rsidRPr="00A70AE2" w:rsidRDefault="00502125" w:rsidP="00A70AE2">
            <w:pPr>
              <w:pStyle w:val="ListParagraph"/>
              <w:numPr>
                <w:ilvl w:val="0"/>
                <w:numId w:val="3"/>
              </w:numPr>
              <w:spacing w:after="200"/>
              <w:ind w:left="208" w:hanging="174"/>
              <w:contextualSpacing/>
              <w:jc w:val="both"/>
              <w:rPr>
                <w:sz w:val="22"/>
                <w:szCs w:val="22"/>
                <w:lang w:val="en-ZA" w:eastAsia="en-ZA"/>
              </w:rPr>
            </w:pPr>
            <w:r w:rsidRPr="00A70AE2">
              <w:rPr>
                <w:sz w:val="22"/>
                <w:szCs w:val="22"/>
                <w:lang w:val="en-ZA" w:eastAsia="en-ZA"/>
              </w:rPr>
              <w:t xml:space="preserve"> 27/11/2018 total of 14</w:t>
            </w:r>
          </w:p>
          <w:p w:rsidR="00502125" w:rsidRPr="00A70AE2" w:rsidRDefault="00502125" w:rsidP="00A70AE2">
            <w:pPr>
              <w:pStyle w:val="ListParagraph"/>
              <w:numPr>
                <w:ilvl w:val="0"/>
                <w:numId w:val="3"/>
              </w:numPr>
              <w:spacing w:after="200"/>
              <w:ind w:left="208" w:hanging="174"/>
              <w:contextualSpacing/>
              <w:jc w:val="both"/>
              <w:rPr>
                <w:sz w:val="22"/>
                <w:szCs w:val="22"/>
                <w:lang w:val="en-ZA" w:eastAsia="en-ZA"/>
              </w:rPr>
            </w:pPr>
            <w:r w:rsidRPr="00A70AE2">
              <w:rPr>
                <w:sz w:val="22"/>
                <w:szCs w:val="22"/>
                <w:lang w:val="en-ZA" w:eastAsia="en-ZA"/>
              </w:rPr>
              <w:t>20/04/2016 one case</w:t>
            </w:r>
          </w:p>
          <w:p w:rsidR="00502125" w:rsidRPr="00A70AE2" w:rsidRDefault="00502125" w:rsidP="00A70AE2">
            <w:pPr>
              <w:pStyle w:val="ListParagraph"/>
              <w:numPr>
                <w:ilvl w:val="0"/>
                <w:numId w:val="3"/>
              </w:numPr>
              <w:spacing w:after="200"/>
              <w:ind w:left="208" w:hanging="174"/>
              <w:contextualSpacing/>
              <w:jc w:val="both"/>
              <w:rPr>
                <w:sz w:val="22"/>
                <w:szCs w:val="22"/>
                <w:lang w:val="en-ZA" w:eastAsia="en-ZA"/>
              </w:rPr>
            </w:pPr>
            <w:r w:rsidRPr="00A70AE2">
              <w:rPr>
                <w:sz w:val="22"/>
                <w:szCs w:val="22"/>
                <w:lang w:val="en-ZA" w:eastAsia="en-ZA"/>
              </w:rPr>
              <w:t>27/03/2017 total of 15</w:t>
            </w:r>
          </w:p>
          <w:p w:rsidR="00502125" w:rsidRPr="00A70AE2" w:rsidRDefault="00502125" w:rsidP="00A70AE2">
            <w:pPr>
              <w:pStyle w:val="ListParagraph"/>
              <w:numPr>
                <w:ilvl w:val="0"/>
                <w:numId w:val="3"/>
              </w:numPr>
              <w:spacing w:after="200"/>
              <w:ind w:left="208" w:hanging="174"/>
              <w:contextualSpacing/>
              <w:jc w:val="both"/>
              <w:rPr>
                <w:sz w:val="22"/>
                <w:szCs w:val="22"/>
                <w:lang w:val="en-ZA" w:eastAsia="en-ZA"/>
              </w:rPr>
            </w:pPr>
            <w:r w:rsidRPr="00A70AE2">
              <w:rPr>
                <w:sz w:val="22"/>
                <w:szCs w:val="22"/>
                <w:lang w:val="en-ZA" w:eastAsia="en-ZA"/>
              </w:rPr>
              <w:t>26/04/2019 one case</w:t>
            </w:r>
          </w:p>
          <w:p w:rsidR="00502125" w:rsidRPr="00A70AE2" w:rsidRDefault="00502125" w:rsidP="00A70AE2">
            <w:pPr>
              <w:pStyle w:val="ListParagraph"/>
              <w:numPr>
                <w:ilvl w:val="0"/>
                <w:numId w:val="3"/>
              </w:numPr>
              <w:spacing w:after="200"/>
              <w:ind w:left="208" w:hanging="174"/>
              <w:contextualSpacing/>
              <w:jc w:val="both"/>
              <w:rPr>
                <w:sz w:val="22"/>
                <w:szCs w:val="22"/>
                <w:lang w:val="en-ZA" w:eastAsia="en-ZA"/>
              </w:rPr>
            </w:pPr>
            <w:r w:rsidRPr="00A70AE2">
              <w:rPr>
                <w:sz w:val="22"/>
                <w:szCs w:val="22"/>
                <w:lang w:val="en-ZA" w:eastAsia="en-ZA"/>
              </w:rPr>
              <w:t>03/10/2017 total of 4</w:t>
            </w:r>
          </w:p>
          <w:p w:rsidR="00502125" w:rsidRPr="00A70AE2" w:rsidRDefault="00502125" w:rsidP="00A70AE2">
            <w:pPr>
              <w:pStyle w:val="ListParagraph"/>
              <w:numPr>
                <w:ilvl w:val="0"/>
                <w:numId w:val="3"/>
              </w:numPr>
              <w:spacing w:after="200"/>
              <w:ind w:left="208" w:hanging="174"/>
              <w:contextualSpacing/>
              <w:jc w:val="both"/>
              <w:rPr>
                <w:sz w:val="22"/>
                <w:szCs w:val="22"/>
                <w:lang w:val="en-ZA" w:eastAsia="en-ZA"/>
              </w:rPr>
            </w:pPr>
            <w:r w:rsidRPr="00A70AE2">
              <w:rPr>
                <w:sz w:val="22"/>
                <w:szCs w:val="22"/>
                <w:lang w:val="en-ZA" w:eastAsia="en-ZA"/>
              </w:rPr>
              <w:t>07/05/2019 one case</w:t>
            </w:r>
          </w:p>
          <w:p w:rsidR="00502125" w:rsidRPr="00A70AE2" w:rsidRDefault="00502125" w:rsidP="00A70AE2">
            <w:pPr>
              <w:spacing w:after="200"/>
              <w:ind w:left="34"/>
              <w:contextualSpacing/>
              <w:jc w:val="both"/>
              <w:rPr>
                <w:sz w:val="22"/>
                <w:szCs w:val="22"/>
                <w:lang w:val="en-ZA" w:eastAsia="en-ZA"/>
              </w:rPr>
            </w:pPr>
            <w:r w:rsidRPr="00A70AE2">
              <w:rPr>
                <w:sz w:val="22"/>
                <w:szCs w:val="22"/>
                <w:lang w:val="en-ZA" w:eastAsia="en-ZA"/>
              </w:rPr>
              <w:t>Date reported: Interpretation of collective agreement</w:t>
            </w:r>
          </w:p>
          <w:p w:rsidR="00502125" w:rsidRPr="00A70AE2" w:rsidRDefault="00502125" w:rsidP="00A70AE2">
            <w:pPr>
              <w:numPr>
                <w:ilvl w:val="0"/>
                <w:numId w:val="2"/>
              </w:numPr>
              <w:spacing w:after="200" w:line="276" w:lineRule="auto"/>
              <w:ind w:left="176" w:hanging="143"/>
              <w:contextualSpacing/>
              <w:jc w:val="both"/>
              <w:rPr>
                <w:sz w:val="22"/>
                <w:szCs w:val="22"/>
                <w:lang w:val="en-ZA" w:eastAsia="en-ZA"/>
              </w:rPr>
            </w:pPr>
            <w:r w:rsidRPr="00A70AE2">
              <w:rPr>
                <w:sz w:val="22"/>
                <w:szCs w:val="22"/>
                <w:lang w:val="en-ZA" w:eastAsia="en-ZA"/>
              </w:rPr>
              <w:t xml:space="preserve">On 22/11/2018 total of 69 </w:t>
            </w:r>
          </w:p>
          <w:p w:rsidR="00502125" w:rsidRPr="00A70AE2" w:rsidRDefault="00502125" w:rsidP="00A70AE2">
            <w:pPr>
              <w:numPr>
                <w:ilvl w:val="0"/>
                <w:numId w:val="2"/>
              </w:numPr>
              <w:spacing w:after="200" w:line="276" w:lineRule="auto"/>
              <w:ind w:left="176" w:hanging="143"/>
              <w:contextualSpacing/>
              <w:jc w:val="both"/>
              <w:rPr>
                <w:sz w:val="22"/>
                <w:szCs w:val="22"/>
                <w:lang w:val="en-ZA" w:eastAsia="en-ZA"/>
              </w:rPr>
            </w:pPr>
            <w:r w:rsidRPr="00A70AE2">
              <w:rPr>
                <w:sz w:val="22"/>
                <w:szCs w:val="22"/>
                <w:lang w:val="en-ZA" w:eastAsia="en-ZA"/>
              </w:rPr>
              <w:t>On 15/03/2019 total of 3</w:t>
            </w:r>
          </w:p>
          <w:p w:rsidR="00502125" w:rsidRPr="00A70AE2" w:rsidRDefault="00502125" w:rsidP="00A70AE2">
            <w:pPr>
              <w:numPr>
                <w:ilvl w:val="0"/>
                <w:numId w:val="2"/>
              </w:numPr>
              <w:spacing w:after="200" w:line="276" w:lineRule="auto"/>
              <w:ind w:left="176" w:hanging="143"/>
              <w:contextualSpacing/>
              <w:jc w:val="both"/>
              <w:rPr>
                <w:sz w:val="22"/>
                <w:szCs w:val="22"/>
                <w:lang w:val="en-ZA" w:eastAsia="en-ZA"/>
              </w:rPr>
            </w:pPr>
            <w:r w:rsidRPr="00A70AE2">
              <w:rPr>
                <w:sz w:val="22"/>
                <w:szCs w:val="22"/>
                <w:lang w:val="en-ZA" w:eastAsia="en-ZA"/>
              </w:rPr>
              <w:t xml:space="preserve">On 13/06/2019 total of 10 </w:t>
            </w:r>
          </w:p>
          <w:p w:rsidR="00502125" w:rsidRPr="00A70AE2" w:rsidRDefault="00502125" w:rsidP="00A70AE2">
            <w:pPr>
              <w:numPr>
                <w:ilvl w:val="0"/>
                <w:numId w:val="2"/>
              </w:numPr>
              <w:spacing w:after="200" w:line="276" w:lineRule="auto"/>
              <w:ind w:left="176" w:hanging="143"/>
              <w:contextualSpacing/>
              <w:jc w:val="both"/>
              <w:rPr>
                <w:sz w:val="22"/>
                <w:szCs w:val="22"/>
                <w:lang w:val="en-ZA" w:eastAsia="en-ZA"/>
              </w:rPr>
            </w:pPr>
            <w:r w:rsidRPr="00A70AE2">
              <w:rPr>
                <w:sz w:val="22"/>
                <w:szCs w:val="22"/>
                <w:lang w:val="en-ZA" w:eastAsia="en-ZA"/>
              </w:rPr>
              <w:t>On 27/09/2017 total of 2</w:t>
            </w:r>
          </w:p>
          <w:p w:rsidR="00502125" w:rsidRPr="00A70AE2" w:rsidRDefault="00502125" w:rsidP="00A70AE2">
            <w:pPr>
              <w:numPr>
                <w:ilvl w:val="0"/>
                <w:numId w:val="2"/>
              </w:numPr>
              <w:spacing w:after="200" w:line="276" w:lineRule="auto"/>
              <w:ind w:left="176" w:hanging="143"/>
              <w:contextualSpacing/>
              <w:jc w:val="both"/>
              <w:rPr>
                <w:sz w:val="22"/>
                <w:szCs w:val="22"/>
                <w:lang w:val="en-ZA" w:eastAsia="en-ZA"/>
              </w:rPr>
            </w:pPr>
            <w:r w:rsidRPr="00A70AE2">
              <w:rPr>
                <w:sz w:val="22"/>
                <w:szCs w:val="22"/>
                <w:lang w:val="en-ZA" w:eastAsia="en-ZA"/>
              </w:rPr>
              <w:t>On 18/05/2019 one case</w:t>
            </w:r>
          </w:p>
          <w:p w:rsidR="00502125" w:rsidRPr="00A70AE2" w:rsidRDefault="00502125" w:rsidP="00A70AE2">
            <w:pPr>
              <w:numPr>
                <w:ilvl w:val="0"/>
                <w:numId w:val="2"/>
              </w:numPr>
              <w:spacing w:after="200" w:line="276" w:lineRule="auto"/>
              <w:ind w:left="176" w:hanging="143"/>
              <w:contextualSpacing/>
              <w:jc w:val="both"/>
              <w:rPr>
                <w:sz w:val="22"/>
                <w:szCs w:val="22"/>
                <w:lang w:val="en-ZA" w:eastAsia="en-ZA"/>
              </w:rPr>
            </w:pPr>
            <w:r w:rsidRPr="00A70AE2">
              <w:rPr>
                <w:sz w:val="22"/>
                <w:szCs w:val="22"/>
                <w:lang w:val="en-ZA" w:eastAsia="en-ZA"/>
              </w:rPr>
              <w:t>On 30/05/2019 one case</w:t>
            </w:r>
          </w:p>
          <w:p w:rsidR="00502125" w:rsidRPr="00A70AE2" w:rsidRDefault="00502125" w:rsidP="00A70AE2">
            <w:pPr>
              <w:numPr>
                <w:ilvl w:val="0"/>
                <w:numId w:val="2"/>
              </w:numPr>
              <w:spacing w:after="200" w:line="276" w:lineRule="auto"/>
              <w:ind w:left="176" w:hanging="143"/>
              <w:contextualSpacing/>
              <w:jc w:val="both"/>
              <w:rPr>
                <w:sz w:val="22"/>
                <w:szCs w:val="22"/>
                <w:lang w:val="en-ZA" w:eastAsia="en-ZA"/>
              </w:rPr>
            </w:pPr>
            <w:r w:rsidRPr="00A70AE2">
              <w:rPr>
                <w:sz w:val="22"/>
                <w:szCs w:val="22"/>
                <w:lang w:val="en-ZA" w:eastAsia="en-ZA"/>
              </w:rPr>
              <w:t>On 06/05/2019 total of 3</w:t>
            </w:r>
          </w:p>
          <w:p w:rsidR="00502125" w:rsidRPr="00A70AE2" w:rsidRDefault="00502125" w:rsidP="00A70AE2">
            <w:pPr>
              <w:numPr>
                <w:ilvl w:val="0"/>
                <w:numId w:val="2"/>
              </w:numPr>
              <w:spacing w:after="200" w:line="276" w:lineRule="auto"/>
              <w:ind w:left="176" w:hanging="143"/>
              <w:contextualSpacing/>
              <w:jc w:val="both"/>
              <w:rPr>
                <w:sz w:val="22"/>
                <w:szCs w:val="22"/>
                <w:lang w:val="en-ZA" w:eastAsia="en-ZA"/>
              </w:rPr>
            </w:pPr>
            <w:r w:rsidRPr="00A70AE2">
              <w:rPr>
                <w:sz w:val="22"/>
                <w:szCs w:val="22"/>
                <w:lang w:val="en-ZA" w:eastAsia="en-ZA"/>
              </w:rPr>
              <w:t>On 15/05/2019 one case</w:t>
            </w:r>
          </w:p>
          <w:p w:rsidR="00502125" w:rsidRPr="00A70AE2" w:rsidRDefault="00502125" w:rsidP="00A70AE2">
            <w:pPr>
              <w:spacing w:after="200"/>
              <w:contextualSpacing/>
              <w:jc w:val="both"/>
              <w:rPr>
                <w:sz w:val="22"/>
                <w:szCs w:val="22"/>
                <w:lang w:val="en-ZA" w:eastAsia="en-ZA"/>
              </w:rPr>
            </w:pPr>
            <w:r w:rsidRPr="00A70AE2">
              <w:rPr>
                <w:sz w:val="22"/>
                <w:szCs w:val="22"/>
                <w:lang w:val="en-ZA" w:eastAsia="en-ZA"/>
              </w:rPr>
              <w:t>Date reported: Discrimination for equal pay for equal work at equal value</w:t>
            </w:r>
          </w:p>
          <w:p w:rsidR="00502125" w:rsidRPr="00A70AE2" w:rsidRDefault="00502125" w:rsidP="00A70AE2">
            <w:pPr>
              <w:pStyle w:val="ListParagraph"/>
              <w:numPr>
                <w:ilvl w:val="0"/>
                <w:numId w:val="7"/>
              </w:numPr>
              <w:spacing w:after="200"/>
              <w:ind w:left="175" w:hanging="142"/>
              <w:contextualSpacing/>
              <w:jc w:val="both"/>
              <w:rPr>
                <w:sz w:val="22"/>
                <w:szCs w:val="22"/>
                <w:lang w:val="en-ZA" w:eastAsia="en-ZA"/>
              </w:rPr>
            </w:pPr>
            <w:r w:rsidRPr="00A70AE2">
              <w:rPr>
                <w:sz w:val="22"/>
                <w:szCs w:val="22"/>
                <w:lang w:val="en-ZA" w:eastAsia="en-ZA"/>
              </w:rPr>
              <w:t>One 14/05/2019 one case matter still on going</w:t>
            </w:r>
          </w:p>
        </w:tc>
      </w:tr>
      <w:tr w:rsidR="00502125" w:rsidRPr="00502125" w:rsidTr="0012172E">
        <w:tc>
          <w:tcPr>
            <w:tcW w:w="3119" w:type="dxa"/>
            <w:shd w:val="clear" w:color="auto" w:fill="auto"/>
          </w:tcPr>
          <w:p w:rsidR="00502125" w:rsidRPr="0012172E" w:rsidRDefault="00502125" w:rsidP="00A70AE2">
            <w:pPr>
              <w:tabs>
                <w:tab w:val="left" w:pos="540"/>
                <w:tab w:val="left" w:pos="1080"/>
              </w:tabs>
              <w:jc w:val="both"/>
              <w:rPr>
                <w:rFonts w:eastAsia="Calibri"/>
                <w:sz w:val="22"/>
                <w:szCs w:val="22"/>
                <w:lang w:val="en-ZA"/>
              </w:rPr>
            </w:pPr>
            <w:r w:rsidRPr="0012172E">
              <w:rPr>
                <w:rFonts w:eastAsia="Calibri"/>
                <w:sz w:val="22"/>
                <w:szCs w:val="22"/>
                <w:lang w:val="en-ZA"/>
              </w:rPr>
              <w:t>(c)(ii) On what date was each dispute resolved</w:t>
            </w:r>
          </w:p>
        </w:tc>
        <w:tc>
          <w:tcPr>
            <w:tcW w:w="6946" w:type="dxa"/>
            <w:shd w:val="clear" w:color="auto" w:fill="auto"/>
          </w:tcPr>
          <w:p w:rsidR="00502125" w:rsidRPr="00A70AE2" w:rsidRDefault="00502125" w:rsidP="00A70AE2">
            <w:pPr>
              <w:spacing w:after="200" w:line="276" w:lineRule="auto"/>
              <w:contextualSpacing/>
              <w:rPr>
                <w:sz w:val="22"/>
                <w:szCs w:val="22"/>
                <w:lang w:val="en-ZA" w:eastAsia="en-ZA"/>
              </w:rPr>
            </w:pPr>
            <w:r w:rsidRPr="00A70AE2">
              <w:rPr>
                <w:sz w:val="22"/>
                <w:szCs w:val="22"/>
                <w:lang w:val="en-ZA" w:eastAsia="en-ZA"/>
              </w:rPr>
              <w:t>Date resolved: Unfair Dismissal</w:t>
            </w:r>
          </w:p>
          <w:p w:rsidR="00502125" w:rsidRPr="00A70AE2" w:rsidRDefault="00502125" w:rsidP="00A70AE2">
            <w:pPr>
              <w:numPr>
                <w:ilvl w:val="0"/>
                <w:numId w:val="2"/>
              </w:numPr>
              <w:spacing w:after="200" w:line="276" w:lineRule="auto"/>
              <w:ind w:left="186" w:hanging="152"/>
              <w:contextualSpacing/>
              <w:rPr>
                <w:sz w:val="22"/>
                <w:szCs w:val="22"/>
                <w:lang w:val="en-ZA" w:eastAsia="en-ZA"/>
              </w:rPr>
            </w:pPr>
            <w:r w:rsidRPr="00A70AE2">
              <w:rPr>
                <w:sz w:val="22"/>
                <w:szCs w:val="22"/>
                <w:lang w:val="en-ZA" w:eastAsia="en-ZA"/>
              </w:rPr>
              <w:t>On 09/11/2018</w:t>
            </w:r>
          </w:p>
          <w:p w:rsidR="00502125" w:rsidRPr="00A70AE2" w:rsidRDefault="00502125" w:rsidP="00A70AE2">
            <w:pPr>
              <w:numPr>
                <w:ilvl w:val="0"/>
                <w:numId w:val="2"/>
              </w:numPr>
              <w:spacing w:after="200" w:line="276" w:lineRule="auto"/>
              <w:ind w:left="186" w:hanging="152"/>
              <w:contextualSpacing/>
              <w:rPr>
                <w:sz w:val="22"/>
                <w:szCs w:val="22"/>
                <w:lang w:val="en-ZA" w:eastAsia="en-ZA"/>
              </w:rPr>
            </w:pPr>
            <w:r w:rsidRPr="00A70AE2">
              <w:rPr>
                <w:sz w:val="22"/>
                <w:szCs w:val="22"/>
                <w:lang w:val="en-ZA" w:eastAsia="en-ZA"/>
              </w:rPr>
              <w:t>On 07/03/2018</w:t>
            </w:r>
          </w:p>
          <w:p w:rsidR="00502125" w:rsidRPr="00A70AE2" w:rsidRDefault="00502125" w:rsidP="00A70AE2">
            <w:pPr>
              <w:numPr>
                <w:ilvl w:val="0"/>
                <w:numId w:val="2"/>
              </w:numPr>
              <w:spacing w:after="200" w:line="276" w:lineRule="auto"/>
              <w:ind w:left="186" w:hanging="152"/>
              <w:contextualSpacing/>
              <w:rPr>
                <w:sz w:val="22"/>
                <w:szCs w:val="22"/>
                <w:lang w:val="en-ZA" w:eastAsia="en-ZA"/>
              </w:rPr>
            </w:pPr>
            <w:r w:rsidRPr="00A70AE2">
              <w:rPr>
                <w:sz w:val="22"/>
                <w:szCs w:val="22"/>
                <w:lang w:val="en-ZA" w:eastAsia="en-ZA"/>
              </w:rPr>
              <w:t>On 29/04/2019</w:t>
            </w:r>
          </w:p>
          <w:p w:rsidR="00502125" w:rsidRPr="00A70AE2" w:rsidRDefault="00502125" w:rsidP="00A70AE2">
            <w:pPr>
              <w:spacing w:after="200" w:line="276" w:lineRule="auto"/>
              <w:ind w:left="34"/>
              <w:contextualSpacing/>
              <w:rPr>
                <w:sz w:val="22"/>
                <w:szCs w:val="22"/>
                <w:lang w:val="en-ZA" w:eastAsia="en-ZA"/>
              </w:rPr>
            </w:pPr>
            <w:r w:rsidRPr="00A70AE2">
              <w:rPr>
                <w:sz w:val="22"/>
                <w:szCs w:val="22"/>
                <w:lang w:val="en-ZA" w:eastAsia="en-ZA"/>
              </w:rPr>
              <w:t>Date Resolved: Unfair Labour Practice: Promotions and benefits</w:t>
            </w:r>
          </w:p>
          <w:p w:rsidR="00502125" w:rsidRPr="00A70AE2" w:rsidRDefault="00502125" w:rsidP="00A70AE2">
            <w:pPr>
              <w:numPr>
                <w:ilvl w:val="0"/>
                <w:numId w:val="2"/>
              </w:numPr>
              <w:spacing w:after="200" w:line="276" w:lineRule="auto"/>
              <w:ind w:left="176" w:hanging="176"/>
              <w:contextualSpacing/>
              <w:jc w:val="both"/>
              <w:rPr>
                <w:sz w:val="22"/>
                <w:szCs w:val="22"/>
                <w:lang w:val="en-ZA" w:eastAsia="en-ZA"/>
              </w:rPr>
            </w:pPr>
            <w:r w:rsidRPr="00A70AE2">
              <w:rPr>
                <w:sz w:val="22"/>
                <w:szCs w:val="22"/>
                <w:lang w:val="en-ZA" w:eastAsia="en-ZA"/>
              </w:rPr>
              <w:t>On 01/03/2019 total of 14</w:t>
            </w:r>
          </w:p>
          <w:p w:rsidR="00502125" w:rsidRPr="00A70AE2" w:rsidRDefault="00502125" w:rsidP="00A70AE2">
            <w:pPr>
              <w:numPr>
                <w:ilvl w:val="0"/>
                <w:numId w:val="2"/>
              </w:numPr>
              <w:spacing w:after="200" w:line="276" w:lineRule="auto"/>
              <w:ind w:left="176" w:hanging="176"/>
              <w:contextualSpacing/>
              <w:jc w:val="both"/>
              <w:rPr>
                <w:sz w:val="22"/>
                <w:szCs w:val="22"/>
                <w:lang w:val="en-ZA" w:eastAsia="en-ZA"/>
              </w:rPr>
            </w:pPr>
            <w:r w:rsidRPr="00A70AE2">
              <w:rPr>
                <w:sz w:val="22"/>
                <w:szCs w:val="22"/>
                <w:lang w:val="en-ZA" w:eastAsia="en-ZA"/>
              </w:rPr>
              <w:t>On 23/03/2019 one case</w:t>
            </w:r>
          </w:p>
          <w:p w:rsidR="00502125" w:rsidRPr="00A70AE2" w:rsidRDefault="00502125" w:rsidP="00A70AE2">
            <w:pPr>
              <w:numPr>
                <w:ilvl w:val="0"/>
                <w:numId w:val="2"/>
              </w:numPr>
              <w:spacing w:after="200" w:line="276" w:lineRule="auto"/>
              <w:ind w:left="176" w:hanging="176"/>
              <w:contextualSpacing/>
              <w:jc w:val="both"/>
              <w:rPr>
                <w:sz w:val="22"/>
                <w:szCs w:val="22"/>
                <w:lang w:val="en-ZA" w:eastAsia="en-ZA"/>
              </w:rPr>
            </w:pPr>
            <w:r w:rsidRPr="00A70AE2">
              <w:rPr>
                <w:sz w:val="22"/>
                <w:szCs w:val="22"/>
                <w:lang w:val="en-ZA" w:eastAsia="en-ZA"/>
              </w:rPr>
              <w:t>On 28/06/2018 a total of 2</w:t>
            </w:r>
          </w:p>
          <w:p w:rsidR="00502125" w:rsidRPr="00A70AE2" w:rsidRDefault="00502125" w:rsidP="00A70AE2">
            <w:pPr>
              <w:numPr>
                <w:ilvl w:val="0"/>
                <w:numId w:val="2"/>
              </w:numPr>
              <w:spacing w:after="200" w:line="276" w:lineRule="auto"/>
              <w:ind w:left="176" w:hanging="176"/>
              <w:contextualSpacing/>
              <w:jc w:val="both"/>
              <w:rPr>
                <w:sz w:val="22"/>
                <w:szCs w:val="22"/>
                <w:lang w:val="en-ZA" w:eastAsia="en-ZA"/>
              </w:rPr>
            </w:pPr>
            <w:r w:rsidRPr="00A70AE2">
              <w:rPr>
                <w:sz w:val="22"/>
                <w:szCs w:val="22"/>
                <w:lang w:val="en-ZA" w:eastAsia="en-ZA"/>
              </w:rPr>
              <w:t>On 09/05/2019 one case</w:t>
            </w:r>
          </w:p>
          <w:p w:rsidR="00502125" w:rsidRPr="00A70AE2" w:rsidRDefault="00502125" w:rsidP="00A70AE2">
            <w:pPr>
              <w:numPr>
                <w:ilvl w:val="0"/>
                <w:numId w:val="2"/>
              </w:numPr>
              <w:spacing w:after="200" w:line="276" w:lineRule="auto"/>
              <w:ind w:left="176" w:hanging="176"/>
              <w:contextualSpacing/>
              <w:jc w:val="both"/>
              <w:rPr>
                <w:sz w:val="22"/>
                <w:szCs w:val="22"/>
                <w:lang w:val="en-ZA" w:eastAsia="en-ZA"/>
              </w:rPr>
            </w:pPr>
            <w:r w:rsidRPr="00A70AE2">
              <w:rPr>
                <w:sz w:val="22"/>
                <w:szCs w:val="22"/>
                <w:lang w:val="en-ZA" w:eastAsia="en-ZA"/>
              </w:rPr>
              <w:t>On 23/07/2018 total of 15</w:t>
            </w:r>
          </w:p>
          <w:p w:rsidR="00502125" w:rsidRPr="00A70AE2" w:rsidRDefault="00502125" w:rsidP="00A70AE2">
            <w:pPr>
              <w:numPr>
                <w:ilvl w:val="0"/>
                <w:numId w:val="2"/>
              </w:numPr>
              <w:spacing w:after="200" w:line="276" w:lineRule="auto"/>
              <w:ind w:left="176" w:hanging="176"/>
              <w:contextualSpacing/>
              <w:jc w:val="both"/>
              <w:rPr>
                <w:sz w:val="22"/>
                <w:szCs w:val="22"/>
                <w:lang w:val="en-ZA" w:eastAsia="en-ZA"/>
              </w:rPr>
            </w:pPr>
            <w:r w:rsidRPr="00A70AE2">
              <w:rPr>
                <w:sz w:val="22"/>
                <w:szCs w:val="22"/>
                <w:lang w:val="en-ZA" w:eastAsia="en-ZA"/>
              </w:rPr>
              <w:t>On 07/03/2019 one case</w:t>
            </w:r>
          </w:p>
          <w:p w:rsidR="00502125" w:rsidRPr="00A70AE2" w:rsidRDefault="00502125" w:rsidP="00A70AE2">
            <w:pPr>
              <w:numPr>
                <w:ilvl w:val="0"/>
                <w:numId w:val="2"/>
              </w:numPr>
              <w:spacing w:after="200" w:line="276" w:lineRule="auto"/>
              <w:ind w:left="176" w:hanging="176"/>
              <w:contextualSpacing/>
              <w:jc w:val="both"/>
              <w:rPr>
                <w:sz w:val="22"/>
                <w:szCs w:val="22"/>
                <w:lang w:val="en-ZA" w:eastAsia="en-ZA"/>
              </w:rPr>
            </w:pPr>
            <w:r w:rsidRPr="00A70AE2">
              <w:rPr>
                <w:sz w:val="22"/>
                <w:szCs w:val="22"/>
                <w:lang w:val="en-ZA" w:eastAsia="en-ZA"/>
              </w:rPr>
              <w:t>19/10/2018 total of 4;</w:t>
            </w:r>
          </w:p>
          <w:p w:rsidR="00502125" w:rsidRPr="00A70AE2" w:rsidRDefault="00502125" w:rsidP="00A70AE2">
            <w:pPr>
              <w:numPr>
                <w:ilvl w:val="0"/>
                <w:numId w:val="2"/>
              </w:numPr>
              <w:spacing w:after="200" w:line="276" w:lineRule="auto"/>
              <w:ind w:left="176" w:hanging="176"/>
              <w:contextualSpacing/>
              <w:jc w:val="both"/>
              <w:rPr>
                <w:sz w:val="22"/>
                <w:szCs w:val="22"/>
                <w:lang w:val="en-ZA" w:eastAsia="en-ZA"/>
              </w:rPr>
            </w:pPr>
            <w:r w:rsidRPr="00A70AE2">
              <w:rPr>
                <w:sz w:val="22"/>
                <w:szCs w:val="22"/>
                <w:lang w:val="en-ZA" w:eastAsia="en-ZA"/>
              </w:rPr>
              <w:t>23/10/2018</w:t>
            </w:r>
          </w:p>
          <w:p w:rsidR="00502125" w:rsidRPr="00A70AE2" w:rsidRDefault="00502125" w:rsidP="00A70AE2">
            <w:pPr>
              <w:spacing w:after="200" w:line="276" w:lineRule="auto"/>
              <w:contextualSpacing/>
              <w:jc w:val="both"/>
              <w:rPr>
                <w:sz w:val="22"/>
                <w:szCs w:val="22"/>
                <w:lang w:val="en-ZA" w:eastAsia="en-ZA"/>
              </w:rPr>
            </w:pPr>
            <w:r w:rsidRPr="00A70AE2">
              <w:rPr>
                <w:sz w:val="22"/>
                <w:szCs w:val="22"/>
                <w:lang w:val="en-ZA" w:eastAsia="en-ZA"/>
              </w:rPr>
              <w:t>Date Resolved: Interpretation of collective agreement</w:t>
            </w:r>
          </w:p>
          <w:p w:rsidR="00502125" w:rsidRPr="00A70AE2" w:rsidRDefault="00502125" w:rsidP="00A70AE2">
            <w:pPr>
              <w:numPr>
                <w:ilvl w:val="0"/>
                <w:numId w:val="2"/>
              </w:numPr>
              <w:spacing w:after="200" w:line="276" w:lineRule="auto"/>
              <w:ind w:left="137" w:hanging="137"/>
              <w:contextualSpacing/>
              <w:rPr>
                <w:sz w:val="22"/>
                <w:szCs w:val="22"/>
                <w:lang w:val="en-ZA" w:eastAsia="en-ZA"/>
              </w:rPr>
            </w:pPr>
            <w:r w:rsidRPr="00A70AE2">
              <w:rPr>
                <w:sz w:val="22"/>
                <w:szCs w:val="22"/>
                <w:lang w:val="en-ZA" w:eastAsia="en-ZA"/>
              </w:rPr>
              <w:t xml:space="preserve">On 02/04/2019 total of 66; </w:t>
            </w:r>
          </w:p>
          <w:p w:rsidR="00502125" w:rsidRPr="00A70AE2" w:rsidRDefault="00502125" w:rsidP="00A70AE2">
            <w:pPr>
              <w:numPr>
                <w:ilvl w:val="0"/>
                <w:numId w:val="2"/>
              </w:numPr>
              <w:spacing w:after="200" w:line="276" w:lineRule="auto"/>
              <w:ind w:left="137" w:hanging="137"/>
              <w:contextualSpacing/>
              <w:rPr>
                <w:sz w:val="22"/>
                <w:szCs w:val="22"/>
                <w:lang w:val="en-ZA" w:eastAsia="en-ZA"/>
              </w:rPr>
            </w:pPr>
            <w:r w:rsidRPr="00A70AE2">
              <w:rPr>
                <w:sz w:val="22"/>
                <w:szCs w:val="22"/>
                <w:lang w:val="en-ZA" w:eastAsia="en-ZA"/>
              </w:rPr>
              <w:t>On 11/05/2018 one case</w:t>
            </w:r>
          </w:p>
          <w:p w:rsidR="00502125" w:rsidRPr="00A70AE2" w:rsidRDefault="00502125" w:rsidP="00A70AE2">
            <w:pPr>
              <w:numPr>
                <w:ilvl w:val="0"/>
                <w:numId w:val="2"/>
              </w:numPr>
              <w:spacing w:after="200" w:line="276" w:lineRule="auto"/>
              <w:ind w:left="137" w:hanging="137"/>
              <w:contextualSpacing/>
              <w:rPr>
                <w:sz w:val="22"/>
                <w:szCs w:val="22"/>
                <w:lang w:val="en-ZA" w:eastAsia="en-ZA"/>
              </w:rPr>
            </w:pPr>
            <w:r w:rsidRPr="00A70AE2">
              <w:rPr>
                <w:sz w:val="22"/>
                <w:szCs w:val="22"/>
                <w:lang w:val="en-ZA" w:eastAsia="en-ZA"/>
              </w:rPr>
              <w:t>On 21/09/2019 total of 2</w:t>
            </w:r>
          </w:p>
        </w:tc>
      </w:tr>
    </w:tbl>
    <w:p w:rsidR="00502125" w:rsidRDefault="00502125" w:rsidP="00502125">
      <w:pPr>
        <w:tabs>
          <w:tab w:val="left" w:pos="540"/>
          <w:tab w:val="left" w:pos="1080"/>
        </w:tabs>
        <w:jc w:val="both"/>
        <w:rPr>
          <w:bCs/>
          <w:sz w:val="22"/>
          <w:szCs w:val="22"/>
          <w:lang w:val="pt-BR"/>
        </w:rPr>
      </w:pPr>
    </w:p>
    <w:p w:rsidR="0012172E" w:rsidRPr="00502125" w:rsidRDefault="0012172E" w:rsidP="00502125">
      <w:pPr>
        <w:tabs>
          <w:tab w:val="left" w:pos="540"/>
          <w:tab w:val="left" w:pos="1080"/>
        </w:tabs>
        <w:jc w:val="both"/>
        <w:rPr>
          <w:bCs/>
          <w:sz w:val="22"/>
          <w:szCs w:val="22"/>
          <w:lang w:val="pt-BR"/>
        </w:rPr>
      </w:pPr>
    </w:p>
    <w:p w:rsidR="00502125" w:rsidRPr="00502125" w:rsidRDefault="00502125" w:rsidP="00502125">
      <w:pPr>
        <w:spacing w:after="200" w:line="276" w:lineRule="auto"/>
        <w:ind w:left="720" w:hanging="720"/>
        <w:jc w:val="both"/>
        <w:rPr>
          <w:sz w:val="22"/>
          <w:szCs w:val="22"/>
          <w:lang w:val="en-ZA" w:eastAsia="en-ZA"/>
        </w:rPr>
      </w:pPr>
      <w:r w:rsidRPr="00502125">
        <w:rPr>
          <w:sz w:val="22"/>
          <w:szCs w:val="22"/>
          <w:lang w:val="en-ZA" w:eastAsia="en-ZA"/>
        </w:rPr>
        <w:t>(2)</w:t>
      </w:r>
      <w:r w:rsidRPr="00502125">
        <w:rPr>
          <w:sz w:val="22"/>
          <w:szCs w:val="22"/>
          <w:lang w:val="en-ZA" w:eastAsia="en-ZA"/>
        </w:rPr>
        <w:tab/>
      </w:r>
      <w:r w:rsidR="00C823C8">
        <w:rPr>
          <w:sz w:val="22"/>
          <w:szCs w:val="22"/>
          <w:lang w:val="en-ZA" w:eastAsia="en-ZA"/>
        </w:rPr>
        <w:t xml:space="preserve">Information relating dismissal </w:t>
      </w:r>
      <w:r w:rsidR="0043499B">
        <w:rPr>
          <w:sz w:val="22"/>
          <w:szCs w:val="22"/>
          <w:lang w:val="en-ZA" w:eastAsia="en-ZA"/>
        </w:rPr>
        <w:t xml:space="preserve">in the Department </w:t>
      </w:r>
      <w:r w:rsidR="00C823C8">
        <w:rPr>
          <w:sz w:val="22"/>
          <w:szCs w:val="22"/>
          <w:lang w:val="en-ZA" w:eastAsia="en-ZA"/>
        </w:rPr>
        <w:t xml:space="preserve">is provided in the table below: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3"/>
        <w:gridCol w:w="56"/>
        <w:gridCol w:w="6946"/>
      </w:tblGrid>
      <w:tr w:rsidR="00C823C8" w:rsidRPr="00502125" w:rsidTr="000F5FCE">
        <w:tc>
          <w:tcPr>
            <w:tcW w:w="3119" w:type="dxa"/>
            <w:gridSpan w:val="2"/>
            <w:shd w:val="clear" w:color="auto" w:fill="E7E6E6"/>
          </w:tcPr>
          <w:p w:rsidR="00C823C8" w:rsidRPr="0012172E" w:rsidRDefault="00C823C8" w:rsidP="00A70AE2">
            <w:pPr>
              <w:tabs>
                <w:tab w:val="left" w:pos="540"/>
                <w:tab w:val="left" w:pos="1080"/>
              </w:tabs>
              <w:ind w:left="34"/>
              <w:jc w:val="both"/>
              <w:rPr>
                <w:bCs/>
                <w:sz w:val="22"/>
                <w:szCs w:val="22"/>
                <w:lang w:val="pt-BR"/>
              </w:rPr>
            </w:pPr>
            <w:r w:rsidRPr="0012172E">
              <w:rPr>
                <w:rFonts w:eastAsia="Calibri"/>
                <w:sz w:val="22"/>
                <w:szCs w:val="22"/>
                <w:lang w:val="en-ZA"/>
              </w:rPr>
              <w:t>(a)(i) The number of employees have been dismissed by her department in the past five years</w:t>
            </w:r>
          </w:p>
        </w:tc>
        <w:tc>
          <w:tcPr>
            <w:tcW w:w="6946" w:type="dxa"/>
            <w:shd w:val="clear" w:color="auto" w:fill="E7E6E6"/>
          </w:tcPr>
          <w:p w:rsidR="00C823C8" w:rsidRPr="0012172E" w:rsidRDefault="00C823C8" w:rsidP="00A70AE2">
            <w:pPr>
              <w:tabs>
                <w:tab w:val="left" w:pos="540"/>
                <w:tab w:val="left" w:pos="1080"/>
              </w:tabs>
              <w:jc w:val="both"/>
              <w:rPr>
                <w:bCs/>
                <w:sz w:val="22"/>
                <w:szCs w:val="22"/>
                <w:lang w:val="pt-BR"/>
              </w:rPr>
            </w:pPr>
            <w:r w:rsidRPr="0012172E">
              <w:rPr>
                <w:bCs/>
                <w:sz w:val="22"/>
                <w:szCs w:val="22"/>
                <w:lang w:val="pt-BR"/>
              </w:rPr>
              <w:t>A total of 30 dismissal.</w:t>
            </w:r>
          </w:p>
        </w:tc>
      </w:tr>
      <w:tr w:rsidR="00C823C8" w:rsidRPr="00502125" w:rsidTr="0012172E">
        <w:tc>
          <w:tcPr>
            <w:tcW w:w="3063" w:type="dxa"/>
            <w:shd w:val="clear" w:color="auto" w:fill="auto"/>
          </w:tcPr>
          <w:p w:rsidR="00C823C8" w:rsidRPr="0012172E" w:rsidRDefault="00C823C8" w:rsidP="00A70AE2">
            <w:pPr>
              <w:tabs>
                <w:tab w:val="left" w:pos="540"/>
                <w:tab w:val="left" w:pos="1080"/>
              </w:tabs>
              <w:jc w:val="both"/>
              <w:rPr>
                <w:bCs/>
                <w:sz w:val="22"/>
                <w:szCs w:val="22"/>
                <w:lang w:val="pt-BR"/>
              </w:rPr>
            </w:pPr>
            <w:r w:rsidRPr="0012172E">
              <w:rPr>
                <w:rFonts w:eastAsia="Calibri"/>
                <w:sz w:val="22"/>
                <w:szCs w:val="22"/>
                <w:lang w:val="en-ZA"/>
              </w:rPr>
              <w:t>(ii) For what reason was each employee dismissed</w:t>
            </w:r>
          </w:p>
        </w:tc>
        <w:tc>
          <w:tcPr>
            <w:tcW w:w="7002" w:type="dxa"/>
            <w:gridSpan w:val="2"/>
            <w:shd w:val="clear" w:color="auto" w:fill="auto"/>
          </w:tcPr>
          <w:p w:rsidR="00C823C8" w:rsidRPr="00A70AE2" w:rsidRDefault="00C823C8" w:rsidP="00A70AE2">
            <w:pPr>
              <w:pStyle w:val="ListParagraph"/>
              <w:numPr>
                <w:ilvl w:val="0"/>
                <w:numId w:val="7"/>
              </w:numPr>
              <w:spacing w:after="200" w:line="276" w:lineRule="auto"/>
              <w:ind w:left="176" w:hanging="176"/>
              <w:contextualSpacing/>
              <w:rPr>
                <w:sz w:val="22"/>
                <w:szCs w:val="22"/>
                <w:lang w:val="en-ZA" w:eastAsia="en-ZA"/>
              </w:rPr>
            </w:pPr>
            <w:r w:rsidRPr="00A70AE2">
              <w:rPr>
                <w:sz w:val="22"/>
                <w:szCs w:val="22"/>
                <w:lang w:val="en-ZA" w:eastAsia="en-ZA"/>
              </w:rPr>
              <w:t>Fraud  a total of 8</w:t>
            </w:r>
          </w:p>
          <w:p w:rsidR="00C823C8" w:rsidRPr="00A70AE2" w:rsidRDefault="00C823C8" w:rsidP="00A70AE2">
            <w:pPr>
              <w:pStyle w:val="ListParagraph"/>
              <w:numPr>
                <w:ilvl w:val="0"/>
                <w:numId w:val="7"/>
              </w:numPr>
              <w:spacing w:after="200" w:line="276" w:lineRule="auto"/>
              <w:ind w:left="176" w:hanging="176"/>
              <w:contextualSpacing/>
              <w:rPr>
                <w:sz w:val="22"/>
                <w:szCs w:val="22"/>
                <w:lang w:val="en-ZA" w:eastAsia="en-ZA"/>
              </w:rPr>
            </w:pPr>
            <w:r w:rsidRPr="00A70AE2">
              <w:rPr>
                <w:sz w:val="22"/>
                <w:szCs w:val="22"/>
                <w:lang w:val="en-ZA" w:eastAsia="en-ZA"/>
              </w:rPr>
              <w:t>Theft a total of 6</w:t>
            </w:r>
          </w:p>
          <w:p w:rsidR="00C823C8" w:rsidRPr="00A70AE2" w:rsidRDefault="00C823C8" w:rsidP="00A70AE2">
            <w:pPr>
              <w:pStyle w:val="ListParagraph"/>
              <w:numPr>
                <w:ilvl w:val="0"/>
                <w:numId w:val="7"/>
              </w:numPr>
              <w:spacing w:after="200" w:line="276" w:lineRule="auto"/>
              <w:ind w:left="176" w:hanging="176"/>
              <w:contextualSpacing/>
              <w:rPr>
                <w:sz w:val="22"/>
                <w:szCs w:val="22"/>
                <w:lang w:val="en-ZA" w:eastAsia="en-ZA"/>
              </w:rPr>
            </w:pPr>
            <w:r w:rsidRPr="00A70AE2">
              <w:rPr>
                <w:sz w:val="22"/>
                <w:szCs w:val="22"/>
                <w:lang w:val="en-ZA" w:eastAsia="en-ZA"/>
              </w:rPr>
              <w:t>Assault a total of 4</w:t>
            </w:r>
          </w:p>
          <w:p w:rsidR="00C823C8" w:rsidRPr="00A70AE2" w:rsidRDefault="00C823C8" w:rsidP="00A70AE2">
            <w:pPr>
              <w:pStyle w:val="ListParagraph"/>
              <w:numPr>
                <w:ilvl w:val="0"/>
                <w:numId w:val="7"/>
              </w:numPr>
              <w:spacing w:after="200" w:line="276" w:lineRule="auto"/>
              <w:ind w:left="176" w:hanging="176"/>
              <w:contextualSpacing/>
              <w:rPr>
                <w:sz w:val="22"/>
                <w:szCs w:val="22"/>
                <w:lang w:val="en-ZA" w:eastAsia="en-ZA"/>
              </w:rPr>
            </w:pPr>
            <w:r w:rsidRPr="00A70AE2">
              <w:rPr>
                <w:sz w:val="22"/>
                <w:szCs w:val="22"/>
                <w:lang w:val="en-ZA" w:eastAsia="en-ZA"/>
              </w:rPr>
              <w:t>Mismanagement and embezzlement of state funds a total of 3</w:t>
            </w:r>
          </w:p>
          <w:p w:rsidR="00C823C8" w:rsidRPr="00A70AE2" w:rsidRDefault="00C823C8" w:rsidP="00A70AE2">
            <w:pPr>
              <w:pStyle w:val="ListParagraph"/>
              <w:numPr>
                <w:ilvl w:val="0"/>
                <w:numId w:val="7"/>
              </w:numPr>
              <w:spacing w:after="200" w:line="276" w:lineRule="auto"/>
              <w:ind w:left="176" w:hanging="176"/>
              <w:contextualSpacing/>
              <w:rPr>
                <w:sz w:val="22"/>
                <w:szCs w:val="22"/>
                <w:lang w:val="en-ZA" w:eastAsia="en-ZA"/>
              </w:rPr>
            </w:pPr>
            <w:r w:rsidRPr="00A70AE2">
              <w:rPr>
                <w:sz w:val="22"/>
                <w:szCs w:val="22"/>
                <w:lang w:val="en-ZA" w:eastAsia="en-ZA"/>
              </w:rPr>
              <w:t>Sexual Harassment a total of 1</w:t>
            </w:r>
          </w:p>
          <w:p w:rsidR="00C823C8" w:rsidRPr="00A70AE2" w:rsidRDefault="00C823C8" w:rsidP="00A70AE2">
            <w:pPr>
              <w:pStyle w:val="ListParagraph"/>
              <w:numPr>
                <w:ilvl w:val="0"/>
                <w:numId w:val="7"/>
              </w:numPr>
              <w:spacing w:after="200" w:line="276" w:lineRule="auto"/>
              <w:ind w:left="176" w:hanging="176"/>
              <w:contextualSpacing/>
              <w:rPr>
                <w:sz w:val="22"/>
                <w:szCs w:val="22"/>
                <w:lang w:val="en-ZA" w:eastAsia="en-ZA"/>
              </w:rPr>
            </w:pPr>
            <w:r w:rsidRPr="00A70AE2">
              <w:rPr>
                <w:sz w:val="22"/>
                <w:szCs w:val="22"/>
                <w:lang w:val="en-ZA" w:eastAsia="en-ZA"/>
              </w:rPr>
              <w:t>Fraudulent qualification a total of 1</w:t>
            </w:r>
          </w:p>
          <w:p w:rsidR="00C823C8" w:rsidRPr="00A70AE2" w:rsidRDefault="00C823C8" w:rsidP="00A70AE2">
            <w:pPr>
              <w:pStyle w:val="ListParagraph"/>
              <w:numPr>
                <w:ilvl w:val="0"/>
                <w:numId w:val="7"/>
              </w:numPr>
              <w:spacing w:after="200" w:line="276" w:lineRule="auto"/>
              <w:ind w:left="176" w:hanging="176"/>
              <w:contextualSpacing/>
              <w:rPr>
                <w:sz w:val="22"/>
                <w:szCs w:val="22"/>
                <w:lang w:val="en-ZA" w:eastAsia="en-ZA"/>
              </w:rPr>
            </w:pPr>
            <w:r w:rsidRPr="00A70AE2">
              <w:rPr>
                <w:sz w:val="22"/>
                <w:szCs w:val="22"/>
                <w:lang w:val="en-ZA" w:eastAsia="en-ZA"/>
              </w:rPr>
              <w:t>Absenteeism a total of 1</w:t>
            </w:r>
          </w:p>
          <w:p w:rsidR="00C823C8" w:rsidRPr="00A70AE2" w:rsidRDefault="00C823C8" w:rsidP="00A70AE2">
            <w:pPr>
              <w:pStyle w:val="ListParagraph"/>
              <w:numPr>
                <w:ilvl w:val="0"/>
                <w:numId w:val="7"/>
              </w:numPr>
              <w:spacing w:after="200" w:line="276" w:lineRule="auto"/>
              <w:ind w:left="176" w:hanging="176"/>
              <w:contextualSpacing/>
              <w:rPr>
                <w:sz w:val="22"/>
                <w:szCs w:val="22"/>
                <w:lang w:val="en-ZA" w:eastAsia="en-ZA"/>
              </w:rPr>
            </w:pPr>
            <w:r w:rsidRPr="00A70AE2">
              <w:rPr>
                <w:sz w:val="22"/>
                <w:szCs w:val="22"/>
                <w:lang w:val="en-ZA" w:eastAsia="en-ZA"/>
              </w:rPr>
              <w:t>Irregular appointment in the Recruitment processes a total of 1</w:t>
            </w:r>
          </w:p>
          <w:p w:rsidR="00C823C8" w:rsidRPr="00A70AE2" w:rsidRDefault="00C823C8" w:rsidP="00A70AE2">
            <w:pPr>
              <w:pStyle w:val="ListParagraph"/>
              <w:numPr>
                <w:ilvl w:val="0"/>
                <w:numId w:val="7"/>
              </w:numPr>
              <w:spacing w:after="200" w:line="276" w:lineRule="auto"/>
              <w:ind w:left="176" w:hanging="176"/>
              <w:contextualSpacing/>
              <w:rPr>
                <w:sz w:val="22"/>
                <w:szCs w:val="22"/>
                <w:lang w:val="en-ZA" w:eastAsia="en-ZA"/>
              </w:rPr>
            </w:pPr>
            <w:r w:rsidRPr="00A70AE2">
              <w:rPr>
                <w:sz w:val="22"/>
                <w:szCs w:val="22"/>
                <w:lang w:val="en-ZA" w:eastAsia="en-ZA"/>
              </w:rPr>
              <w:t>Gross dishonesty a total of 3</w:t>
            </w:r>
          </w:p>
          <w:p w:rsidR="00C823C8" w:rsidRPr="00A70AE2" w:rsidRDefault="00C823C8" w:rsidP="00A70AE2">
            <w:pPr>
              <w:pStyle w:val="ListParagraph"/>
              <w:numPr>
                <w:ilvl w:val="0"/>
                <w:numId w:val="7"/>
              </w:numPr>
              <w:spacing w:after="200" w:line="276" w:lineRule="auto"/>
              <w:ind w:left="176" w:hanging="176"/>
              <w:contextualSpacing/>
              <w:rPr>
                <w:sz w:val="22"/>
                <w:szCs w:val="22"/>
                <w:lang w:val="en-ZA" w:eastAsia="en-ZA"/>
              </w:rPr>
            </w:pPr>
            <w:r w:rsidRPr="00A70AE2">
              <w:rPr>
                <w:sz w:val="22"/>
                <w:szCs w:val="22"/>
                <w:lang w:val="en-ZA" w:eastAsia="en-ZA"/>
              </w:rPr>
              <w:t>Misuse of state vehicle a total of 1</w:t>
            </w:r>
          </w:p>
          <w:p w:rsidR="00C823C8" w:rsidRPr="00A70AE2" w:rsidRDefault="00C823C8" w:rsidP="00A70AE2">
            <w:pPr>
              <w:pStyle w:val="ListParagraph"/>
              <w:numPr>
                <w:ilvl w:val="0"/>
                <w:numId w:val="7"/>
              </w:numPr>
              <w:spacing w:after="200"/>
              <w:ind w:left="176" w:hanging="176"/>
              <w:contextualSpacing/>
              <w:jc w:val="both"/>
              <w:rPr>
                <w:sz w:val="22"/>
                <w:szCs w:val="22"/>
                <w:lang w:val="en-ZA" w:eastAsia="en-ZA"/>
              </w:rPr>
            </w:pPr>
            <w:r w:rsidRPr="00A70AE2">
              <w:rPr>
                <w:sz w:val="22"/>
                <w:szCs w:val="22"/>
                <w:lang w:val="en-ZA" w:eastAsia="en-ZA"/>
              </w:rPr>
              <w:t>Racism a total of 1</w:t>
            </w:r>
          </w:p>
        </w:tc>
      </w:tr>
      <w:tr w:rsidR="00C823C8" w:rsidRPr="00502125" w:rsidTr="0012172E">
        <w:tc>
          <w:tcPr>
            <w:tcW w:w="3063" w:type="dxa"/>
            <w:shd w:val="clear" w:color="auto" w:fill="auto"/>
          </w:tcPr>
          <w:p w:rsidR="00C823C8" w:rsidRPr="0012172E" w:rsidRDefault="00C823C8" w:rsidP="00A70AE2">
            <w:pPr>
              <w:tabs>
                <w:tab w:val="left" w:pos="540"/>
                <w:tab w:val="left" w:pos="1080"/>
              </w:tabs>
              <w:jc w:val="both"/>
              <w:rPr>
                <w:bCs/>
                <w:sz w:val="22"/>
                <w:szCs w:val="22"/>
                <w:lang w:val="pt-BR"/>
              </w:rPr>
            </w:pPr>
            <w:r w:rsidRPr="0012172E">
              <w:rPr>
                <w:rFonts w:eastAsia="Calibri"/>
                <w:sz w:val="22"/>
                <w:szCs w:val="22"/>
                <w:lang w:val="en-ZA"/>
              </w:rPr>
              <w:t>(2)(a)(i) What number of the specified employees were paid severance packages</w:t>
            </w:r>
          </w:p>
        </w:tc>
        <w:tc>
          <w:tcPr>
            <w:tcW w:w="7002" w:type="dxa"/>
            <w:gridSpan w:val="2"/>
            <w:shd w:val="clear" w:color="auto" w:fill="auto"/>
          </w:tcPr>
          <w:p w:rsidR="00C823C8" w:rsidRPr="00A70AE2" w:rsidRDefault="00C823C8" w:rsidP="00A70AE2">
            <w:pPr>
              <w:tabs>
                <w:tab w:val="left" w:pos="540"/>
                <w:tab w:val="left" w:pos="1080"/>
              </w:tabs>
              <w:ind w:left="176" w:hanging="142"/>
              <w:contextualSpacing/>
              <w:jc w:val="both"/>
              <w:rPr>
                <w:bCs/>
                <w:sz w:val="22"/>
                <w:szCs w:val="22"/>
                <w:lang w:val="pt-BR"/>
              </w:rPr>
            </w:pPr>
            <w:r w:rsidRPr="00A70AE2">
              <w:rPr>
                <w:sz w:val="22"/>
                <w:szCs w:val="22"/>
                <w:lang w:val="en-ZA" w:eastAsia="en-ZA"/>
              </w:rPr>
              <w:t>No severance packages was paid</w:t>
            </w:r>
          </w:p>
        </w:tc>
      </w:tr>
      <w:tr w:rsidR="00C823C8" w:rsidRPr="00502125" w:rsidTr="0012172E">
        <w:tc>
          <w:tcPr>
            <w:tcW w:w="3063" w:type="dxa"/>
            <w:shd w:val="clear" w:color="auto" w:fill="auto"/>
          </w:tcPr>
          <w:p w:rsidR="00C823C8" w:rsidRPr="0012172E" w:rsidRDefault="00C823C8" w:rsidP="00A70AE2">
            <w:pPr>
              <w:tabs>
                <w:tab w:val="left" w:pos="540"/>
                <w:tab w:val="left" w:pos="1080"/>
              </w:tabs>
              <w:jc w:val="both"/>
              <w:rPr>
                <w:bCs/>
                <w:sz w:val="22"/>
                <w:szCs w:val="22"/>
                <w:lang w:val="pt-BR"/>
              </w:rPr>
            </w:pPr>
            <w:r w:rsidRPr="0012172E">
              <w:rPr>
                <w:rFonts w:eastAsia="Calibri"/>
                <w:sz w:val="22"/>
                <w:szCs w:val="22"/>
                <w:lang w:val="en-ZA"/>
              </w:rPr>
              <w:t>(ii) was the monetary value of each severance package</w:t>
            </w:r>
          </w:p>
        </w:tc>
        <w:tc>
          <w:tcPr>
            <w:tcW w:w="7002" w:type="dxa"/>
            <w:gridSpan w:val="2"/>
            <w:shd w:val="clear" w:color="auto" w:fill="auto"/>
          </w:tcPr>
          <w:p w:rsidR="00C823C8" w:rsidRPr="00A70AE2" w:rsidRDefault="00C823C8" w:rsidP="00A70AE2">
            <w:pPr>
              <w:spacing w:after="200"/>
              <w:jc w:val="both"/>
              <w:rPr>
                <w:sz w:val="22"/>
                <w:szCs w:val="22"/>
                <w:lang w:val="en-ZA" w:eastAsia="en-ZA"/>
              </w:rPr>
            </w:pPr>
            <w:r w:rsidRPr="00A70AE2">
              <w:rPr>
                <w:sz w:val="22"/>
                <w:szCs w:val="22"/>
                <w:lang w:val="en-ZA" w:eastAsia="en-ZA"/>
              </w:rPr>
              <w:t>No severance packages was paid</w:t>
            </w:r>
          </w:p>
        </w:tc>
      </w:tr>
    </w:tbl>
    <w:p w:rsidR="003500A3" w:rsidRPr="00502125" w:rsidRDefault="003500A3" w:rsidP="000F5FCE">
      <w:pPr>
        <w:tabs>
          <w:tab w:val="left" w:pos="0"/>
        </w:tabs>
        <w:ind w:left="720" w:hanging="720"/>
        <w:contextualSpacing/>
        <w:jc w:val="both"/>
        <w:rPr>
          <w:sz w:val="24"/>
          <w:szCs w:val="24"/>
          <w:lang w:val="en-US" w:eastAsia="en-GB"/>
        </w:rPr>
      </w:pPr>
    </w:p>
    <w:sectPr w:rsidR="003500A3" w:rsidRPr="00502125" w:rsidSect="00A5613F">
      <w:headerReference w:type="default" r:id="rId8"/>
      <w:foot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C65" w:rsidRDefault="00820C65" w:rsidP="00054FEC">
      <w:r>
        <w:separator/>
      </w:r>
    </w:p>
  </w:endnote>
  <w:endnote w:type="continuationSeparator" w:id="0">
    <w:p w:rsidR="00820C65" w:rsidRDefault="00820C65"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FCE" w:rsidRDefault="000F5FCE">
    <w:pPr>
      <w:pStyle w:val="Footer"/>
      <w:jc w:val="right"/>
    </w:pPr>
    <w:fldSimple w:instr=" PAGE   \* MERGEFORMAT ">
      <w:r w:rsidR="00820C65">
        <w:rPr>
          <w:noProof/>
        </w:rPr>
        <w:t>1</w:t>
      </w:r>
    </w:fldSimple>
  </w:p>
  <w:p w:rsidR="000F5FCE" w:rsidRDefault="000F5F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C65" w:rsidRDefault="00820C65" w:rsidP="00054FEC">
      <w:r>
        <w:separator/>
      </w:r>
    </w:p>
  </w:footnote>
  <w:footnote w:type="continuationSeparator" w:id="0">
    <w:p w:rsidR="00820C65" w:rsidRDefault="00820C65"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A52004">
      <w:t>44</w:t>
    </w:r>
    <w:r w:rsidR="00C57AC2" w:rsidRPr="00526E7D">
      <w:t xml:space="preserve"> </w:t>
    </w:r>
    <w:r w:rsidR="00ED344E" w:rsidRPr="00526E7D">
      <w:t xml:space="preserve">for </w:t>
    </w:r>
    <w:r w:rsidR="00351776">
      <w:t xml:space="preserve">oral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341"/>
    <w:multiLevelType w:val="hybridMultilevel"/>
    <w:tmpl w:val="3C9CBEE6"/>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1">
    <w:nsid w:val="1815193D"/>
    <w:multiLevelType w:val="hybridMultilevel"/>
    <w:tmpl w:val="6C28B9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56710F0"/>
    <w:multiLevelType w:val="hybridMultilevel"/>
    <w:tmpl w:val="5E94D65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30DF236F"/>
    <w:multiLevelType w:val="hybridMultilevel"/>
    <w:tmpl w:val="DF6CE264"/>
    <w:lvl w:ilvl="0" w:tplc="6FEE9F9E">
      <w:start w:val="1"/>
      <w:numFmt w:val="bullet"/>
      <w:lvlText w:val="-"/>
      <w:lvlJc w:val="left"/>
      <w:pPr>
        <w:ind w:left="1920" w:hanging="360"/>
      </w:pPr>
      <w:rPr>
        <w:rFonts w:ascii="Times New Roman" w:eastAsia="Times New Roman" w:hAnsi="Times New Roman" w:cs="Times New Roman" w:hint="default"/>
      </w:rPr>
    </w:lvl>
    <w:lvl w:ilvl="1" w:tplc="1C090003" w:tentative="1">
      <w:start w:val="1"/>
      <w:numFmt w:val="bullet"/>
      <w:lvlText w:val="o"/>
      <w:lvlJc w:val="left"/>
      <w:pPr>
        <w:ind w:left="2640" w:hanging="360"/>
      </w:pPr>
      <w:rPr>
        <w:rFonts w:ascii="Courier New" w:hAnsi="Courier New" w:cs="Courier New" w:hint="default"/>
      </w:rPr>
    </w:lvl>
    <w:lvl w:ilvl="2" w:tplc="1C090005" w:tentative="1">
      <w:start w:val="1"/>
      <w:numFmt w:val="bullet"/>
      <w:lvlText w:val=""/>
      <w:lvlJc w:val="left"/>
      <w:pPr>
        <w:ind w:left="3360" w:hanging="360"/>
      </w:pPr>
      <w:rPr>
        <w:rFonts w:ascii="Wingdings" w:hAnsi="Wingdings" w:hint="default"/>
      </w:rPr>
    </w:lvl>
    <w:lvl w:ilvl="3" w:tplc="1C090001" w:tentative="1">
      <w:start w:val="1"/>
      <w:numFmt w:val="bullet"/>
      <w:lvlText w:val=""/>
      <w:lvlJc w:val="left"/>
      <w:pPr>
        <w:ind w:left="4080" w:hanging="360"/>
      </w:pPr>
      <w:rPr>
        <w:rFonts w:ascii="Symbol" w:hAnsi="Symbol" w:hint="default"/>
      </w:rPr>
    </w:lvl>
    <w:lvl w:ilvl="4" w:tplc="1C090003" w:tentative="1">
      <w:start w:val="1"/>
      <w:numFmt w:val="bullet"/>
      <w:lvlText w:val="o"/>
      <w:lvlJc w:val="left"/>
      <w:pPr>
        <w:ind w:left="4800" w:hanging="360"/>
      </w:pPr>
      <w:rPr>
        <w:rFonts w:ascii="Courier New" w:hAnsi="Courier New" w:cs="Courier New" w:hint="default"/>
      </w:rPr>
    </w:lvl>
    <w:lvl w:ilvl="5" w:tplc="1C090005" w:tentative="1">
      <w:start w:val="1"/>
      <w:numFmt w:val="bullet"/>
      <w:lvlText w:val=""/>
      <w:lvlJc w:val="left"/>
      <w:pPr>
        <w:ind w:left="5520" w:hanging="360"/>
      </w:pPr>
      <w:rPr>
        <w:rFonts w:ascii="Wingdings" w:hAnsi="Wingdings" w:hint="default"/>
      </w:rPr>
    </w:lvl>
    <w:lvl w:ilvl="6" w:tplc="1C090001" w:tentative="1">
      <w:start w:val="1"/>
      <w:numFmt w:val="bullet"/>
      <w:lvlText w:val=""/>
      <w:lvlJc w:val="left"/>
      <w:pPr>
        <w:ind w:left="6240" w:hanging="360"/>
      </w:pPr>
      <w:rPr>
        <w:rFonts w:ascii="Symbol" w:hAnsi="Symbol" w:hint="default"/>
      </w:rPr>
    </w:lvl>
    <w:lvl w:ilvl="7" w:tplc="1C090003" w:tentative="1">
      <w:start w:val="1"/>
      <w:numFmt w:val="bullet"/>
      <w:lvlText w:val="o"/>
      <w:lvlJc w:val="left"/>
      <w:pPr>
        <w:ind w:left="6960" w:hanging="360"/>
      </w:pPr>
      <w:rPr>
        <w:rFonts w:ascii="Courier New" w:hAnsi="Courier New" w:cs="Courier New" w:hint="default"/>
      </w:rPr>
    </w:lvl>
    <w:lvl w:ilvl="8" w:tplc="1C090005" w:tentative="1">
      <w:start w:val="1"/>
      <w:numFmt w:val="bullet"/>
      <w:lvlText w:val=""/>
      <w:lvlJc w:val="left"/>
      <w:pPr>
        <w:ind w:left="7680" w:hanging="360"/>
      </w:pPr>
      <w:rPr>
        <w:rFonts w:ascii="Wingdings" w:hAnsi="Wingdings" w:hint="default"/>
      </w:rPr>
    </w:lvl>
  </w:abstractNum>
  <w:abstractNum w:abstractNumId="4">
    <w:nsid w:val="34CD638D"/>
    <w:multiLevelType w:val="hybridMultilevel"/>
    <w:tmpl w:val="A942F5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3A6E5259"/>
    <w:multiLevelType w:val="hybridMultilevel"/>
    <w:tmpl w:val="585C5768"/>
    <w:lvl w:ilvl="0" w:tplc="1C090001">
      <w:start w:val="1"/>
      <w:numFmt w:val="bullet"/>
      <w:lvlText w:val=""/>
      <w:lvlJc w:val="left"/>
      <w:pPr>
        <w:ind w:left="754" w:hanging="360"/>
      </w:pPr>
      <w:rPr>
        <w:rFonts w:ascii="Symbol" w:hAnsi="Symbol" w:hint="default"/>
      </w:rPr>
    </w:lvl>
    <w:lvl w:ilvl="1" w:tplc="1C090003" w:tentative="1">
      <w:start w:val="1"/>
      <w:numFmt w:val="bullet"/>
      <w:lvlText w:val="o"/>
      <w:lvlJc w:val="left"/>
      <w:pPr>
        <w:ind w:left="1474" w:hanging="360"/>
      </w:pPr>
      <w:rPr>
        <w:rFonts w:ascii="Courier New" w:hAnsi="Courier New" w:cs="Courier New" w:hint="default"/>
      </w:rPr>
    </w:lvl>
    <w:lvl w:ilvl="2" w:tplc="1C090005" w:tentative="1">
      <w:start w:val="1"/>
      <w:numFmt w:val="bullet"/>
      <w:lvlText w:val=""/>
      <w:lvlJc w:val="left"/>
      <w:pPr>
        <w:ind w:left="2194" w:hanging="360"/>
      </w:pPr>
      <w:rPr>
        <w:rFonts w:ascii="Wingdings" w:hAnsi="Wingdings" w:hint="default"/>
      </w:rPr>
    </w:lvl>
    <w:lvl w:ilvl="3" w:tplc="1C090001" w:tentative="1">
      <w:start w:val="1"/>
      <w:numFmt w:val="bullet"/>
      <w:lvlText w:val=""/>
      <w:lvlJc w:val="left"/>
      <w:pPr>
        <w:ind w:left="2914" w:hanging="360"/>
      </w:pPr>
      <w:rPr>
        <w:rFonts w:ascii="Symbol" w:hAnsi="Symbol" w:hint="default"/>
      </w:rPr>
    </w:lvl>
    <w:lvl w:ilvl="4" w:tplc="1C090003" w:tentative="1">
      <w:start w:val="1"/>
      <w:numFmt w:val="bullet"/>
      <w:lvlText w:val="o"/>
      <w:lvlJc w:val="left"/>
      <w:pPr>
        <w:ind w:left="3634" w:hanging="360"/>
      </w:pPr>
      <w:rPr>
        <w:rFonts w:ascii="Courier New" w:hAnsi="Courier New" w:cs="Courier New" w:hint="default"/>
      </w:rPr>
    </w:lvl>
    <w:lvl w:ilvl="5" w:tplc="1C090005" w:tentative="1">
      <w:start w:val="1"/>
      <w:numFmt w:val="bullet"/>
      <w:lvlText w:val=""/>
      <w:lvlJc w:val="left"/>
      <w:pPr>
        <w:ind w:left="4354" w:hanging="360"/>
      </w:pPr>
      <w:rPr>
        <w:rFonts w:ascii="Wingdings" w:hAnsi="Wingdings" w:hint="default"/>
      </w:rPr>
    </w:lvl>
    <w:lvl w:ilvl="6" w:tplc="1C090001" w:tentative="1">
      <w:start w:val="1"/>
      <w:numFmt w:val="bullet"/>
      <w:lvlText w:val=""/>
      <w:lvlJc w:val="left"/>
      <w:pPr>
        <w:ind w:left="5074" w:hanging="360"/>
      </w:pPr>
      <w:rPr>
        <w:rFonts w:ascii="Symbol" w:hAnsi="Symbol" w:hint="default"/>
      </w:rPr>
    </w:lvl>
    <w:lvl w:ilvl="7" w:tplc="1C090003" w:tentative="1">
      <w:start w:val="1"/>
      <w:numFmt w:val="bullet"/>
      <w:lvlText w:val="o"/>
      <w:lvlJc w:val="left"/>
      <w:pPr>
        <w:ind w:left="5794" w:hanging="360"/>
      </w:pPr>
      <w:rPr>
        <w:rFonts w:ascii="Courier New" w:hAnsi="Courier New" w:cs="Courier New" w:hint="default"/>
      </w:rPr>
    </w:lvl>
    <w:lvl w:ilvl="8" w:tplc="1C090005" w:tentative="1">
      <w:start w:val="1"/>
      <w:numFmt w:val="bullet"/>
      <w:lvlText w:val=""/>
      <w:lvlJc w:val="left"/>
      <w:pPr>
        <w:ind w:left="6514" w:hanging="360"/>
      </w:pPr>
      <w:rPr>
        <w:rFonts w:ascii="Wingdings" w:hAnsi="Wingdings" w:hint="default"/>
      </w:rPr>
    </w:lvl>
  </w:abstractNum>
  <w:abstractNum w:abstractNumId="6">
    <w:nsid w:val="3FF551B6"/>
    <w:multiLevelType w:val="hybridMultilevel"/>
    <w:tmpl w:val="75B079D2"/>
    <w:lvl w:ilvl="0" w:tplc="D598D08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4C910F10"/>
    <w:multiLevelType w:val="hybridMultilevel"/>
    <w:tmpl w:val="0C04642A"/>
    <w:lvl w:ilvl="0" w:tplc="24985E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CAC2FBC"/>
    <w:multiLevelType w:val="hybridMultilevel"/>
    <w:tmpl w:val="E5AEC6A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4CB86AFA"/>
    <w:multiLevelType w:val="hybridMultilevel"/>
    <w:tmpl w:val="762A90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FC33AAA"/>
    <w:multiLevelType w:val="hybridMultilevel"/>
    <w:tmpl w:val="876821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4D2328C"/>
    <w:multiLevelType w:val="hybridMultilevel"/>
    <w:tmpl w:val="B7EA1B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nsid w:val="5A9F5CB4"/>
    <w:multiLevelType w:val="hybridMultilevel"/>
    <w:tmpl w:val="4E4ADF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5DBD5DBD"/>
    <w:multiLevelType w:val="hybridMultilevel"/>
    <w:tmpl w:val="D334ED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5FBE56E5"/>
    <w:multiLevelType w:val="hybridMultilevel"/>
    <w:tmpl w:val="60BEB5F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0340249"/>
    <w:multiLevelType w:val="hybridMultilevel"/>
    <w:tmpl w:val="E0BE806A"/>
    <w:lvl w:ilvl="0" w:tplc="1C090001">
      <w:start w:val="1"/>
      <w:numFmt w:val="bullet"/>
      <w:lvlText w:val=""/>
      <w:lvlJc w:val="left"/>
      <w:pPr>
        <w:ind w:left="754" w:hanging="360"/>
      </w:pPr>
      <w:rPr>
        <w:rFonts w:ascii="Symbol" w:hAnsi="Symbol" w:hint="default"/>
      </w:rPr>
    </w:lvl>
    <w:lvl w:ilvl="1" w:tplc="1C090003" w:tentative="1">
      <w:start w:val="1"/>
      <w:numFmt w:val="bullet"/>
      <w:lvlText w:val="o"/>
      <w:lvlJc w:val="left"/>
      <w:pPr>
        <w:ind w:left="1474" w:hanging="360"/>
      </w:pPr>
      <w:rPr>
        <w:rFonts w:ascii="Courier New" w:hAnsi="Courier New" w:cs="Courier New" w:hint="default"/>
      </w:rPr>
    </w:lvl>
    <w:lvl w:ilvl="2" w:tplc="1C090005" w:tentative="1">
      <w:start w:val="1"/>
      <w:numFmt w:val="bullet"/>
      <w:lvlText w:val=""/>
      <w:lvlJc w:val="left"/>
      <w:pPr>
        <w:ind w:left="2194" w:hanging="360"/>
      </w:pPr>
      <w:rPr>
        <w:rFonts w:ascii="Wingdings" w:hAnsi="Wingdings" w:hint="default"/>
      </w:rPr>
    </w:lvl>
    <w:lvl w:ilvl="3" w:tplc="1C090001" w:tentative="1">
      <w:start w:val="1"/>
      <w:numFmt w:val="bullet"/>
      <w:lvlText w:val=""/>
      <w:lvlJc w:val="left"/>
      <w:pPr>
        <w:ind w:left="2914" w:hanging="360"/>
      </w:pPr>
      <w:rPr>
        <w:rFonts w:ascii="Symbol" w:hAnsi="Symbol" w:hint="default"/>
      </w:rPr>
    </w:lvl>
    <w:lvl w:ilvl="4" w:tplc="1C090003" w:tentative="1">
      <w:start w:val="1"/>
      <w:numFmt w:val="bullet"/>
      <w:lvlText w:val="o"/>
      <w:lvlJc w:val="left"/>
      <w:pPr>
        <w:ind w:left="3634" w:hanging="360"/>
      </w:pPr>
      <w:rPr>
        <w:rFonts w:ascii="Courier New" w:hAnsi="Courier New" w:cs="Courier New" w:hint="default"/>
      </w:rPr>
    </w:lvl>
    <w:lvl w:ilvl="5" w:tplc="1C090005" w:tentative="1">
      <w:start w:val="1"/>
      <w:numFmt w:val="bullet"/>
      <w:lvlText w:val=""/>
      <w:lvlJc w:val="left"/>
      <w:pPr>
        <w:ind w:left="4354" w:hanging="360"/>
      </w:pPr>
      <w:rPr>
        <w:rFonts w:ascii="Wingdings" w:hAnsi="Wingdings" w:hint="default"/>
      </w:rPr>
    </w:lvl>
    <w:lvl w:ilvl="6" w:tplc="1C090001" w:tentative="1">
      <w:start w:val="1"/>
      <w:numFmt w:val="bullet"/>
      <w:lvlText w:val=""/>
      <w:lvlJc w:val="left"/>
      <w:pPr>
        <w:ind w:left="5074" w:hanging="360"/>
      </w:pPr>
      <w:rPr>
        <w:rFonts w:ascii="Symbol" w:hAnsi="Symbol" w:hint="default"/>
      </w:rPr>
    </w:lvl>
    <w:lvl w:ilvl="7" w:tplc="1C090003" w:tentative="1">
      <w:start w:val="1"/>
      <w:numFmt w:val="bullet"/>
      <w:lvlText w:val="o"/>
      <w:lvlJc w:val="left"/>
      <w:pPr>
        <w:ind w:left="5794" w:hanging="360"/>
      </w:pPr>
      <w:rPr>
        <w:rFonts w:ascii="Courier New" w:hAnsi="Courier New" w:cs="Courier New" w:hint="default"/>
      </w:rPr>
    </w:lvl>
    <w:lvl w:ilvl="8" w:tplc="1C090005" w:tentative="1">
      <w:start w:val="1"/>
      <w:numFmt w:val="bullet"/>
      <w:lvlText w:val=""/>
      <w:lvlJc w:val="left"/>
      <w:pPr>
        <w:ind w:left="6514" w:hanging="360"/>
      </w:pPr>
      <w:rPr>
        <w:rFonts w:ascii="Wingdings" w:hAnsi="Wingdings" w:hint="default"/>
      </w:rPr>
    </w:lvl>
  </w:abstractNum>
  <w:abstractNum w:abstractNumId="17">
    <w:nsid w:val="7A5324CD"/>
    <w:multiLevelType w:val="hybridMultilevel"/>
    <w:tmpl w:val="7D9AE0B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7BC57730"/>
    <w:multiLevelType w:val="hybridMultilevel"/>
    <w:tmpl w:val="75DA86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0"/>
  </w:num>
  <w:num w:numId="4">
    <w:abstractNumId w:val="16"/>
  </w:num>
  <w:num w:numId="5">
    <w:abstractNumId w:val="9"/>
  </w:num>
  <w:num w:numId="6">
    <w:abstractNumId w:val="10"/>
  </w:num>
  <w:num w:numId="7">
    <w:abstractNumId w:val="5"/>
  </w:num>
  <w:num w:numId="8">
    <w:abstractNumId w:val="6"/>
  </w:num>
  <w:num w:numId="9">
    <w:abstractNumId w:val="7"/>
  </w:num>
  <w:num w:numId="10">
    <w:abstractNumId w:val="15"/>
  </w:num>
  <w:num w:numId="11">
    <w:abstractNumId w:val="17"/>
  </w:num>
  <w:num w:numId="12">
    <w:abstractNumId w:val="2"/>
  </w:num>
  <w:num w:numId="13">
    <w:abstractNumId w:val="14"/>
  </w:num>
  <w:num w:numId="14">
    <w:abstractNumId w:val="13"/>
  </w:num>
  <w:num w:numId="15">
    <w:abstractNumId w:val="11"/>
  </w:num>
  <w:num w:numId="16">
    <w:abstractNumId w:val="18"/>
  </w:num>
  <w:num w:numId="17">
    <w:abstractNumId w:val="4"/>
  </w:num>
  <w:num w:numId="18">
    <w:abstractNumId w:val="8"/>
  </w:num>
  <w:num w:numId="19">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3130D"/>
    <w:rsid w:val="00042C5B"/>
    <w:rsid w:val="000540D5"/>
    <w:rsid w:val="000542DB"/>
    <w:rsid w:val="00054FEC"/>
    <w:rsid w:val="0005651C"/>
    <w:rsid w:val="00060D86"/>
    <w:rsid w:val="00061B5C"/>
    <w:rsid w:val="00062096"/>
    <w:rsid w:val="000749B4"/>
    <w:rsid w:val="00084A46"/>
    <w:rsid w:val="00085A2A"/>
    <w:rsid w:val="000874C5"/>
    <w:rsid w:val="000B2098"/>
    <w:rsid w:val="000B4AC5"/>
    <w:rsid w:val="000C37CD"/>
    <w:rsid w:val="000C7AFC"/>
    <w:rsid w:val="000D5E18"/>
    <w:rsid w:val="000E0847"/>
    <w:rsid w:val="000E238C"/>
    <w:rsid w:val="000E2805"/>
    <w:rsid w:val="000E3FFE"/>
    <w:rsid w:val="000F4B3A"/>
    <w:rsid w:val="000F5FCE"/>
    <w:rsid w:val="001005E9"/>
    <w:rsid w:val="00100A49"/>
    <w:rsid w:val="00105052"/>
    <w:rsid w:val="00105A66"/>
    <w:rsid w:val="00113198"/>
    <w:rsid w:val="0012172E"/>
    <w:rsid w:val="0012375B"/>
    <w:rsid w:val="00131BFD"/>
    <w:rsid w:val="00134648"/>
    <w:rsid w:val="001355B6"/>
    <w:rsid w:val="00136BB1"/>
    <w:rsid w:val="00143801"/>
    <w:rsid w:val="001440D5"/>
    <w:rsid w:val="00146BE1"/>
    <w:rsid w:val="001525FA"/>
    <w:rsid w:val="0016061A"/>
    <w:rsid w:val="00183267"/>
    <w:rsid w:val="00185C4D"/>
    <w:rsid w:val="00185C4E"/>
    <w:rsid w:val="0019692B"/>
    <w:rsid w:val="001A1C58"/>
    <w:rsid w:val="001A37B9"/>
    <w:rsid w:val="001A5AA9"/>
    <w:rsid w:val="001B46D4"/>
    <w:rsid w:val="001C51E0"/>
    <w:rsid w:val="001D4562"/>
    <w:rsid w:val="001D6619"/>
    <w:rsid w:val="001E0319"/>
    <w:rsid w:val="001E1A97"/>
    <w:rsid w:val="001E587F"/>
    <w:rsid w:val="001E77A7"/>
    <w:rsid w:val="001F17FC"/>
    <w:rsid w:val="001F31E6"/>
    <w:rsid w:val="00203262"/>
    <w:rsid w:val="00211743"/>
    <w:rsid w:val="002174E7"/>
    <w:rsid w:val="00221ABD"/>
    <w:rsid w:val="00221CAF"/>
    <w:rsid w:val="0023124F"/>
    <w:rsid w:val="002316D0"/>
    <w:rsid w:val="00244322"/>
    <w:rsid w:val="00245CEE"/>
    <w:rsid w:val="002565C1"/>
    <w:rsid w:val="00257C83"/>
    <w:rsid w:val="00273F15"/>
    <w:rsid w:val="002901FA"/>
    <w:rsid w:val="002922CE"/>
    <w:rsid w:val="002962EB"/>
    <w:rsid w:val="0029651C"/>
    <w:rsid w:val="00297F06"/>
    <w:rsid w:val="002A580A"/>
    <w:rsid w:val="002D3BB8"/>
    <w:rsid w:val="002E39B0"/>
    <w:rsid w:val="002F729C"/>
    <w:rsid w:val="002F7976"/>
    <w:rsid w:val="003225B0"/>
    <w:rsid w:val="00323C61"/>
    <w:rsid w:val="00326ADE"/>
    <w:rsid w:val="00332EDA"/>
    <w:rsid w:val="00333798"/>
    <w:rsid w:val="003500A3"/>
    <w:rsid w:val="00351776"/>
    <w:rsid w:val="00360151"/>
    <w:rsid w:val="003639EF"/>
    <w:rsid w:val="003658A1"/>
    <w:rsid w:val="00386EBC"/>
    <w:rsid w:val="00391B22"/>
    <w:rsid w:val="00392A4A"/>
    <w:rsid w:val="00397799"/>
    <w:rsid w:val="003A0C97"/>
    <w:rsid w:val="003A48E1"/>
    <w:rsid w:val="003B7EF6"/>
    <w:rsid w:val="003F3285"/>
    <w:rsid w:val="003F3D4B"/>
    <w:rsid w:val="003F40BD"/>
    <w:rsid w:val="003F4CED"/>
    <w:rsid w:val="003F5497"/>
    <w:rsid w:val="00400487"/>
    <w:rsid w:val="0040215C"/>
    <w:rsid w:val="00402533"/>
    <w:rsid w:val="00411FA8"/>
    <w:rsid w:val="00413C30"/>
    <w:rsid w:val="004171D3"/>
    <w:rsid w:val="00421190"/>
    <w:rsid w:val="00421215"/>
    <w:rsid w:val="00422C97"/>
    <w:rsid w:val="00430FBB"/>
    <w:rsid w:val="00432E94"/>
    <w:rsid w:val="0043499B"/>
    <w:rsid w:val="00435C33"/>
    <w:rsid w:val="00437973"/>
    <w:rsid w:val="00442C28"/>
    <w:rsid w:val="00442F09"/>
    <w:rsid w:val="0044715C"/>
    <w:rsid w:val="00453E58"/>
    <w:rsid w:val="0045581B"/>
    <w:rsid w:val="00457E66"/>
    <w:rsid w:val="00461532"/>
    <w:rsid w:val="004622F2"/>
    <w:rsid w:val="00466A67"/>
    <w:rsid w:val="00472722"/>
    <w:rsid w:val="00481F38"/>
    <w:rsid w:val="004A27DE"/>
    <w:rsid w:val="004A7396"/>
    <w:rsid w:val="004B2C6D"/>
    <w:rsid w:val="004B54E9"/>
    <w:rsid w:val="004C34F2"/>
    <w:rsid w:val="004C7102"/>
    <w:rsid w:val="004E1009"/>
    <w:rsid w:val="004E69A7"/>
    <w:rsid w:val="004E7504"/>
    <w:rsid w:val="004F121F"/>
    <w:rsid w:val="004F5117"/>
    <w:rsid w:val="00500A87"/>
    <w:rsid w:val="00502125"/>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42CC"/>
    <w:rsid w:val="005D69D1"/>
    <w:rsid w:val="005E69AF"/>
    <w:rsid w:val="005F4728"/>
    <w:rsid w:val="00600BD5"/>
    <w:rsid w:val="006043CA"/>
    <w:rsid w:val="0061173D"/>
    <w:rsid w:val="00614C11"/>
    <w:rsid w:val="00615EF2"/>
    <w:rsid w:val="00621979"/>
    <w:rsid w:val="00622769"/>
    <w:rsid w:val="006315F4"/>
    <w:rsid w:val="00634815"/>
    <w:rsid w:val="00635C5E"/>
    <w:rsid w:val="00636B8B"/>
    <w:rsid w:val="00636C07"/>
    <w:rsid w:val="00643247"/>
    <w:rsid w:val="0064604A"/>
    <w:rsid w:val="00650769"/>
    <w:rsid w:val="0065307F"/>
    <w:rsid w:val="006559CC"/>
    <w:rsid w:val="00657215"/>
    <w:rsid w:val="00657FAD"/>
    <w:rsid w:val="0066568F"/>
    <w:rsid w:val="00680AEA"/>
    <w:rsid w:val="006862AD"/>
    <w:rsid w:val="006932BB"/>
    <w:rsid w:val="00696206"/>
    <w:rsid w:val="006A3A9B"/>
    <w:rsid w:val="006A50C0"/>
    <w:rsid w:val="006A757A"/>
    <w:rsid w:val="006B057C"/>
    <w:rsid w:val="006B1158"/>
    <w:rsid w:val="006C4112"/>
    <w:rsid w:val="006C7F54"/>
    <w:rsid w:val="006D2C99"/>
    <w:rsid w:val="006D4535"/>
    <w:rsid w:val="006D564E"/>
    <w:rsid w:val="006D638D"/>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5051F"/>
    <w:rsid w:val="00751A45"/>
    <w:rsid w:val="00755D11"/>
    <w:rsid w:val="00762CB4"/>
    <w:rsid w:val="00766475"/>
    <w:rsid w:val="00766CE9"/>
    <w:rsid w:val="00770484"/>
    <w:rsid w:val="00772336"/>
    <w:rsid w:val="00773002"/>
    <w:rsid w:val="00784F64"/>
    <w:rsid w:val="0078533E"/>
    <w:rsid w:val="0078639F"/>
    <w:rsid w:val="007879C0"/>
    <w:rsid w:val="00791BD0"/>
    <w:rsid w:val="007A3D41"/>
    <w:rsid w:val="007B0903"/>
    <w:rsid w:val="007B51B6"/>
    <w:rsid w:val="007B5B9E"/>
    <w:rsid w:val="007B7586"/>
    <w:rsid w:val="007B77B4"/>
    <w:rsid w:val="007C2726"/>
    <w:rsid w:val="007C3FA2"/>
    <w:rsid w:val="007C6801"/>
    <w:rsid w:val="007D687B"/>
    <w:rsid w:val="007D7DF2"/>
    <w:rsid w:val="007E105C"/>
    <w:rsid w:val="007E2956"/>
    <w:rsid w:val="007E4DB3"/>
    <w:rsid w:val="007F34B0"/>
    <w:rsid w:val="00803702"/>
    <w:rsid w:val="00820C65"/>
    <w:rsid w:val="00821539"/>
    <w:rsid w:val="00821ABA"/>
    <w:rsid w:val="00826D26"/>
    <w:rsid w:val="008279FC"/>
    <w:rsid w:val="00845006"/>
    <w:rsid w:val="00845585"/>
    <w:rsid w:val="00852F18"/>
    <w:rsid w:val="008575F4"/>
    <w:rsid w:val="00857E10"/>
    <w:rsid w:val="00860F4B"/>
    <w:rsid w:val="00865572"/>
    <w:rsid w:val="008709EB"/>
    <w:rsid w:val="0087209D"/>
    <w:rsid w:val="00873BDC"/>
    <w:rsid w:val="00874EAB"/>
    <w:rsid w:val="008773D7"/>
    <w:rsid w:val="00895D3F"/>
    <w:rsid w:val="00895F87"/>
    <w:rsid w:val="008A4484"/>
    <w:rsid w:val="008B0CDF"/>
    <w:rsid w:val="008B0E18"/>
    <w:rsid w:val="008B2848"/>
    <w:rsid w:val="008B77DB"/>
    <w:rsid w:val="008C22C2"/>
    <w:rsid w:val="008C27D9"/>
    <w:rsid w:val="008D4969"/>
    <w:rsid w:val="008D5C43"/>
    <w:rsid w:val="008D5F8E"/>
    <w:rsid w:val="008E3313"/>
    <w:rsid w:val="008E39AE"/>
    <w:rsid w:val="008E4350"/>
    <w:rsid w:val="008E4498"/>
    <w:rsid w:val="008E593B"/>
    <w:rsid w:val="008F3F23"/>
    <w:rsid w:val="008F3FE5"/>
    <w:rsid w:val="008F4456"/>
    <w:rsid w:val="00904841"/>
    <w:rsid w:val="00907BDD"/>
    <w:rsid w:val="00916792"/>
    <w:rsid w:val="00917CDC"/>
    <w:rsid w:val="00927BDA"/>
    <w:rsid w:val="009306E0"/>
    <w:rsid w:val="00931E14"/>
    <w:rsid w:val="00933DC0"/>
    <w:rsid w:val="009358D8"/>
    <w:rsid w:val="009407DD"/>
    <w:rsid w:val="00954574"/>
    <w:rsid w:val="00967EE8"/>
    <w:rsid w:val="00972777"/>
    <w:rsid w:val="00974D24"/>
    <w:rsid w:val="00984A0C"/>
    <w:rsid w:val="00984BF1"/>
    <w:rsid w:val="00991B77"/>
    <w:rsid w:val="00991C6C"/>
    <w:rsid w:val="009924B5"/>
    <w:rsid w:val="009B6B68"/>
    <w:rsid w:val="009C04C3"/>
    <w:rsid w:val="009C6091"/>
    <w:rsid w:val="009D5DC1"/>
    <w:rsid w:val="009E4722"/>
    <w:rsid w:val="009F104A"/>
    <w:rsid w:val="009F37D0"/>
    <w:rsid w:val="009F41D7"/>
    <w:rsid w:val="009F5B5D"/>
    <w:rsid w:val="00A07114"/>
    <w:rsid w:val="00A10986"/>
    <w:rsid w:val="00A11359"/>
    <w:rsid w:val="00A36D94"/>
    <w:rsid w:val="00A45652"/>
    <w:rsid w:val="00A52004"/>
    <w:rsid w:val="00A5613F"/>
    <w:rsid w:val="00A60EEE"/>
    <w:rsid w:val="00A645C2"/>
    <w:rsid w:val="00A70AE2"/>
    <w:rsid w:val="00A738F3"/>
    <w:rsid w:val="00A73A8F"/>
    <w:rsid w:val="00A749B6"/>
    <w:rsid w:val="00A76A9C"/>
    <w:rsid w:val="00A830EA"/>
    <w:rsid w:val="00A90AF6"/>
    <w:rsid w:val="00A9168E"/>
    <w:rsid w:val="00AA08FD"/>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41BED"/>
    <w:rsid w:val="00B43005"/>
    <w:rsid w:val="00B55E3F"/>
    <w:rsid w:val="00B57E32"/>
    <w:rsid w:val="00B605C1"/>
    <w:rsid w:val="00B653F5"/>
    <w:rsid w:val="00B72DD5"/>
    <w:rsid w:val="00B86677"/>
    <w:rsid w:val="00B969FE"/>
    <w:rsid w:val="00BA1CD4"/>
    <w:rsid w:val="00BA1D02"/>
    <w:rsid w:val="00BB0327"/>
    <w:rsid w:val="00BB13D8"/>
    <w:rsid w:val="00BC2B00"/>
    <w:rsid w:val="00BC7268"/>
    <w:rsid w:val="00BD39FB"/>
    <w:rsid w:val="00BE202E"/>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74E11"/>
    <w:rsid w:val="00C823C8"/>
    <w:rsid w:val="00C927F2"/>
    <w:rsid w:val="00C960DE"/>
    <w:rsid w:val="00CA1F73"/>
    <w:rsid w:val="00CA6FA2"/>
    <w:rsid w:val="00CB24C2"/>
    <w:rsid w:val="00CD26AC"/>
    <w:rsid w:val="00CE087F"/>
    <w:rsid w:val="00CF1C13"/>
    <w:rsid w:val="00CF71B4"/>
    <w:rsid w:val="00D040BE"/>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849FF"/>
    <w:rsid w:val="00D91F9D"/>
    <w:rsid w:val="00D95BCE"/>
    <w:rsid w:val="00DA0BDC"/>
    <w:rsid w:val="00DA66E5"/>
    <w:rsid w:val="00DB59D7"/>
    <w:rsid w:val="00DB75E0"/>
    <w:rsid w:val="00DC28F1"/>
    <w:rsid w:val="00DC5DF3"/>
    <w:rsid w:val="00DD185C"/>
    <w:rsid w:val="00DD54E8"/>
    <w:rsid w:val="00DD7501"/>
    <w:rsid w:val="00DE6494"/>
    <w:rsid w:val="00DF24A7"/>
    <w:rsid w:val="00DF5820"/>
    <w:rsid w:val="00DF79D0"/>
    <w:rsid w:val="00E01F6C"/>
    <w:rsid w:val="00E05515"/>
    <w:rsid w:val="00E05BE2"/>
    <w:rsid w:val="00E06306"/>
    <w:rsid w:val="00E13A36"/>
    <w:rsid w:val="00E154EB"/>
    <w:rsid w:val="00E17DD6"/>
    <w:rsid w:val="00E2469A"/>
    <w:rsid w:val="00E32382"/>
    <w:rsid w:val="00E40762"/>
    <w:rsid w:val="00E65C78"/>
    <w:rsid w:val="00E65E8A"/>
    <w:rsid w:val="00E67E28"/>
    <w:rsid w:val="00E70990"/>
    <w:rsid w:val="00E76256"/>
    <w:rsid w:val="00E843C3"/>
    <w:rsid w:val="00E84932"/>
    <w:rsid w:val="00E916B8"/>
    <w:rsid w:val="00E92727"/>
    <w:rsid w:val="00E971FE"/>
    <w:rsid w:val="00EA72E6"/>
    <w:rsid w:val="00EB6AA1"/>
    <w:rsid w:val="00EC171E"/>
    <w:rsid w:val="00EC1A90"/>
    <w:rsid w:val="00EC5D81"/>
    <w:rsid w:val="00ED344E"/>
    <w:rsid w:val="00EE300B"/>
    <w:rsid w:val="00EE37B5"/>
    <w:rsid w:val="00EE5A15"/>
    <w:rsid w:val="00EF7055"/>
    <w:rsid w:val="00F000D2"/>
    <w:rsid w:val="00F17697"/>
    <w:rsid w:val="00F3479A"/>
    <w:rsid w:val="00F35583"/>
    <w:rsid w:val="00F363E4"/>
    <w:rsid w:val="00F3695E"/>
    <w:rsid w:val="00F374AD"/>
    <w:rsid w:val="00F41641"/>
    <w:rsid w:val="00F434FC"/>
    <w:rsid w:val="00F51113"/>
    <w:rsid w:val="00F54821"/>
    <w:rsid w:val="00F60C74"/>
    <w:rsid w:val="00F61C46"/>
    <w:rsid w:val="00F61D4C"/>
    <w:rsid w:val="00F720D5"/>
    <w:rsid w:val="00F93680"/>
    <w:rsid w:val="00FA0083"/>
    <w:rsid w:val="00FA12D4"/>
    <w:rsid w:val="00FA14B9"/>
    <w:rsid w:val="00FA2404"/>
    <w:rsid w:val="00FA759C"/>
    <w:rsid w:val="00FB0AF3"/>
    <w:rsid w:val="00FB1940"/>
    <w:rsid w:val="00FC3417"/>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cs="Arial"/>
      <w:sz w:val="24"/>
      <w:lang w:val="en-US"/>
    </w:rPr>
  </w:style>
  <w:style w:type="paragraph" w:styleId="ListParagraph">
    <w:name w:val="List Paragraph"/>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customStyle="1" w:styleId="TableParagraph">
    <w:name w:val="Table Paragraph"/>
    <w:basedOn w:val="Normal"/>
    <w:uiPriority w:val="1"/>
    <w:qFormat/>
    <w:rsid w:val="001525FA"/>
    <w:pPr>
      <w:widowControl w:val="0"/>
      <w:autoSpaceDE w:val="0"/>
      <w:autoSpaceDN w:val="0"/>
    </w:pPr>
    <w:rPr>
      <w:rFonts w:ascii="Arial" w:eastAsia="Arial" w:hAnsi="Arial" w:cs="Arial"/>
      <w:sz w:val="22"/>
      <w:szCs w:val="22"/>
      <w:lang w:val="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2018-02-22T11:11:00Z</cp:lastPrinted>
  <dcterms:created xsi:type="dcterms:W3CDTF">2019-07-18T08:40:00Z</dcterms:created>
  <dcterms:modified xsi:type="dcterms:W3CDTF">2019-07-18T08:40:00Z</dcterms:modified>
</cp:coreProperties>
</file>