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245148">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245148">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FC1CD2">
        <w:rPr>
          <w:rFonts w:ascii="Tahoma" w:hAnsi="Tahoma" w:cs="Tahoma"/>
          <w:b/>
          <w:bCs/>
          <w:sz w:val="22"/>
          <w:szCs w:val="22"/>
          <w:lang w:val="en-ZA"/>
        </w:rPr>
        <w:t>437</w:t>
      </w:r>
      <w:r w:rsidR="00607682">
        <w:rPr>
          <w:rFonts w:ascii="Tahoma" w:hAnsi="Tahoma" w:cs="Tahoma"/>
          <w:b/>
          <w:bCs/>
          <w:sz w:val="22"/>
          <w:szCs w:val="22"/>
          <w:lang w:val="en-ZA"/>
        </w:rPr>
        <w:t>3</w:t>
      </w:r>
    </w:p>
    <w:p w:rsidR="008960B2" w:rsidRPr="00987C9F" w:rsidRDefault="008960B2" w:rsidP="008F1057">
      <w:pPr>
        <w:ind w:left="284"/>
        <w:rPr>
          <w:rFonts w:ascii="Tahoma" w:hAnsi="Tahoma" w:cs="Tahoma"/>
          <w:b/>
          <w:bCs/>
          <w:sz w:val="22"/>
          <w:szCs w:val="22"/>
          <w:lang w:val="en-ZA"/>
        </w:rPr>
      </w:pPr>
    </w:p>
    <w:p w:rsidR="003042F7" w:rsidRPr="00245148" w:rsidRDefault="00EE20C9" w:rsidP="008F1057">
      <w:pPr>
        <w:autoSpaceDE w:val="0"/>
        <w:autoSpaceDN w:val="0"/>
        <w:adjustRightInd w:val="0"/>
        <w:ind w:left="284"/>
        <w:rPr>
          <w:rFonts w:ascii="Arial" w:hAnsi="Arial" w:cs="Arial"/>
          <w:b/>
        </w:rPr>
      </w:pPr>
      <w:r w:rsidRPr="00EE20C9">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245148">
        <w:rPr>
          <w:rFonts w:ascii="Arial" w:hAnsi="Arial" w:cs="Arial"/>
          <w:b/>
          <w:u w:val="single"/>
        </w:rPr>
        <w:t>QUESTION</w:t>
      </w:r>
      <w:r w:rsidR="003042F7" w:rsidRPr="00245148">
        <w:rPr>
          <w:rFonts w:ascii="Arial" w:hAnsi="Arial" w:cs="Arial"/>
          <w:b/>
        </w:rPr>
        <w:t>:</w:t>
      </w:r>
      <w:r w:rsidR="003478BD" w:rsidRPr="00245148">
        <w:rPr>
          <w:rFonts w:ascii="Arial" w:hAnsi="Arial" w:cs="Arial"/>
          <w:b/>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FC1CD2">
        <w:rPr>
          <w:rFonts w:ascii="Arial" w:hAnsi="Arial" w:cs="Arial"/>
          <w:b/>
          <w:bCs/>
          <w:lang w:val="en-GB"/>
        </w:rPr>
        <w:t>437</w:t>
      </w:r>
      <w:r w:rsidR="00607682">
        <w:rPr>
          <w:rFonts w:ascii="Arial" w:hAnsi="Arial" w:cs="Arial"/>
          <w:b/>
          <w:bCs/>
          <w:lang w:val="en-GB"/>
        </w:rPr>
        <w:t>3</w:t>
      </w:r>
      <w:r w:rsidR="008E060D">
        <w:rPr>
          <w:rFonts w:ascii="Arial" w:hAnsi="Arial" w:cs="Arial"/>
          <w:b/>
          <w:bCs/>
          <w:lang w:val="en-GB"/>
        </w:rPr>
        <w:t xml:space="preserve">. </w:t>
      </w:r>
      <w:r w:rsidR="00A03235">
        <w:rPr>
          <w:rFonts w:ascii="Arial" w:hAnsi="Arial" w:cs="Arial"/>
          <w:b/>
          <w:lang w:val="en-GB"/>
        </w:rPr>
        <w:t>M</w:t>
      </w:r>
      <w:r w:rsidR="00FC1CD2">
        <w:rPr>
          <w:rFonts w:ascii="Arial" w:hAnsi="Arial" w:cs="Arial"/>
          <w:b/>
          <w:lang w:val="en-GB"/>
        </w:rPr>
        <w:t>r</w:t>
      </w:r>
      <w:r w:rsidR="00607682">
        <w:rPr>
          <w:rFonts w:ascii="Arial" w:hAnsi="Arial" w:cs="Arial"/>
          <w:b/>
          <w:lang w:val="en-GB"/>
        </w:rPr>
        <w:t xml:space="preserve">s M B </w:t>
      </w:r>
      <w:proofErr w:type="spellStart"/>
      <w:r w:rsidR="00607682">
        <w:rPr>
          <w:rFonts w:ascii="Arial" w:hAnsi="Arial" w:cs="Arial"/>
          <w:b/>
          <w:lang w:val="en-GB"/>
        </w:rPr>
        <w:t>Hicklin</w:t>
      </w:r>
      <w:proofErr w:type="spellEnd"/>
      <w:r w:rsidR="00A422F7">
        <w:rPr>
          <w:rFonts w:ascii="Arial" w:hAnsi="Arial" w:cs="Arial"/>
          <w:b/>
          <w:lang w:val="en-GB"/>
        </w:rPr>
        <w:t xml:space="preserve"> (DA</w:t>
      </w:r>
      <w:r w:rsidR="008B50CB">
        <w:rPr>
          <w:rFonts w:ascii="Arial" w:hAnsi="Arial" w:cs="Arial"/>
          <w:b/>
          <w:lang w:val="en-GB"/>
        </w:rPr>
        <w:t>)</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A03235" w:rsidRDefault="00A03235" w:rsidP="00921240">
      <w:pPr>
        <w:widowControl w:val="0"/>
        <w:suppressAutoHyphens/>
        <w:spacing w:line="276" w:lineRule="auto"/>
        <w:jc w:val="both"/>
        <w:rPr>
          <w:rFonts w:ascii="Arial" w:hAnsi="Arial" w:cs="Arial"/>
          <w:b/>
          <w:lang w:val="en-GB"/>
        </w:rPr>
      </w:pPr>
    </w:p>
    <w:p w:rsidR="00A422F7" w:rsidRPr="00607682" w:rsidRDefault="00607682" w:rsidP="00817F1E">
      <w:pPr>
        <w:spacing w:line="360" w:lineRule="auto"/>
        <w:ind w:left="284"/>
        <w:jc w:val="both"/>
        <w:outlineLvl w:val="0"/>
        <w:rPr>
          <w:rFonts w:ascii="Arial" w:hAnsi="Arial" w:cs="Arial"/>
          <w:b/>
        </w:rPr>
      </w:pPr>
      <w:r>
        <w:rPr>
          <w:rFonts w:ascii="Arial" w:hAnsi="Arial" w:cs="Arial"/>
          <w:bCs/>
        </w:rPr>
        <w:t>What (a) are the reasons that Eskom refuses to replace the transformers in informal areas in Ward 78, Ivory Park, notably in Extension 5 through to 13, and (b) of (</w:t>
      </w:r>
      <w:proofErr w:type="spellStart"/>
      <w:r>
        <w:rPr>
          <w:rFonts w:ascii="Arial" w:hAnsi="Arial" w:cs="Arial"/>
          <w:bCs/>
        </w:rPr>
        <w:t>i</w:t>
      </w:r>
      <w:proofErr w:type="spellEnd"/>
      <w:r>
        <w:rPr>
          <w:rFonts w:ascii="Arial" w:hAnsi="Arial" w:cs="Arial"/>
          <w:bCs/>
        </w:rPr>
        <w:t xml:space="preserve">) households are affected by the transformers in Ward 78 and (ii) legally connected paying customers have been inconvenienced by the disconnection of power by both Eskom and City Power that has hampered service delivery?                                                            </w:t>
      </w:r>
      <w:r>
        <w:rPr>
          <w:rFonts w:ascii="Arial" w:hAnsi="Arial" w:cs="Arial"/>
          <w:b/>
        </w:rPr>
        <w:t>NW5498E</w:t>
      </w:r>
    </w:p>
    <w:p w:rsidR="002E17AB" w:rsidRDefault="002E17AB" w:rsidP="00817F1E">
      <w:pPr>
        <w:spacing w:line="360" w:lineRule="auto"/>
        <w:ind w:left="284"/>
        <w:jc w:val="both"/>
        <w:outlineLvl w:val="0"/>
        <w:rPr>
          <w:rFonts w:ascii="Arial" w:hAnsi="Arial" w:cs="Arial"/>
          <w:b/>
        </w:rPr>
      </w:pPr>
    </w:p>
    <w:p w:rsidR="00E03991" w:rsidRPr="00245148" w:rsidRDefault="00E03991" w:rsidP="00817F1E">
      <w:pPr>
        <w:spacing w:line="360" w:lineRule="auto"/>
        <w:ind w:left="284"/>
        <w:jc w:val="both"/>
        <w:outlineLvl w:val="0"/>
        <w:rPr>
          <w:rFonts w:ascii="Arial" w:hAnsi="Arial" w:cs="Arial"/>
          <w:b/>
          <w:u w:val="single"/>
        </w:rPr>
      </w:pPr>
      <w:r w:rsidRPr="00245148">
        <w:rPr>
          <w:rFonts w:ascii="Arial" w:hAnsi="Arial" w:cs="Arial"/>
          <w:b/>
          <w:u w:val="single"/>
        </w:rPr>
        <w:t>REPLY:</w:t>
      </w:r>
    </w:p>
    <w:p w:rsidR="003042F7" w:rsidRPr="00245148" w:rsidRDefault="00E03991" w:rsidP="00817F1E">
      <w:pPr>
        <w:spacing w:line="360" w:lineRule="auto"/>
        <w:ind w:left="284"/>
        <w:jc w:val="both"/>
        <w:outlineLvl w:val="0"/>
        <w:rPr>
          <w:rFonts w:ascii="Arial" w:hAnsi="Arial" w:cs="Arial"/>
          <w:b/>
        </w:rPr>
      </w:pPr>
      <w:r w:rsidRPr="00245148">
        <w:rPr>
          <w:rFonts w:ascii="Arial" w:hAnsi="Arial" w:cs="Arial"/>
          <w:b/>
        </w:rPr>
        <w:t xml:space="preserve">According </w:t>
      </w:r>
      <w:r w:rsidR="009D2819" w:rsidRPr="00245148">
        <w:rPr>
          <w:rFonts w:ascii="Arial" w:hAnsi="Arial" w:cs="Arial"/>
          <w:b/>
        </w:rPr>
        <w:t>t</w:t>
      </w:r>
      <w:r w:rsidRPr="00245148">
        <w:rPr>
          <w:rFonts w:ascii="Arial" w:hAnsi="Arial" w:cs="Arial"/>
          <w:b/>
        </w:rPr>
        <w:t xml:space="preserve">o </w:t>
      </w:r>
      <w:r w:rsidR="003026CE">
        <w:rPr>
          <w:rFonts w:ascii="Arial" w:hAnsi="Arial" w:cs="Arial"/>
          <w:b/>
        </w:rPr>
        <w:t>i</w:t>
      </w:r>
      <w:r w:rsidRPr="00245148">
        <w:rPr>
          <w:rFonts w:ascii="Arial" w:hAnsi="Arial" w:cs="Arial"/>
          <w:b/>
        </w:rPr>
        <w:t xml:space="preserve">nformation </w:t>
      </w:r>
      <w:r w:rsidR="003026CE">
        <w:rPr>
          <w:rFonts w:ascii="Arial" w:hAnsi="Arial" w:cs="Arial"/>
          <w:b/>
        </w:rPr>
        <w:t>r</w:t>
      </w:r>
      <w:r w:rsidRPr="00245148">
        <w:rPr>
          <w:rFonts w:ascii="Arial" w:hAnsi="Arial" w:cs="Arial"/>
          <w:b/>
        </w:rPr>
        <w:t xml:space="preserve">eceived </w:t>
      </w:r>
      <w:r w:rsidR="009D2819" w:rsidRPr="00245148">
        <w:rPr>
          <w:rFonts w:ascii="Arial" w:hAnsi="Arial" w:cs="Arial"/>
          <w:b/>
        </w:rPr>
        <w:t>f</w:t>
      </w:r>
      <w:r w:rsidRPr="00245148">
        <w:rPr>
          <w:rFonts w:ascii="Arial" w:hAnsi="Arial" w:cs="Arial"/>
          <w:b/>
        </w:rPr>
        <w:t xml:space="preserve">rom Eskom: </w:t>
      </w:r>
    </w:p>
    <w:p w:rsidR="0074793F" w:rsidRDefault="009E0714" w:rsidP="007B1F3C">
      <w:pPr>
        <w:autoSpaceDE w:val="0"/>
        <w:autoSpaceDN w:val="0"/>
        <w:adjustRightInd w:val="0"/>
        <w:spacing w:line="276" w:lineRule="auto"/>
        <w:jc w:val="both"/>
        <w:rPr>
          <w:rFonts w:ascii="Arial" w:eastAsia="Arial Unicode MS" w:hAnsi="Arial" w:cs="Arial"/>
          <w:bCs/>
          <w:lang w:eastAsia="en-PH"/>
        </w:rPr>
      </w:pPr>
      <w:r>
        <w:rPr>
          <w:rFonts w:ascii="Arial" w:eastAsia="Calibri" w:hAnsi="Arial" w:cs="Arial"/>
          <w:lang w:val="en-ZA"/>
        </w:rPr>
        <w:t xml:space="preserve">   </w:t>
      </w:r>
    </w:p>
    <w:p w:rsidR="002E17AB" w:rsidRPr="002E17AB" w:rsidRDefault="0058799D" w:rsidP="006B6145">
      <w:pPr>
        <w:pStyle w:val="ListParagraph"/>
        <w:numPr>
          <w:ilvl w:val="0"/>
          <w:numId w:val="7"/>
        </w:numPr>
        <w:spacing w:line="360" w:lineRule="auto"/>
        <w:ind w:left="709" w:hanging="436"/>
        <w:jc w:val="both"/>
        <w:rPr>
          <w:rFonts w:ascii="Arial" w:eastAsia="Arial Unicode MS" w:hAnsi="Arial" w:cs="Arial"/>
          <w:bCs/>
          <w:lang w:eastAsia="en-PH"/>
        </w:rPr>
      </w:pPr>
      <w:r w:rsidRPr="002E17AB">
        <w:rPr>
          <w:rFonts w:ascii="Arial" w:eastAsia="Arial Unicode MS" w:hAnsi="Arial" w:cs="Arial"/>
          <w:bCs/>
          <w:lang w:eastAsia="en-PH"/>
        </w:rPr>
        <w:t xml:space="preserve">Eskom is experiencing a very high number of incidents of illegal connections, meter bypassing and tampering, unauthorised operations on the network, infrastructure vandalism and theft, and the non-payment and non-purchasing of electricity tokens. This number is constantly on the rise. Over the years, Eskom repeatedly replaced and repaired failed equipment without holding customers accountable, even when the failure was because of illegal electricity activities. Eskom has since implemented stringent control measures, as it is financially unsustainable for Eskom to replace this equipment continuously, especially without any return on investment. The debt levels, however, continue to grow, and the operational costs, on the other hand, also keep accelerating exponentially, while the business takes further financial strain as Eskom has to keep repairing, refurbishing, or replacing infrastructure that breaks or is frequently </w:t>
      </w:r>
      <w:r w:rsidRPr="002E17AB">
        <w:rPr>
          <w:rFonts w:ascii="Arial" w:eastAsia="Arial Unicode MS" w:hAnsi="Arial" w:cs="Arial"/>
          <w:bCs/>
          <w:lang w:val="en-GB" w:eastAsia="en-PH"/>
        </w:rPr>
        <w:t>vandalised</w:t>
      </w:r>
      <w:r w:rsidRPr="002E17AB">
        <w:rPr>
          <w:rFonts w:ascii="Arial" w:eastAsia="Arial Unicode MS" w:hAnsi="Arial" w:cs="Arial"/>
          <w:bCs/>
          <w:lang w:eastAsia="en-PH"/>
        </w:rPr>
        <w:t xml:space="preserve">. Eskom has also reinstated the </w:t>
      </w:r>
      <w:r w:rsidRPr="002E17AB">
        <w:rPr>
          <w:rFonts w:ascii="Arial" w:hAnsi="Arial" w:cs="Arial"/>
          <w:lang w:val="en-GB"/>
        </w:rPr>
        <w:t>Deferred Payment Arrangement (DPA) to accommodate customers who cannot immediately settle the R6 052</w:t>
      </w:r>
      <w:proofErr w:type="gramStart"/>
      <w:r w:rsidRPr="002E17AB">
        <w:rPr>
          <w:rFonts w:ascii="Arial" w:hAnsi="Arial" w:cs="Arial"/>
          <w:lang w:val="en-GB"/>
        </w:rPr>
        <w:t>,60</w:t>
      </w:r>
      <w:proofErr w:type="gramEnd"/>
      <w:r w:rsidRPr="002E17AB">
        <w:rPr>
          <w:rFonts w:ascii="Arial" w:hAnsi="Arial" w:cs="Arial"/>
          <w:lang w:val="en-GB"/>
        </w:rPr>
        <w:t xml:space="preserve"> remedial fee for tampering with Eskom infrastructure, to allow those customers to pay the balance over a maximum period of six months. </w:t>
      </w:r>
    </w:p>
    <w:p w:rsidR="002E17AB" w:rsidRDefault="002E17AB" w:rsidP="002E17AB">
      <w:pPr>
        <w:pStyle w:val="ListParagraph"/>
        <w:spacing w:line="360" w:lineRule="auto"/>
        <w:ind w:left="709"/>
        <w:jc w:val="both"/>
        <w:rPr>
          <w:rFonts w:ascii="Arial" w:hAnsi="Arial" w:cs="Arial"/>
          <w:lang w:val="en-GB"/>
        </w:rPr>
      </w:pPr>
    </w:p>
    <w:p w:rsidR="0058799D" w:rsidRPr="002E17AB" w:rsidRDefault="0058799D" w:rsidP="002E17AB">
      <w:pPr>
        <w:pStyle w:val="ListParagraph"/>
        <w:spacing w:line="360" w:lineRule="auto"/>
        <w:ind w:left="709"/>
        <w:jc w:val="both"/>
        <w:rPr>
          <w:rFonts w:ascii="Arial" w:eastAsia="Arial Unicode MS" w:hAnsi="Arial" w:cs="Arial"/>
          <w:bCs/>
          <w:lang w:eastAsia="en-PH"/>
        </w:rPr>
      </w:pPr>
      <w:r w:rsidRPr="002E17AB">
        <w:rPr>
          <w:rFonts w:ascii="Arial" w:hAnsi="Arial" w:cs="Arial"/>
          <w:lang w:val="en-GB"/>
        </w:rPr>
        <w:lastRenderedPageBreak/>
        <w:t xml:space="preserve">Sixty per cent of customers who have been issued with remedial charge sheets must have made the upfront payment of R500 before supply can be restored. The 60% threshold is aimed at ensuring that most customers honour the payment to avoid repeated equipment failure. </w:t>
      </w:r>
    </w:p>
    <w:p w:rsidR="0058799D" w:rsidRPr="0058799D" w:rsidRDefault="0058799D" w:rsidP="0058799D">
      <w:pPr>
        <w:spacing w:line="360" w:lineRule="auto"/>
        <w:ind w:left="709"/>
        <w:jc w:val="both"/>
        <w:rPr>
          <w:rFonts w:ascii="Arial" w:eastAsia="Arial Unicode MS" w:hAnsi="Arial" w:cs="Arial"/>
          <w:bCs/>
          <w:lang w:eastAsia="en-PH"/>
        </w:rPr>
      </w:pPr>
      <w:r w:rsidRPr="0058799D">
        <w:rPr>
          <w:rFonts w:ascii="Arial" w:eastAsia="Arial Unicode MS" w:hAnsi="Arial" w:cs="Arial"/>
          <w:bCs/>
          <w:lang w:eastAsia="en-PH"/>
        </w:rPr>
        <w:t xml:space="preserve">It should also be noted that in Ivory Park there are a number of customers have illegally connected transformers to the Eskom network and are refusing Eskom entry into the area to remove these illegally connected transformers. Out of 158 failed transformers, Eskom has replaced 107 and is in the process of replacing the remaining 51. With that said, Eskom is </w:t>
      </w:r>
      <w:proofErr w:type="gramStart"/>
      <w:r w:rsidRPr="0058799D">
        <w:rPr>
          <w:rFonts w:ascii="Arial" w:eastAsia="Arial Unicode MS" w:hAnsi="Arial" w:cs="Arial"/>
          <w:bCs/>
          <w:lang w:eastAsia="en-PH"/>
        </w:rPr>
        <w:t>not</w:t>
      </w:r>
      <w:proofErr w:type="gramEnd"/>
      <w:r w:rsidRPr="0058799D">
        <w:rPr>
          <w:rFonts w:ascii="Arial" w:eastAsia="Arial Unicode MS" w:hAnsi="Arial" w:cs="Arial"/>
          <w:bCs/>
          <w:lang w:eastAsia="en-PH"/>
        </w:rPr>
        <w:t xml:space="preserve"> refusing to replace the failed transformers in Ivory Park, but merely following the equipment replacement process it has implemented for the reasons mentioned above.</w:t>
      </w:r>
    </w:p>
    <w:p w:rsidR="0058799D" w:rsidRPr="003E379C" w:rsidRDefault="0058799D" w:rsidP="0058799D">
      <w:pPr>
        <w:spacing w:line="276" w:lineRule="auto"/>
        <w:jc w:val="both"/>
        <w:rPr>
          <w:rFonts w:ascii="Arial" w:eastAsia="Arial Unicode MS" w:hAnsi="Arial" w:cs="Arial"/>
          <w:bCs/>
          <w:sz w:val="22"/>
          <w:szCs w:val="22"/>
          <w:lang w:eastAsia="en-PH"/>
        </w:rPr>
      </w:pPr>
    </w:p>
    <w:p w:rsidR="0058799D" w:rsidRPr="003E379C" w:rsidRDefault="0058799D" w:rsidP="0058799D">
      <w:pPr>
        <w:widowControl w:val="0"/>
        <w:suppressAutoHyphens/>
        <w:spacing w:line="360" w:lineRule="auto"/>
        <w:ind w:left="851" w:hanging="567"/>
        <w:jc w:val="both"/>
        <w:rPr>
          <w:rFonts w:ascii="Arial" w:eastAsia="Arial Unicode MS" w:hAnsi="Arial" w:cs="Arial"/>
          <w:bCs/>
          <w:sz w:val="22"/>
          <w:szCs w:val="22"/>
          <w:lang w:eastAsia="en-PH"/>
        </w:rPr>
      </w:pPr>
      <w:r>
        <w:rPr>
          <w:rFonts w:ascii="Arial" w:eastAsia="Arial Unicode MS" w:hAnsi="Arial" w:cs="Arial"/>
          <w:bCs/>
          <w:sz w:val="22"/>
          <w:szCs w:val="22"/>
          <w:lang w:eastAsia="en-PH"/>
        </w:rPr>
        <w:t>(b)(</w:t>
      </w:r>
      <w:proofErr w:type="spellStart"/>
      <w:r>
        <w:rPr>
          <w:rFonts w:ascii="Arial" w:eastAsia="Arial Unicode MS" w:hAnsi="Arial" w:cs="Arial"/>
          <w:bCs/>
          <w:sz w:val="22"/>
          <w:szCs w:val="22"/>
          <w:lang w:eastAsia="en-PH"/>
        </w:rPr>
        <w:t>i</w:t>
      </w:r>
      <w:proofErr w:type="spellEnd"/>
      <w:r>
        <w:rPr>
          <w:rFonts w:ascii="Arial" w:eastAsia="Arial Unicode MS" w:hAnsi="Arial" w:cs="Arial"/>
          <w:bCs/>
          <w:sz w:val="22"/>
          <w:szCs w:val="22"/>
          <w:lang w:eastAsia="en-PH"/>
        </w:rPr>
        <w:t xml:space="preserve">) </w:t>
      </w:r>
      <w:r w:rsidRPr="0058799D">
        <w:rPr>
          <w:rFonts w:ascii="Arial" w:eastAsia="Arial Unicode MS" w:hAnsi="Arial" w:cs="Arial"/>
          <w:bCs/>
          <w:lang w:eastAsia="en-PH"/>
        </w:rPr>
        <w:t xml:space="preserve">The Eskom network is not configured according to </w:t>
      </w:r>
      <w:proofErr w:type="spellStart"/>
      <w:r w:rsidRPr="0058799D">
        <w:rPr>
          <w:rFonts w:ascii="Arial" w:eastAsia="Arial Unicode MS" w:hAnsi="Arial" w:cs="Arial"/>
          <w:bCs/>
          <w:lang w:eastAsia="en-PH"/>
        </w:rPr>
        <w:t>wards</w:t>
      </w:r>
      <w:proofErr w:type="spellEnd"/>
      <w:r w:rsidRPr="0058799D">
        <w:rPr>
          <w:rFonts w:ascii="Arial" w:eastAsia="Arial Unicode MS" w:hAnsi="Arial" w:cs="Arial"/>
          <w:bCs/>
          <w:lang w:eastAsia="en-PH"/>
        </w:rPr>
        <w:t xml:space="preserve">. Therefore, Eskom is unable to provide the customer base according to </w:t>
      </w:r>
      <w:proofErr w:type="spellStart"/>
      <w:r w:rsidRPr="0058799D">
        <w:rPr>
          <w:rFonts w:ascii="Arial" w:eastAsia="Arial Unicode MS" w:hAnsi="Arial" w:cs="Arial"/>
          <w:bCs/>
          <w:lang w:eastAsia="en-PH"/>
        </w:rPr>
        <w:t>wards</w:t>
      </w:r>
      <w:proofErr w:type="spellEnd"/>
      <w:r w:rsidRPr="0058799D">
        <w:rPr>
          <w:rFonts w:ascii="Arial" w:eastAsia="Arial Unicode MS" w:hAnsi="Arial" w:cs="Arial"/>
          <w:bCs/>
          <w:lang w:eastAsia="en-PH"/>
        </w:rPr>
        <w:t>. However, Eskom has a total of 24 446 customers in Ivory Park, of whom 12 001 are zero buyers (prepaid customers). This means that 49% of customers in Ivory Park are not buying electricity from registered electricity vendors.</w:t>
      </w:r>
      <w:r w:rsidRPr="003E379C">
        <w:rPr>
          <w:rFonts w:ascii="Arial" w:eastAsia="Arial Unicode MS" w:hAnsi="Arial" w:cs="Arial"/>
          <w:bCs/>
          <w:sz w:val="22"/>
          <w:szCs w:val="22"/>
          <w:lang w:eastAsia="en-PH"/>
        </w:rPr>
        <w:t xml:space="preserve">  </w:t>
      </w:r>
    </w:p>
    <w:p w:rsidR="0058799D" w:rsidRPr="003E379C" w:rsidRDefault="0058799D" w:rsidP="0058799D">
      <w:pPr>
        <w:widowControl w:val="0"/>
        <w:suppressAutoHyphens/>
        <w:spacing w:line="276" w:lineRule="auto"/>
        <w:jc w:val="both"/>
        <w:rPr>
          <w:rFonts w:ascii="Arial" w:eastAsia="Arial Unicode MS" w:hAnsi="Arial" w:cs="Arial"/>
          <w:bCs/>
          <w:sz w:val="22"/>
          <w:szCs w:val="22"/>
          <w:lang w:eastAsia="en-PH"/>
        </w:rPr>
      </w:pPr>
    </w:p>
    <w:p w:rsidR="0058799D" w:rsidRPr="0058799D" w:rsidRDefault="0058799D" w:rsidP="0058799D">
      <w:pPr>
        <w:spacing w:line="360" w:lineRule="auto"/>
        <w:ind w:left="851" w:hanging="567"/>
        <w:jc w:val="both"/>
        <w:rPr>
          <w:rFonts w:ascii="Arial" w:hAnsi="Arial" w:cs="Arial"/>
          <w:lang w:val="en-GB"/>
        </w:rPr>
      </w:pPr>
      <w:r w:rsidRPr="0058799D">
        <w:rPr>
          <w:rFonts w:ascii="Arial" w:eastAsia="Arial Unicode MS" w:hAnsi="Arial" w:cs="Arial"/>
          <w:bCs/>
          <w:lang w:eastAsia="en-PH"/>
        </w:rPr>
        <w:t xml:space="preserve">(b)(ii)The frequent equipment failures unfortunately inconvenience law-abiding and paying customers of electricity in these areas, while costing Eskom billions of </w:t>
      </w:r>
      <w:proofErr w:type="spellStart"/>
      <w:r w:rsidRPr="0058799D">
        <w:rPr>
          <w:rFonts w:ascii="Arial" w:eastAsia="Arial Unicode MS" w:hAnsi="Arial" w:cs="Arial"/>
          <w:bCs/>
          <w:lang w:eastAsia="en-PH"/>
        </w:rPr>
        <w:t>rands</w:t>
      </w:r>
      <w:proofErr w:type="spellEnd"/>
      <w:r w:rsidRPr="0058799D">
        <w:rPr>
          <w:rFonts w:ascii="Arial" w:eastAsia="Arial Unicode MS" w:hAnsi="Arial" w:cs="Arial"/>
          <w:bCs/>
          <w:lang w:eastAsia="en-PH"/>
        </w:rPr>
        <w:t xml:space="preserve"> in damaged infrastructure and lost sales. Furthermore, to try and protect the customers who are paying for electricity, Eskom has tightened its existing measures, </w:t>
      </w:r>
      <w:r w:rsidRPr="0058799D">
        <w:rPr>
          <w:rFonts w:ascii="Arial" w:hAnsi="Arial" w:cs="Arial"/>
          <w:lang w:val="en-GB"/>
        </w:rPr>
        <w:t xml:space="preserve">such as audits, maintenance, education and awareness campaigns, to avert failures that lead to unplanned and extended outages and also to influence and change the culture of non-payment and non-purchasing of electricity tokens. </w:t>
      </w:r>
    </w:p>
    <w:p w:rsidR="0058799D" w:rsidRPr="003E379C" w:rsidRDefault="0058799D" w:rsidP="0058799D">
      <w:pPr>
        <w:spacing w:line="276" w:lineRule="auto"/>
        <w:jc w:val="both"/>
        <w:rPr>
          <w:rFonts w:ascii="Arial" w:hAnsi="Arial" w:cs="Arial"/>
          <w:sz w:val="22"/>
          <w:szCs w:val="22"/>
          <w:lang w:val="en-GB"/>
        </w:rPr>
      </w:pPr>
    </w:p>
    <w:p w:rsidR="0058799D" w:rsidRPr="0058799D" w:rsidRDefault="0058799D" w:rsidP="0058799D">
      <w:pPr>
        <w:spacing w:line="360" w:lineRule="auto"/>
        <w:ind w:left="284"/>
        <w:jc w:val="both"/>
        <w:rPr>
          <w:rFonts w:ascii="Arial" w:hAnsi="Arial" w:cs="Arial"/>
          <w:lang w:val="en-GB"/>
        </w:rPr>
      </w:pPr>
      <w:r w:rsidRPr="0058799D">
        <w:rPr>
          <w:rFonts w:ascii="Arial" w:hAnsi="Arial" w:cs="Arial"/>
          <w:lang w:val="en-GB"/>
        </w:rPr>
        <w:t>Over and above trying to prevent inconveniencing paying customers, these control measures are also aimed at combating illegal connections, meter bypassing and tampering operations on the Eskom network</w:t>
      </w:r>
      <w:r w:rsidRPr="0058799D">
        <w:rPr>
          <w:rFonts w:ascii="Arial" w:hAnsi="Arial" w:cs="Arial"/>
          <w:b/>
          <w:lang w:val="en-GB"/>
        </w:rPr>
        <w:t xml:space="preserve">, </w:t>
      </w:r>
      <w:r w:rsidRPr="0058799D">
        <w:rPr>
          <w:rFonts w:ascii="Arial" w:hAnsi="Arial" w:cs="Arial"/>
          <w:lang w:val="en-GB"/>
        </w:rPr>
        <w:t>infrastructure theft and vandalism</w:t>
      </w:r>
      <w:r w:rsidRPr="0058799D">
        <w:rPr>
          <w:rFonts w:ascii="Arial" w:hAnsi="Arial" w:cs="Arial"/>
          <w:b/>
          <w:lang w:val="en-GB"/>
        </w:rPr>
        <w:t xml:space="preserve"> </w:t>
      </w:r>
      <w:r w:rsidRPr="0058799D">
        <w:rPr>
          <w:rFonts w:ascii="Arial" w:hAnsi="Arial" w:cs="Arial"/>
          <w:lang w:val="en-GB"/>
        </w:rPr>
        <w:t xml:space="preserve">and other electricity-related crimes. </w:t>
      </w:r>
    </w:p>
    <w:p w:rsidR="00011280" w:rsidRDefault="00B43F4C" w:rsidP="002E17AB">
      <w:pPr>
        <w:autoSpaceDE w:val="0"/>
        <w:autoSpaceDN w:val="0"/>
        <w:adjustRightInd w:val="0"/>
        <w:spacing w:line="276" w:lineRule="auto"/>
        <w:jc w:val="both"/>
        <w:rPr>
          <w:rFonts w:ascii="Arial" w:eastAsia="Arial Unicode MS" w:hAnsi="Arial" w:cs="Arial"/>
          <w:bCs/>
          <w:lang w:eastAsia="en-PH"/>
        </w:rPr>
      </w:pPr>
      <w:r>
        <w:rPr>
          <w:rFonts w:ascii="Arial" w:hAnsi="Arial" w:cs="Arial"/>
          <w:b/>
          <w:bCs/>
          <w:sz w:val="22"/>
          <w:szCs w:val="22"/>
          <w:lang w:val="en-GB"/>
        </w:rPr>
        <w:t xml:space="preserve">     </w:t>
      </w:r>
      <w:r w:rsidR="00011280">
        <w:rPr>
          <w:rFonts w:ascii="Arial" w:eastAsia="Arial Unicode MS" w:hAnsi="Arial" w:cs="Arial"/>
          <w:bCs/>
          <w:lang w:eastAsia="en-PH"/>
        </w:rPr>
        <w:t xml:space="preserve">          </w:t>
      </w:r>
    </w:p>
    <w:p w:rsidR="002E17AB" w:rsidRDefault="002E17AB" w:rsidP="002E17AB">
      <w:pPr>
        <w:autoSpaceDE w:val="0"/>
        <w:autoSpaceDN w:val="0"/>
        <w:adjustRightInd w:val="0"/>
        <w:spacing w:line="276" w:lineRule="auto"/>
        <w:jc w:val="both"/>
        <w:rPr>
          <w:rFonts w:ascii="Arial" w:eastAsia="Arial Unicode MS" w:hAnsi="Arial" w:cs="Arial"/>
          <w:bCs/>
          <w:lang w:eastAsia="en-PH"/>
        </w:rPr>
      </w:pPr>
    </w:p>
    <w:p w:rsidR="00E575C0" w:rsidRPr="00522234" w:rsidRDefault="00E575C0" w:rsidP="00192EAB">
      <w:pPr>
        <w:widowControl w:val="0"/>
        <w:suppressAutoHyphens/>
        <w:spacing w:line="360" w:lineRule="auto"/>
        <w:ind w:left="993" w:hanging="709"/>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2E17AB">
        <w:rPr>
          <w:rFonts w:ascii="Arial" w:hAnsi="Arial" w:cs="Arial"/>
          <w:b/>
          <w:bCs/>
          <w:lang w:val="en-ZA"/>
        </w:rPr>
        <w:tab/>
      </w:r>
      <w:r w:rsidR="002E17AB">
        <w:rPr>
          <w:rFonts w:ascii="Arial" w:hAnsi="Arial" w:cs="Arial"/>
          <w:b/>
          <w:bCs/>
          <w:lang w:val="en-ZA"/>
        </w:rPr>
        <w:tab/>
        <w:t xml:space="preserve"> </w:t>
      </w:r>
      <w:r w:rsidRPr="00245148">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E575C0" w:rsidRDefault="00E575C0" w:rsidP="008F1057">
      <w:pPr>
        <w:ind w:left="284"/>
        <w:rPr>
          <w:rFonts w:ascii="Arial" w:hAnsi="Arial" w:cs="Arial"/>
          <w:b/>
          <w:bCs/>
          <w:lang w:val="en-ZA"/>
        </w:rPr>
      </w:pPr>
    </w:p>
    <w:p w:rsidR="00483D87" w:rsidRDefault="00483D87" w:rsidP="008F1057">
      <w:pPr>
        <w:ind w:left="284"/>
        <w:rPr>
          <w:rFonts w:ascii="Arial" w:hAnsi="Arial" w:cs="Arial"/>
          <w:b/>
          <w:bCs/>
          <w:lang w:val="en-ZA"/>
        </w:rPr>
      </w:pPr>
    </w:p>
    <w:p w:rsidR="00483D87" w:rsidRPr="00522234" w:rsidRDefault="00483D87" w:rsidP="008F1057">
      <w:pPr>
        <w:ind w:left="284"/>
        <w:rPr>
          <w:rFonts w:ascii="Arial" w:hAnsi="Arial" w:cs="Arial"/>
          <w:b/>
          <w:bCs/>
          <w:lang w:val="en-ZA"/>
        </w:rPr>
      </w:pPr>
    </w:p>
    <w:p w:rsidR="00E575C0" w:rsidRPr="00522234" w:rsidRDefault="007F0BBB" w:rsidP="008F1057">
      <w:pPr>
        <w:ind w:left="284"/>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 xml:space="preserve"> </w:t>
      </w:r>
      <w:r>
        <w:rPr>
          <w:rFonts w:ascii="Arial" w:hAnsi="Arial" w:cs="Arial"/>
          <w:b/>
          <w:bCs/>
          <w:lang w:val="en-ZA"/>
        </w:rPr>
        <w:tab/>
      </w:r>
      <w:r w:rsidR="00E575C0">
        <w:rPr>
          <w:rFonts w:ascii="Arial" w:hAnsi="Arial" w:cs="Arial"/>
          <w:b/>
          <w:bCs/>
          <w:lang w:val="en-ZA"/>
        </w:rPr>
        <w:tab/>
      </w:r>
      <w:r>
        <w:rPr>
          <w:rFonts w:ascii="Arial" w:hAnsi="Arial" w:cs="Arial"/>
          <w:b/>
          <w:bCs/>
          <w:lang w:val="en-ZA"/>
        </w:rPr>
        <w:t xml:space="preserve">            </w:t>
      </w:r>
      <w:r w:rsidR="00E575C0" w:rsidRPr="00522234">
        <w:rPr>
          <w:rFonts w:ascii="Arial" w:hAnsi="Arial" w:cs="Arial"/>
          <w:b/>
          <w:bCs/>
          <w:lang w:val="en-ZA"/>
        </w:rPr>
        <w:tab/>
      </w:r>
      <w:r w:rsidR="00FB0766">
        <w:rPr>
          <w:rFonts w:ascii="Arial" w:hAnsi="Arial" w:cs="Arial"/>
          <w:b/>
          <w:bCs/>
          <w:lang w:val="en-ZA"/>
        </w:rPr>
        <w:t xml:space="preserve">   </w:t>
      </w:r>
      <w:r w:rsidR="002E17AB">
        <w:rPr>
          <w:rFonts w:ascii="Arial" w:hAnsi="Arial" w:cs="Arial"/>
          <w:b/>
          <w:bCs/>
          <w:lang w:val="en-ZA"/>
        </w:rPr>
        <w:tab/>
      </w:r>
      <w:r w:rsidR="002E17AB">
        <w:rPr>
          <w:rFonts w:ascii="Arial" w:hAnsi="Arial" w:cs="Arial"/>
          <w:b/>
          <w:bCs/>
          <w:lang w:val="en-ZA"/>
        </w:rPr>
        <w:tab/>
        <w:t xml:space="preserve"> </w:t>
      </w:r>
      <w:r w:rsidR="00E575C0">
        <w:rPr>
          <w:rFonts w:ascii="Arial" w:hAnsi="Arial" w:cs="Arial"/>
          <w:b/>
          <w:bCs/>
          <w:lang w:val="en-ZA"/>
        </w:rPr>
        <w:t>P</w:t>
      </w:r>
      <w:r w:rsidR="002E17AB">
        <w:rPr>
          <w:rFonts w:ascii="Arial" w:hAnsi="Arial" w:cs="Arial"/>
          <w:b/>
          <w:bCs/>
          <w:lang w:val="en-ZA"/>
        </w:rPr>
        <w:t xml:space="preserve"> J</w:t>
      </w:r>
      <w:r w:rsidR="00E575C0">
        <w:rPr>
          <w:rFonts w:ascii="Arial" w:hAnsi="Arial" w:cs="Arial"/>
          <w:b/>
          <w:bCs/>
          <w:lang w:val="en-ZA"/>
        </w:rPr>
        <w:t xml:space="preserve">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7F0BBB" w:rsidP="008F1057">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2E17AB">
        <w:rPr>
          <w:rFonts w:ascii="Arial" w:hAnsi="Arial" w:cs="Arial"/>
          <w:b/>
          <w:bCs/>
          <w:lang w:val="en-ZA"/>
        </w:rPr>
        <w:tab/>
      </w:r>
      <w:r w:rsidR="002E17AB">
        <w:rPr>
          <w:rFonts w:ascii="Arial" w:hAnsi="Arial" w:cs="Arial"/>
          <w:b/>
          <w:bCs/>
          <w:lang w:val="en-ZA"/>
        </w:rPr>
        <w:tab/>
      </w:r>
      <w:r w:rsidR="00FB0766">
        <w:rPr>
          <w:rFonts w:ascii="Arial" w:hAnsi="Arial" w:cs="Arial"/>
          <w:b/>
          <w:bCs/>
          <w:lang w:val="en-ZA"/>
        </w:rPr>
        <w:t xml:space="preserve"> </w:t>
      </w:r>
      <w:r w:rsidR="00E575C0" w:rsidRPr="00522234">
        <w:rPr>
          <w:rFonts w:ascii="Arial" w:hAnsi="Arial" w:cs="Arial"/>
          <w:b/>
          <w:bCs/>
          <w:lang w:val="en-ZA"/>
        </w:rPr>
        <w:t xml:space="preserve">Minister </w:t>
      </w:r>
    </w:p>
    <w:p w:rsidR="009F4B23" w:rsidRP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2E17AB">
        <w:rPr>
          <w:rFonts w:ascii="Arial" w:hAnsi="Arial" w:cs="Arial"/>
          <w:b/>
          <w:bCs/>
          <w:lang w:val="en-ZA"/>
        </w:rPr>
        <w:tab/>
      </w:r>
      <w:r w:rsidR="002E17AB">
        <w:rPr>
          <w:rFonts w:ascii="Arial" w:hAnsi="Arial" w:cs="Arial"/>
          <w:b/>
          <w:bCs/>
          <w:lang w:val="en-ZA"/>
        </w:rPr>
        <w:tab/>
      </w:r>
      <w:r w:rsidR="00FB0766">
        <w:rPr>
          <w:rFonts w:ascii="Arial" w:hAnsi="Arial" w:cs="Arial"/>
          <w:b/>
          <w:bCs/>
          <w:lang w:val="en-ZA"/>
        </w:rPr>
        <w:t xml:space="preserve"> </w:t>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4E" w:rsidRDefault="003C104E" w:rsidP="006A43DE">
      <w:r>
        <w:separator/>
      </w:r>
    </w:p>
  </w:endnote>
  <w:endnote w:type="continuationSeparator" w:id="0">
    <w:p w:rsidR="003C104E" w:rsidRDefault="003C104E"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4E" w:rsidRDefault="003C104E" w:rsidP="006A43DE">
      <w:r>
        <w:separator/>
      </w:r>
    </w:p>
  </w:footnote>
  <w:footnote w:type="continuationSeparator" w:id="0">
    <w:p w:rsidR="003C104E" w:rsidRDefault="003C104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40CA"/>
    <w:multiLevelType w:val="hybridMultilevel"/>
    <w:tmpl w:val="8EB682E0"/>
    <w:lvl w:ilvl="0" w:tplc="1C09000F">
      <w:start w:val="1"/>
      <w:numFmt w:val="decimal"/>
      <w:lvlText w:val="%1."/>
      <w:lvlJc w:val="left"/>
      <w:pPr>
        <w:ind w:left="927" w:hanging="360"/>
      </w:p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09662E19"/>
    <w:multiLevelType w:val="hybridMultilevel"/>
    <w:tmpl w:val="F0C68DBE"/>
    <w:lvl w:ilvl="0" w:tplc="6548D4CA">
      <w:start w:val="1"/>
      <w:numFmt w:val="lowerLetter"/>
      <w:lvlText w:val="(%1)"/>
      <w:lvlJc w:val="left"/>
      <w:pPr>
        <w:ind w:left="720" w:hanging="360"/>
      </w:pPr>
      <w:rPr>
        <w:rFonts w:eastAsia="Arial Unicode M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82B98"/>
    <w:multiLevelType w:val="multilevel"/>
    <w:tmpl w:val="543CF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2550F7"/>
    <w:multiLevelType w:val="hybridMultilevel"/>
    <w:tmpl w:val="CB6C7ABE"/>
    <w:lvl w:ilvl="0" w:tplc="D9F8BB6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253525F2"/>
    <w:multiLevelType w:val="hybridMultilevel"/>
    <w:tmpl w:val="F8EE76BE"/>
    <w:lvl w:ilvl="0" w:tplc="1C090017">
      <w:start w:val="1"/>
      <w:numFmt w:val="lowerLetter"/>
      <w:lvlText w:val="%1)"/>
      <w:lvlJc w:val="left"/>
      <w:pPr>
        <w:ind w:left="1080" w:hanging="360"/>
      </w:pPr>
      <w:rPr>
        <w:rFonts w:hint="default"/>
      </w:rPr>
    </w:lvl>
    <w:lvl w:ilvl="1" w:tplc="FFFFFFFF">
      <w:numFmt w:val="bullet"/>
      <w:lvlText w:val="-"/>
      <w:lvlJc w:val="left"/>
      <w:pPr>
        <w:ind w:left="2010" w:hanging="570"/>
      </w:pPr>
      <w:rPr>
        <w:rFonts w:ascii="Arial" w:eastAsia="Arial Unicode MS"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36615C09"/>
    <w:multiLevelType w:val="hybridMultilevel"/>
    <w:tmpl w:val="509A8936"/>
    <w:lvl w:ilvl="0" w:tplc="5890FC50">
      <w:start w:val="1"/>
      <w:numFmt w:val="lowerLetter"/>
      <w:lvlText w:val="(%1)"/>
      <w:lvlJc w:val="left"/>
      <w:pPr>
        <w:ind w:left="930" w:hanging="700"/>
      </w:pPr>
      <w:rPr>
        <w:rFonts w:hint="default"/>
      </w:rPr>
    </w:lvl>
    <w:lvl w:ilvl="1" w:tplc="1C090019" w:tentative="1">
      <w:start w:val="1"/>
      <w:numFmt w:val="lowerLetter"/>
      <w:lvlText w:val="%2."/>
      <w:lvlJc w:val="left"/>
      <w:pPr>
        <w:ind w:left="1310" w:hanging="360"/>
      </w:pPr>
    </w:lvl>
    <w:lvl w:ilvl="2" w:tplc="1C09001B" w:tentative="1">
      <w:start w:val="1"/>
      <w:numFmt w:val="lowerRoman"/>
      <w:lvlText w:val="%3."/>
      <w:lvlJc w:val="right"/>
      <w:pPr>
        <w:ind w:left="2030" w:hanging="180"/>
      </w:pPr>
    </w:lvl>
    <w:lvl w:ilvl="3" w:tplc="1C09000F" w:tentative="1">
      <w:start w:val="1"/>
      <w:numFmt w:val="decimal"/>
      <w:lvlText w:val="%4."/>
      <w:lvlJc w:val="left"/>
      <w:pPr>
        <w:ind w:left="2750" w:hanging="360"/>
      </w:pPr>
    </w:lvl>
    <w:lvl w:ilvl="4" w:tplc="1C090019" w:tentative="1">
      <w:start w:val="1"/>
      <w:numFmt w:val="lowerLetter"/>
      <w:lvlText w:val="%5."/>
      <w:lvlJc w:val="left"/>
      <w:pPr>
        <w:ind w:left="3470" w:hanging="360"/>
      </w:pPr>
    </w:lvl>
    <w:lvl w:ilvl="5" w:tplc="1C09001B" w:tentative="1">
      <w:start w:val="1"/>
      <w:numFmt w:val="lowerRoman"/>
      <w:lvlText w:val="%6."/>
      <w:lvlJc w:val="right"/>
      <w:pPr>
        <w:ind w:left="4190" w:hanging="180"/>
      </w:pPr>
    </w:lvl>
    <w:lvl w:ilvl="6" w:tplc="1C09000F" w:tentative="1">
      <w:start w:val="1"/>
      <w:numFmt w:val="decimal"/>
      <w:lvlText w:val="%7."/>
      <w:lvlJc w:val="left"/>
      <w:pPr>
        <w:ind w:left="4910" w:hanging="360"/>
      </w:pPr>
    </w:lvl>
    <w:lvl w:ilvl="7" w:tplc="1C090019" w:tentative="1">
      <w:start w:val="1"/>
      <w:numFmt w:val="lowerLetter"/>
      <w:lvlText w:val="%8."/>
      <w:lvlJc w:val="left"/>
      <w:pPr>
        <w:ind w:left="5630" w:hanging="360"/>
      </w:pPr>
    </w:lvl>
    <w:lvl w:ilvl="8" w:tplc="1C09001B" w:tentative="1">
      <w:start w:val="1"/>
      <w:numFmt w:val="lowerRoman"/>
      <w:lvlText w:val="%9."/>
      <w:lvlJc w:val="right"/>
      <w:pPr>
        <w:ind w:left="6350" w:hanging="180"/>
      </w:pPr>
    </w:lvl>
  </w:abstractNum>
  <w:abstractNum w:abstractNumId="6">
    <w:nsid w:val="36F87EA0"/>
    <w:multiLevelType w:val="hybridMultilevel"/>
    <w:tmpl w:val="02DE3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B2AD7"/>
    <w:rsid w:val="001C647A"/>
    <w:rsid w:val="001D28C7"/>
    <w:rsid w:val="001D3FC2"/>
    <w:rsid w:val="001D4235"/>
    <w:rsid w:val="001E09A9"/>
    <w:rsid w:val="001E1264"/>
    <w:rsid w:val="001F33B3"/>
    <w:rsid w:val="00203FBE"/>
    <w:rsid w:val="00204352"/>
    <w:rsid w:val="00210533"/>
    <w:rsid w:val="00225771"/>
    <w:rsid w:val="00232FDA"/>
    <w:rsid w:val="00240401"/>
    <w:rsid w:val="00243068"/>
    <w:rsid w:val="0024356C"/>
    <w:rsid w:val="00245148"/>
    <w:rsid w:val="00246DF8"/>
    <w:rsid w:val="00252DE2"/>
    <w:rsid w:val="00254818"/>
    <w:rsid w:val="0026770C"/>
    <w:rsid w:val="00270D85"/>
    <w:rsid w:val="00271AFC"/>
    <w:rsid w:val="00282EB8"/>
    <w:rsid w:val="002C030C"/>
    <w:rsid w:val="002C3F65"/>
    <w:rsid w:val="002D411A"/>
    <w:rsid w:val="002E17AB"/>
    <w:rsid w:val="002E2DC3"/>
    <w:rsid w:val="002F0387"/>
    <w:rsid w:val="002F1297"/>
    <w:rsid w:val="002F5F24"/>
    <w:rsid w:val="003026CE"/>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04E"/>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8799D"/>
    <w:rsid w:val="005B2A1A"/>
    <w:rsid w:val="005C2884"/>
    <w:rsid w:val="005C28EA"/>
    <w:rsid w:val="005C408E"/>
    <w:rsid w:val="005D1885"/>
    <w:rsid w:val="005D4F0C"/>
    <w:rsid w:val="00601570"/>
    <w:rsid w:val="00607682"/>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4793F"/>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1F3C"/>
    <w:rsid w:val="007B2942"/>
    <w:rsid w:val="007B412D"/>
    <w:rsid w:val="007C424F"/>
    <w:rsid w:val="007C43A8"/>
    <w:rsid w:val="007C48D9"/>
    <w:rsid w:val="007F0BBB"/>
    <w:rsid w:val="007F26A6"/>
    <w:rsid w:val="007F2BDB"/>
    <w:rsid w:val="00817F1E"/>
    <w:rsid w:val="00824E8E"/>
    <w:rsid w:val="008349F1"/>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C69D6"/>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03235"/>
    <w:rsid w:val="00A14AA2"/>
    <w:rsid w:val="00A14B61"/>
    <w:rsid w:val="00A164FA"/>
    <w:rsid w:val="00A165C0"/>
    <w:rsid w:val="00A200DC"/>
    <w:rsid w:val="00A207A4"/>
    <w:rsid w:val="00A21970"/>
    <w:rsid w:val="00A2660A"/>
    <w:rsid w:val="00A26EC9"/>
    <w:rsid w:val="00A3548B"/>
    <w:rsid w:val="00A422F7"/>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43F4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CF4E21"/>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372D"/>
    <w:rsid w:val="00E575C0"/>
    <w:rsid w:val="00E71093"/>
    <w:rsid w:val="00E73ABB"/>
    <w:rsid w:val="00E82E1D"/>
    <w:rsid w:val="00E83FF9"/>
    <w:rsid w:val="00EA2229"/>
    <w:rsid w:val="00EA489C"/>
    <w:rsid w:val="00EB2717"/>
    <w:rsid w:val="00EB6669"/>
    <w:rsid w:val="00EC7A1C"/>
    <w:rsid w:val="00EC7B69"/>
    <w:rsid w:val="00ED0FA4"/>
    <w:rsid w:val="00ED385C"/>
    <w:rsid w:val="00EE20C9"/>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C1CD2"/>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C9"/>
    <w:rPr>
      <w:sz w:val="24"/>
      <w:szCs w:val="24"/>
    </w:rPr>
  </w:style>
  <w:style w:type="paragraph" w:styleId="Heading1">
    <w:name w:val="heading 1"/>
    <w:basedOn w:val="Normal"/>
    <w:next w:val="Normal"/>
    <w:qFormat/>
    <w:rsid w:val="00EE20C9"/>
    <w:pPr>
      <w:keepNext/>
      <w:spacing w:line="312" w:lineRule="auto"/>
      <w:ind w:left="540"/>
      <w:outlineLvl w:val="0"/>
    </w:pPr>
    <w:rPr>
      <w:rFonts w:ascii="Arial" w:hAnsi="Arial" w:cs="Arial"/>
      <w:b/>
      <w:bCs/>
    </w:rPr>
  </w:style>
  <w:style w:type="paragraph" w:styleId="Heading2">
    <w:name w:val="heading 2"/>
    <w:basedOn w:val="Normal"/>
    <w:next w:val="Normal"/>
    <w:qFormat/>
    <w:rsid w:val="00EE20C9"/>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EE20C9"/>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EE20C9"/>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EE20C9"/>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2FA4-009E-4203-B5EA-473C0FFB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4133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2022-11-25T14:57:00Z</cp:lastPrinted>
  <dcterms:created xsi:type="dcterms:W3CDTF">2022-12-07T11:22:00Z</dcterms:created>
  <dcterms:modified xsi:type="dcterms:W3CDTF">2022-12-07T11:22:00Z</dcterms:modified>
</cp:coreProperties>
</file>