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4F" w:rsidRPr="001508AF" w:rsidRDefault="006E764F" w:rsidP="006E764F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64F" w:rsidRPr="001508AF" w:rsidRDefault="006E764F" w:rsidP="006E764F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6E764F" w:rsidRPr="001508AF" w:rsidRDefault="006E764F" w:rsidP="006E764F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6E764F" w:rsidRPr="001508AF" w:rsidRDefault="006E764F" w:rsidP="006E764F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E764F" w:rsidRPr="001508AF" w:rsidRDefault="006E764F" w:rsidP="006E764F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E764F" w:rsidRPr="001508AF" w:rsidRDefault="006E764F" w:rsidP="006E764F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6E764F" w:rsidRPr="001508AF" w:rsidRDefault="006E764F" w:rsidP="006E764F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6E764F" w:rsidRPr="001508AF" w:rsidRDefault="006E764F" w:rsidP="006E764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6E764F" w:rsidRPr="001508AF" w:rsidRDefault="006E764F" w:rsidP="006E764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E764F" w:rsidRPr="001508AF" w:rsidRDefault="006E764F" w:rsidP="006E764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6E764F" w:rsidRPr="001508AF" w:rsidRDefault="006E764F" w:rsidP="006E764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E764F" w:rsidRPr="001508AF" w:rsidRDefault="006E764F" w:rsidP="006E764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26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FEBRUARY 2021</w:t>
      </w:r>
    </w:p>
    <w:p w:rsidR="006E764F" w:rsidRPr="001508AF" w:rsidRDefault="006E764F" w:rsidP="006E764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E764F" w:rsidRDefault="006E764F" w:rsidP="006E764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437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6E764F" w:rsidRPr="006E764F" w:rsidRDefault="006E764F" w:rsidP="006E764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E764F">
        <w:rPr>
          <w:rFonts w:ascii="Arial" w:hAnsi="Arial" w:cs="Arial"/>
          <w:b/>
          <w:sz w:val="24"/>
          <w:szCs w:val="24"/>
        </w:rPr>
        <w:t xml:space="preserve">Ms R N </w:t>
      </w:r>
      <w:proofErr w:type="spellStart"/>
      <w:r w:rsidRPr="006E764F">
        <w:rPr>
          <w:rFonts w:ascii="Arial" w:hAnsi="Arial" w:cs="Arial"/>
          <w:b/>
          <w:sz w:val="24"/>
          <w:szCs w:val="24"/>
        </w:rPr>
        <w:t>Komane</w:t>
      </w:r>
      <w:proofErr w:type="spellEnd"/>
      <w:r w:rsidRPr="006E764F">
        <w:rPr>
          <w:rFonts w:ascii="Arial" w:hAnsi="Arial" w:cs="Arial"/>
          <w:b/>
          <w:sz w:val="24"/>
          <w:szCs w:val="24"/>
        </w:rPr>
        <w:t xml:space="preserve"> (EFF) to ask the Minister of Public Service and Administration</w:t>
      </w:r>
      <w:r w:rsidR="00E515C8" w:rsidRPr="006E764F">
        <w:rPr>
          <w:rFonts w:ascii="Arial" w:hAnsi="Arial" w:cs="Arial"/>
          <w:b/>
          <w:sz w:val="24"/>
          <w:szCs w:val="24"/>
        </w:rPr>
        <w:fldChar w:fldCharType="begin"/>
      </w:r>
      <w:r w:rsidRPr="006E764F">
        <w:rPr>
          <w:rFonts w:ascii="Arial" w:hAnsi="Arial" w:cs="Arial"/>
          <w:sz w:val="24"/>
          <w:szCs w:val="24"/>
        </w:rPr>
        <w:instrText xml:space="preserve"> XE "</w:instrText>
      </w:r>
      <w:r w:rsidRPr="006E764F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6E764F">
        <w:rPr>
          <w:rFonts w:ascii="Arial" w:hAnsi="Arial" w:cs="Arial"/>
          <w:sz w:val="24"/>
          <w:szCs w:val="24"/>
        </w:rPr>
        <w:instrText xml:space="preserve">" </w:instrText>
      </w:r>
      <w:r w:rsidR="00E515C8" w:rsidRPr="006E764F">
        <w:rPr>
          <w:rFonts w:ascii="Arial" w:hAnsi="Arial" w:cs="Arial"/>
          <w:b/>
          <w:sz w:val="24"/>
          <w:szCs w:val="24"/>
        </w:rPr>
        <w:fldChar w:fldCharType="end"/>
      </w:r>
      <w:r w:rsidRPr="006E764F">
        <w:rPr>
          <w:rFonts w:ascii="Arial" w:hAnsi="Arial" w:cs="Arial"/>
          <w:b/>
          <w:sz w:val="24"/>
          <w:szCs w:val="24"/>
        </w:rPr>
        <w:t>:</w:t>
      </w:r>
    </w:p>
    <w:p w:rsidR="006E764F" w:rsidRPr="006E764F" w:rsidRDefault="006E764F" w:rsidP="006E764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E764F">
        <w:rPr>
          <w:rFonts w:ascii="Arial" w:hAnsi="Arial" w:cs="Arial"/>
          <w:sz w:val="24"/>
          <w:szCs w:val="24"/>
        </w:rPr>
        <w:t>What total number of (a) employees of the State have been found to be doing business with the State over the past five years and (b) the specified (</w:t>
      </w:r>
      <w:proofErr w:type="spellStart"/>
      <w:r w:rsidRPr="006E764F">
        <w:rPr>
          <w:rFonts w:ascii="Arial" w:hAnsi="Arial" w:cs="Arial"/>
          <w:sz w:val="24"/>
          <w:szCs w:val="24"/>
        </w:rPr>
        <w:t>i</w:t>
      </w:r>
      <w:proofErr w:type="spellEnd"/>
      <w:r w:rsidRPr="006E764F">
        <w:rPr>
          <w:rFonts w:ascii="Arial" w:hAnsi="Arial" w:cs="Arial"/>
          <w:sz w:val="24"/>
          <w:szCs w:val="24"/>
        </w:rPr>
        <w:t>) employees were disciplined and (ii) hearings resulted in the dismissal of the employees?</w:t>
      </w:r>
      <w:r w:rsidRPr="006E764F">
        <w:rPr>
          <w:rFonts w:ascii="Arial" w:hAnsi="Arial" w:cs="Arial"/>
          <w:sz w:val="24"/>
          <w:szCs w:val="24"/>
        </w:rPr>
        <w:tab/>
      </w:r>
      <w:r w:rsidRPr="006E764F">
        <w:rPr>
          <w:rFonts w:ascii="Arial" w:hAnsi="Arial" w:cs="Arial"/>
          <w:b/>
          <w:sz w:val="24"/>
          <w:szCs w:val="24"/>
        </w:rPr>
        <w:t>NW492E</w:t>
      </w:r>
    </w:p>
    <w:p w:rsidR="006E764F" w:rsidRDefault="00E515C8" w:rsidP="006E764F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508AF">
        <w:rPr>
          <w:rFonts w:ascii="Arial" w:hAnsi="Arial" w:cs="Arial"/>
          <w:b/>
          <w:sz w:val="24"/>
          <w:szCs w:val="24"/>
        </w:rPr>
        <w:fldChar w:fldCharType="begin"/>
      </w:r>
      <w:r w:rsidR="006E764F" w:rsidRPr="001508AF">
        <w:rPr>
          <w:rFonts w:ascii="Arial" w:hAnsi="Arial" w:cs="Arial"/>
          <w:sz w:val="24"/>
          <w:szCs w:val="24"/>
        </w:rPr>
        <w:instrText xml:space="preserve"> XE "</w:instrText>
      </w:r>
      <w:r w:rsidR="006E764F" w:rsidRPr="001508AF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="006E764F" w:rsidRPr="001508AF">
        <w:rPr>
          <w:rFonts w:ascii="Arial" w:hAnsi="Arial" w:cs="Arial"/>
          <w:sz w:val="24"/>
          <w:szCs w:val="24"/>
        </w:rPr>
        <w:instrText xml:space="preserve">" </w:instrText>
      </w:r>
      <w:r w:rsidRPr="001508AF">
        <w:rPr>
          <w:rFonts w:ascii="Arial" w:hAnsi="Arial" w:cs="Arial"/>
          <w:b/>
          <w:sz w:val="24"/>
          <w:szCs w:val="24"/>
        </w:rPr>
        <w:fldChar w:fldCharType="end"/>
      </w:r>
      <w:r w:rsidR="006E764F" w:rsidRPr="001508AF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456CC0" w:rsidRDefault="00D157F7" w:rsidP="006E76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</w:t>
      </w:r>
      <w:r w:rsidR="00456CC0" w:rsidRPr="00456CC0">
        <w:rPr>
          <w:rFonts w:ascii="Arial" w:hAnsi="Arial" w:cs="Arial"/>
          <w:sz w:val="24"/>
          <w:szCs w:val="24"/>
        </w:rPr>
        <w:t xml:space="preserve">umber of employees </w:t>
      </w:r>
      <w:r>
        <w:rPr>
          <w:rFonts w:ascii="Arial" w:hAnsi="Arial" w:cs="Arial"/>
          <w:sz w:val="24"/>
          <w:szCs w:val="24"/>
        </w:rPr>
        <w:t>found</w:t>
      </w:r>
      <w:r w:rsidR="00456CC0">
        <w:rPr>
          <w:rFonts w:ascii="Arial" w:hAnsi="Arial" w:cs="Arial"/>
          <w:sz w:val="24"/>
          <w:szCs w:val="24"/>
        </w:rPr>
        <w:t xml:space="preserve"> to be </w:t>
      </w:r>
      <w:r w:rsidR="00573DDE">
        <w:rPr>
          <w:rFonts w:ascii="Arial" w:hAnsi="Arial" w:cs="Arial"/>
          <w:sz w:val="24"/>
          <w:szCs w:val="24"/>
        </w:rPr>
        <w:t xml:space="preserve">possibly </w:t>
      </w:r>
      <w:r w:rsidR="00456CC0" w:rsidRPr="00456CC0">
        <w:rPr>
          <w:rFonts w:ascii="Arial" w:hAnsi="Arial" w:cs="Arial"/>
          <w:sz w:val="24"/>
          <w:szCs w:val="24"/>
        </w:rPr>
        <w:t>conducting business with the State</w:t>
      </w:r>
      <w:r w:rsidR="00573DDE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482</w:t>
      </w:r>
      <w:r w:rsidR="00573DDE" w:rsidRPr="00573DDE">
        <w:rPr>
          <w:rFonts w:ascii="Arial" w:hAnsi="Arial" w:cs="Arial"/>
          <w:sz w:val="24"/>
          <w:szCs w:val="24"/>
        </w:rPr>
        <w:t xml:space="preserve"> </w:t>
      </w:r>
      <w:r w:rsidR="00573DDE">
        <w:rPr>
          <w:rFonts w:ascii="Arial" w:hAnsi="Arial" w:cs="Arial"/>
          <w:sz w:val="24"/>
          <w:szCs w:val="24"/>
        </w:rPr>
        <w:t>at the end of February 2021</w:t>
      </w:r>
      <w:r>
        <w:rPr>
          <w:rFonts w:ascii="Arial" w:hAnsi="Arial" w:cs="Arial"/>
          <w:sz w:val="24"/>
          <w:szCs w:val="24"/>
        </w:rPr>
        <w:t xml:space="preserve">, with eight (8) </w:t>
      </w:r>
      <w:r w:rsidR="00573DDE">
        <w:rPr>
          <w:rFonts w:ascii="Arial" w:hAnsi="Arial" w:cs="Arial"/>
          <w:sz w:val="24"/>
          <w:szCs w:val="24"/>
        </w:rPr>
        <w:t xml:space="preserve">employees reported to be conducting business with the State </w:t>
      </w:r>
      <w:r>
        <w:rPr>
          <w:rFonts w:ascii="Arial" w:hAnsi="Arial" w:cs="Arial"/>
          <w:sz w:val="24"/>
          <w:szCs w:val="24"/>
        </w:rPr>
        <w:t>in an official capacity</w:t>
      </w:r>
      <w:r w:rsidR="00573DDE">
        <w:rPr>
          <w:rFonts w:ascii="Arial" w:hAnsi="Arial" w:cs="Arial"/>
          <w:sz w:val="24"/>
          <w:szCs w:val="24"/>
        </w:rPr>
        <w:t xml:space="preserve"> (thus, having been appointed by a competent authority, as allowed in terms of Public Service Regulations, 2016, regulations 13(c))</w:t>
      </w:r>
      <w:r w:rsidR="00456CC0">
        <w:rPr>
          <w:rFonts w:ascii="Arial" w:hAnsi="Arial" w:cs="Arial"/>
          <w:sz w:val="24"/>
          <w:szCs w:val="24"/>
        </w:rPr>
        <w:t>.</w:t>
      </w:r>
      <w:r w:rsidR="004A479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1"/>
        <w:tblW w:w="8500" w:type="dxa"/>
        <w:tblLook w:val="04A0"/>
      </w:tblPr>
      <w:tblGrid>
        <w:gridCol w:w="643"/>
        <w:gridCol w:w="2715"/>
        <w:gridCol w:w="5142"/>
      </w:tblGrid>
      <w:tr w:rsidR="004773F7" w:rsidRPr="00191020" w:rsidTr="004773F7">
        <w:trPr>
          <w:trHeight w:val="141"/>
        </w:trPr>
        <w:tc>
          <w:tcPr>
            <w:tcW w:w="643" w:type="dxa"/>
          </w:tcPr>
          <w:p w:rsidR="004773F7" w:rsidRPr="00191020" w:rsidRDefault="004773F7" w:rsidP="00A21E4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5" w:type="dxa"/>
          </w:tcPr>
          <w:p w:rsidR="004773F7" w:rsidRPr="00191020" w:rsidRDefault="004773F7" w:rsidP="00A21E4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5142" w:type="dxa"/>
          </w:tcPr>
          <w:p w:rsidR="004773F7" w:rsidRPr="00191020" w:rsidRDefault="004773F7" w:rsidP="00A21E4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4773F7" w:rsidRPr="00191020" w:rsidTr="004773F7">
        <w:trPr>
          <w:trHeight w:val="141"/>
        </w:trPr>
        <w:tc>
          <w:tcPr>
            <w:tcW w:w="643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5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Departments</w:t>
            </w:r>
          </w:p>
        </w:tc>
        <w:tc>
          <w:tcPr>
            <w:tcW w:w="5142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Number of Public Servants listed on CSD conducting business with an organ of state as at end of January 2021</w:t>
            </w:r>
          </w:p>
        </w:tc>
      </w:tr>
      <w:tr w:rsidR="004773F7" w:rsidRPr="00191020" w:rsidTr="004773F7">
        <w:trPr>
          <w:trHeight w:val="141"/>
        </w:trPr>
        <w:tc>
          <w:tcPr>
            <w:tcW w:w="643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15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KwaZulu-Natal</w:t>
            </w:r>
          </w:p>
        </w:tc>
        <w:tc>
          <w:tcPr>
            <w:tcW w:w="5142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</w:tr>
      <w:tr w:rsidR="004773F7" w:rsidRPr="00191020" w:rsidTr="004773F7">
        <w:trPr>
          <w:trHeight w:val="274"/>
        </w:trPr>
        <w:tc>
          <w:tcPr>
            <w:tcW w:w="643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15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Gauteng</w:t>
            </w:r>
          </w:p>
        </w:tc>
        <w:tc>
          <w:tcPr>
            <w:tcW w:w="5142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</w:tr>
      <w:tr w:rsidR="004773F7" w:rsidRPr="00191020" w:rsidTr="004773F7">
        <w:trPr>
          <w:trHeight w:val="53"/>
        </w:trPr>
        <w:tc>
          <w:tcPr>
            <w:tcW w:w="643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15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North West</w:t>
            </w:r>
          </w:p>
        </w:tc>
        <w:tc>
          <w:tcPr>
            <w:tcW w:w="5142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</w:tr>
      <w:tr w:rsidR="004773F7" w:rsidRPr="00191020" w:rsidTr="004773F7">
        <w:trPr>
          <w:trHeight w:val="164"/>
        </w:trPr>
        <w:tc>
          <w:tcPr>
            <w:tcW w:w="643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15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Eastern Cape</w:t>
            </w:r>
          </w:p>
        </w:tc>
        <w:tc>
          <w:tcPr>
            <w:tcW w:w="5142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71</w:t>
            </w:r>
          </w:p>
        </w:tc>
      </w:tr>
      <w:tr w:rsidR="004773F7" w:rsidRPr="00191020" w:rsidTr="004773F7">
        <w:trPr>
          <w:trHeight w:val="196"/>
        </w:trPr>
        <w:tc>
          <w:tcPr>
            <w:tcW w:w="643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15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Limpopo</w:t>
            </w:r>
          </w:p>
        </w:tc>
        <w:tc>
          <w:tcPr>
            <w:tcW w:w="5142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</w:tr>
      <w:tr w:rsidR="004773F7" w:rsidRPr="00191020" w:rsidTr="004773F7">
        <w:trPr>
          <w:trHeight w:val="53"/>
        </w:trPr>
        <w:tc>
          <w:tcPr>
            <w:tcW w:w="643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15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Mpumalanga</w:t>
            </w:r>
          </w:p>
        </w:tc>
        <w:tc>
          <w:tcPr>
            <w:tcW w:w="5142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43</w:t>
            </w:r>
          </w:p>
        </w:tc>
      </w:tr>
      <w:tr w:rsidR="004773F7" w:rsidRPr="00191020" w:rsidTr="004773F7">
        <w:trPr>
          <w:trHeight w:val="306"/>
        </w:trPr>
        <w:tc>
          <w:tcPr>
            <w:tcW w:w="643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15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Free State</w:t>
            </w:r>
          </w:p>
        </w:tc>
        <w:tc>
          <w:tcPr>
            <w:tcW w:w="5142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4773F7" w:rsidRPr="00191020" w:rsidTr="004773F7">
        <w:trPr>
          <w:trHeight w:val="281"/>
        </w:trPr>
        <w:tc>
          <w:tcPr>
            <w:tcW w:w="643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15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Northern Cape</w:t>
            </w:r>
          </w:p>
        </w:tc>
        <w:tc>
          <w:tcPr>
            <w:tcW w:w="5142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</w:tr>
      <w:tr w:rsidR="004773F7" w:rsidRPr="00191020" w:rsidTr="004773F7">
        <w:trPr>
          <w:trHeight w:val="257"/>
        </w:trPr>
        <w:tc>
          <w:tcPr>
            <w:tcW w:w="643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15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1020">
              <w:rPr>
                <w:rFonts w:ascii="Arial" w:hAnsi="Arial" w:cs="Arial"/>
                <w:sz w:val="22"/>
                <w:szCs w:val="22"/>
              </w:rPr>
              <w:t>Western Cape</w:t>
            </w:r>
          </w:p>
        </w:tc>
        <w:tc>
          <w:tcPr>
            <w:tcW w:w="5142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4773F7" w:rsidRPr="00191020" w:rsidTr="004773F7">
        <w:trPr>
          <w:trHeight w:val="201"/>
        </w:trPr>
        <w:tc>
          <w:tcPr>
            <w:tcW w:w="643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5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Total Provincial Departments</w:t>
            </w:r>
          </w:p>
        </w:tc>
        <w:tc>
          <w:tcPr>
            <w:tcW w:w="5142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364</w:t>
            </w:r>
          </w:p>
        </w:tc>
      </w:tr>
      <w:tr w:rsidR="004773F7" w:rsidRPr="00191020" w:rsidTr="004773F7">
        <w:trPr>
          <w:trHeight w:val="211"/>
        </w:trPr>
        <w:tc>
          <w:tcPr>
            <w:tcW w:w="643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5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Total National Departments</w:t>
            </w:r>
          </w:p>
        </w:tc>
        <w:tc>
          <w:tcPr>
            <w:tcW w:w="5142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126</w:t>
            </w:r>
          </w:p>
        </w:tc>
      </w:tr>
      <w:tr w:rsidR="004773F7" w:rsidRPr="00191020" w:rsidTr="004773F7">
        <w:tc>
          <w:tcPr>
            <w:tcW w:w="643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5" w:type="dxa"/>
          </w:tcPr>
          <w:p w:rsidR="004773F7" w:rsidRPr="00191020" w:rsidRDefault="004773F7" w:rsidP="00A21E4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Grand Total</w:t>
            </w:r>
          </w:p>
        </w:tc>
        <w:tc>
          <w:tcPr>
            <w:tcW w:w="5142" w:type="dxa"/>
          </w:tcPr>
          <w:p w:rsidR="004773F7" w:rsidRPr="00191020" w:rsidRDefault="004773F7" w:rsidP="00834B4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02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34B44">
              <w:rPr>
                <w:rFonts w:ascii="Arial" w:hAnsi="Arial" w:cs="Arial"/>
                <w:b/>
                <w:sz w:val="22"/>
                <w:szCs w:val="22"/>
              </w:rPr>
              <w:t xml:space="preserve">82 </w:t>
            </w:r>
            <w:r w:rsidRPr="00191020">
              <w:rPr>
                <w:rFonts w:ascii="Arial" w:hAnsi="Arial" w:cs="Arial"/>
                <w:b/>
                <w:sz w:val="22"/>
                <w:szCs w:val="22"/>
              </w:rPr>
              <w:t xml:space="preserve">(8 in official capacity) </w:t>
            </w:r>
          </w:p>
        </w:tc>
      </w:tr>
    </w:tbl>
    <w:p w:rsidR="00D157F7" w:rsidRDefault="00D157F7" w:rsidP="00456C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specified:</w:t>
      </w:r>
    </w:p>
    <w:p w:rsidR="00834B44" w:rsidRDefault="00D157F7" w:rsidP="00D157F7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Employees disciplined</w:t>
      </w:r>
      <w:r w:rsidR="00834B44">
        <w:rPr>
          <w:rFonts w:ascii="Arial" w:hAnsi="Arial" w:cs="Arial"/>
          <w:sz w:val="24"/>
          <w:szCs w:val="24"/>
        </w:rPr>
        <w:t>:</w:t>
      </w:r>
    </w:p>
    <w:p w:rsidR="00834B44" w:rsidRDefault="00834B44" w:rsidP="00834B44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52"/>
        <w:gridCol w:w="6044"/>
      </w:tblGrid>
      <w:tr w:rsidR="00D157F7" w:rsidTr="00D157F7">
        <w:tc>
          <w:tcPr>
            <w:tcW w:w="2252" w:type="dxa"/>
          </w:tcPr>
          <w:p w:rsidR="00D157F7" w:rsidRDefault="00D157F7" w:rsidP="00834B4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Referred for disciplinary hearings</w:t>
            </w:r>
          </w:p>
        </w:tc>
        <w:tc>
          <w:tcPr>
            <w:tcW w:w="6044" w:type="dxa"/>
          </w:tcPr>
          <w:p w:rsidR="00D157F7" w:rsidRDefault="00D157F7" w:rsidP="00834B4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cases in the South African Police Service (SAPS);</w:t>
            </w:r>
          </w:p>
          <w:p w:rsidR="00D157F7" w:rsidRDefault="00D157F7" w:rsidP="00834B4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(1) case in </w:t>
            </w:r>
            <w:r w:rsidR="002C1D4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Department of Social Development;</w:t>
            </w:r>
          </w:p>
          <w:p w:rsidR="00D157F7" w:rsidRDefault="00D157F7" w:rsidP="00834B4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Five (5) cases in </w:t>
            </w:r>
            <w:r w:rsidR="002C1D4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Department of Employment and Labour; and </w:t>
            </w:r>
          </w:p>
          <w:p w:rsidR="00D157F7" w:rsidRDefault="00D157F7" w:rsidP="00834B4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cases in </w:t>
            </w:r>
            <w:r w:rsidR="002C1D4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Northern Cape </w:t>
            </w:r>
            <w:r w:rsidR="002C1D49">
              <w:rPr>
                <w:rFonts w:ascii="Arial" w:hAnsi="Arial" w:cs="Arial"/>
                <w:sz w:val="24"/>
                <w:szCs w:val="24"/>
              </w:rPr>
              <w:t xml:space="preserve">Department of </w:t>
            </w:r>
            <w:r>
              <w:rPr>
                <w:rFonts w:ascii="Arial" w:hAnsi="Arial" w:cs="Arial"/>
                <w:sz w:val="24"/>
                <w:szCs w:val="24"/>
              </w:rPr>
              <w:t>Health.</w:t>
            </w:r>
          </w:p>
        </w:tc>
      </w:tr>
      <w:tr w:rsidR="00D157F7" w:rsidTr="00D157F7">
        <w:tc>
          <w:tcPr>
            <w:tcW w:w="2252" w:type="dxa"/>
          </w:tcPr>
          <w:p w:rsidR="00D157F7" w:rsidRDefault="00D157F7" w:rsidP="00834B4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Outcome of disciplinary hearing</w:t>
            </w:r>
          </w:p>
        </w:tc>
        <w:tc>
          <w:tcPr>
            <w:tcW w:w="6044" w:type="dxa"/>
          </w:tcPr>
          <w:p w:rsidR="00D157F7" w:rsidRDefault="00D157F7" w:rsidP="00573DD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(</w:t>
            </w:r>
            <w:r w:rsidRPr="00D157F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D157F7">
              <w:rPr>
                <w:rFonts w:ascii="Arial" w:hAnsi="Arial" w:cs="Arial"/>
                <w:sz w:val="24"/>
                <w:szCs w:val="24"/>
              </w:rPr>
              <w:t xml:space="preserve"> employee was suspended for three months without pay at the Depar</w:t>
            </w:r>
            <w:r w:rsidR="00573DDE">
              <w:rPr>
                <w:rFonts w:ascii="Arial" w:hAnsi="Arial" w:cs="Arial"/>
                <w:sz w:val="24"/>
                <w:szCs w:val="24"/>
              </w:rPr>
              <w:t>tment of Employment and Labour.</w:t>
            </w:r>
          </w:p>
        </w:tc>
      </w:tr>
      <w:tr w:rsidR="00D157F7" w:rsidTr="00D157F7">
        <w:tc>
          <w:tcPr>
            <w:tcW w:w="2252" w:type="dxa"/>
          </w:tcPr>
          <w:p w:rsidR="00D157F7" w:rsidRDefault="00D157F7" w:rsidP="00834B4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Criminal charges introduced</w:t>
            </w:r>
          </w:p>
        </w:tc>
        <w:tc>
          <w:tcPr>
            <w:tcW w:w="6044" w:type="dxa"/>
          </w:tcPr>
          <w:p w:rsidR="00D157F7" w:rsidRDefault="00D157F7" w:rsidP="00D157F7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cases were referred for criminal charges in the SAPS.</w:t>
            </w:r>
          </w:p>
        </w:tc>
      </w:tr>
    </w:tbl>
    <w:p w:rsidR="00456CC0" w:rsidRPr="00456CC0" w:rsidRDefault="00456CC0" w:rsidP="00456CC0">
      <w:pPr>
        <w:pStyle w:val="ListParagraph"/>
        <w:rPr>
          <w:rFonts w:ascii="Arial" w:hAnsi="Arial" w:cs="Arial"/>
          <w:sz w:val="24"/>
          <w:szCs w:val="24"/>
        </w:rPr>
      </w:pPr>
    </w:p>
    <w:p w:rsidR="00456CC0" w:rsidRDefault="00456CC0" w:rsidP="00456CC0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proofErr w:type="gramStart"/>
      <w:r w:rsidR="00D157F7">
        <w:rPr>
          <w:rFonts w:ascii="Arial" w:hAnsi="Arial" w:cs="Arial"/>
          <w:sz w:val="24"/>
          <w:szCs w:val="24"/>
        </w:rPr>
        <w:t>hearings</w:t>
      </w:r>
      <w:proofErr w:type="gramEnd"/>
      <w:r w:rsidR="00D157F7">
        <w:rPr>
          <w:rFonts w:ascii="Arial" w:hAnsi="Arial" w:cs="Arial"/>
          <w:sz w:val="24"/>
          <w:szCs w:val="24"/>
        </w:rPr>
        <w:t xml:space="preserve"> resulted in the dismissal of employees: T</w:t>
      </w:r>
      <w:r>
        <w:rPr>
          <w:rFonts w:ascii="Arial" w:hAnsi="Arial" w:cs="Arial"/>
          <w:sz w:val="24"/>
          <w:szCs w:val="24"/>
        </w:rPr>
        <w:t xml:space="preserve">o date there are no employees who were reported to be dismissed from their respective departments due to </w:t>
      </w:r>
      <w:r w:rsidR="00D157F7">
        <w:rPr>
          <w:rFonts w:ascii="Arial" w:hAnsi="Arial" w:cs="Arial"/>
          <w:sz w:val="24"/>
          <w:szCs w:val="24"/>
        </w:rPr>
        <w:t xml:space="preserve">involvement in the </w:t>
      </w:r>
      <w:r>
        <w:rPr>
          <w:rFonts w:ascii="Arial" w:hAnsi="Arial" w:cs="Arial"/>
          <w:sz w:val="24"/>
          <w:szCs w:val="24"/>
        </w:rPr>
        <w:t xml:space="preserve">conducting </w:t>
      </w:r>
      <w:r w:rsidR="00D157F7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business with the State. </w:t>
      </w:r>
    </w:p>
    <w:p w:rsidR="00FA061D" w:rsidRPr="00FA061D" w:rsidRDefault="00FA061D" w:rsidP="00FA06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</w:t>
      </w:r>
    </w:p>
    <w:sectPr w:rsidR="00FA061D" w:rsidRPr="00FA061D" w:rsidSect="00E5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FE" w:rsidRDefault="007F04FE" w:rsidP="006E764F">
      <w:pPr>
        <w:spacing w:after="0" w:line="240" w:lineRule="auto"/>
      </w:pPr>
      <w:r>
        <w:separator/>
      </w:r>
    </w:p>
  </w:endnote>
  <w:endnote w:type="continuationSeparator" w:id="0">
    <w:p w:rsidR="007F04FE" w:rsidRDefault="007F04FE" w:rsidP="006E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FE" w:rsidRDefault="007F04FE" w:rsidP="006E764F">
      <w:pPr>
        <w:spacing w:after="0" w:line="240" w:lineRule="auto"/>
      </w:pPr>
      <w:r>
        <w:separator/>
      </w:r>
    </w:p>
  </w:footnote>
  <w:footnote w:type="continuationSeparator" w:id="0">
    <w:p w:rsidR="007F04FE" w:rsidRDefault="007F04FE" w:rsidP="006E7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76DB"/>
    <w:multiLevelType w:val="hybridMultilevel"/>
    <w:tmpl w:val="929847C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64F"/>
    <w:rsid w:val="000000D7"/>
    <w:rsid w:val="001D0BAA"/>
    <w:rsid w:val="002666D7"/>
    <w:rsid w:val="002C1D49"/>
    <w:rsid w:val="00313142"/>
    <w:rsid w:val="00353324"/>
    <w:rsid w:val="00456CC0"/>
    <w:rsid w:val="00463D2D"/>
    <w:rsid w:val="004773F7"/>
    <w:rsid w:val="004A4790"/>
    <w:rsid w:val="004E63D3"/>
    <w:rsid w:val="00573DDE"/>
    <w:rsid w:val="006E764F"/>
    <w:rsid w:val="006F39CD"/>
    <w:rsid w:val="007F04FE"/>
    <w:rsid w:val="00834B44"/>
    <w:rsid w:val="009373AC"/>
    <w:rsid w:val="00B24F7B"/>
    <w:rsid w:val="00D157F7"/>
    <w:rsid w:val="00E515C8"/>
    <w:rsid w:val="00F7665B"/>
    <w:rsid w:val="00FA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4F"/>
  </w:style>
  <w:style w:type="paragraph" w:styleId="Footer">
    <w:name w:val="footer"/>
    <w:basedOn w:val="Normal"/>
    <w:link w:val="FooterChar"/>
    <w:uiPriority w:val="99"/>
    <w:unhideWhenUsed/>
    <w:rsid w:val="006E7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4F"/>
  </w:style>
  <w:style w:type="paragraph" w:styleId="ListParagraph">
    <w:name w:val="List Paragraph"/>
    <w:basedOn w:val="Normal"/>
    <w:uiPriority w:val="34"/>
    <w:qFormat/>
    <w:rsid w:val="00456CC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773F7"/>
    <w:pPr>
      <w:spacing w:after="0" w:line="240" w:lineRule="auto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7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1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D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2021-04-13T14:07:00Z</dcterms:created>
  <dcterms:modified xsi:type="dcterms:W3CDTF">2021-04-13T14:07:00Z</dcterms:modified>
</cp:coreProperties>
</file>