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0F01" w14:textId="77777777" w:rsidR="00846C41" w:rsidRDefault="00846C41" w:rsidP="0058278F">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1E866079" w14:textId="77777777" w:rsidR="00846C41" w:rsidRDefault="00846C41" w:rsidP="0058278F">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436</w:t>
      </w:r>
    </w:p>
    <w:p w14:paraId="242FC3E5" w14:textId="540A37B3" w:rsidR="00846C41" w:rsidRPr="002E1484" w:rsidRDefault="00846C41" w:rsidP="0058278F">
      <w:pPr>
        <w:spacing w:before="100" w:beforeAutospacing="1" w:after="100" w:afterAutospacing="1" w:line="360" w:lineRule="auto"/>
        <w:jc w:val="both"/>
        <w:outlineLvl w:val="0"/>
        <w:rPr>
          <w:rFonts w:ascii="Arial" w:hAnsi="Arial" w:cs="Arial"/>
          <w:b/>
        </w:rPr>
      </w:pPr>
      <w:proofErr w:type="spellStart"/>
      <w:r w:rsidRPr="002E1484">
        <w:rPr>
          <w:rFonts w:ascii="Arial" w:hAnsi="Arial" w:cs="Arial"/>
          <w:b/>
        </w:rPr>
        <w:t>Mr</w:t>
      </w:r>
      <w:proofErr w:type="spellEnd"/>
      <w:r w:rsidRPr="002E1484">
        <w:rPr>
          <w:rFonts w:ascii="Arial" w:hAnsi="Arial" w:cs="Arial"/>
          <w:b/>
        </w:rPr>
        <w:t xml:space="preserve"> C H </w:t>
      </w:r>
      <w:proofErr w:type="spellStart"/>
      <w:r w:rsidRPr="002E1484">
        <w:rPr>
          <w:rFonts w:ascii="Arial" w:hAnsi="Arial" w:cs="Arial"/>
          <w:b/>
        </w:rPr>
        <w:t>H</w:t>
      </w:r>
      <w:proofErr w:type="spellEnd"/>
      <w:r w:rsidRPr="002E1484">
        <w:rPr>
          <w:rFonts w:ascii="Arial" w:hAnsi="Arial" w:cs="Arial"/>
          <w:b/>
        </w:rPr>
        <w:t xml:space="preserve"> </w:t>
      </w:r>
      <w:proofErr w:type="spellStart"/>
      <w:r w:rsidRPr="002E1484">
        <w:rPr>
          <w:rFonts w:ascii="Arial" w:hAnsi="Arial" w:cs="Arial"/>
          <w:b/>
        </w:rPr>
        <w:t>Hunsinger</w:t>
      </w:r>
      <w:proofErr w:type="spellEnd"/>
      <w:r w:rsidRPr="002E1484">
        <w:rPr>
          <w:rFonts w:ascii="Arial" w:hAnsi="Arial" w:cs="Arial"/>
          <w:b/>
        </w:rPr>
        <w:t xml:space="preserve"> (DA) to ask the Minister of Transport:</w:t>
      </w:r>
    </w:p>
    <w:p w14:paraId="577AFC09" w14:textId="77777777" w:rsidR="00846C41" w:rsidRDefault="00846C41" w:rsidP="0058278F">
      <w:pPr>
        <w:spacing w:before="100" w:beforeAutospacing="1" w:after="100" w:afterAutospacing="1" w:line="360" w:lineRule="auto"/>
        <w:jc w:val="both"/>
        <w:outlineLvl w:val="0"/>
        <w:rPr>
          <w:rFonts w:ascii="Arial" w:hAnsi="Arial" w:cs="Arial"/>
        </w:rPr>
      </w:pPr>
      <w:r w:rsidRPr="002E1484">
        <w:rPr>
          <w:rFonts w:ascii="Arial" w:hAnsi="Arial" w:cs="Arial"/>
          <w:color w:val="000000"/>
          <w:lang w:eastAsia="en-ZA"/>
        </w:rPr>
        <w:t>With reference to the Commission for Conciliation, Mediation and Arbitration (CCMA) matters within (a) his department and (b) the entities reporting to him, (</w:t>
      </w:r>
      <w:proofErr w:type="spellStart"/>
      <w:r w:rsidRPr="002E1484">
        <w:rPr>
          <w:rFonts w:ascii="Arial" w:hAnsi="Arial" w:cs="Arial"/>
          <w:color w:val="000000"/>
          <w:lang w:eastAsia="en-ZA"/>
        </w:rPr>
        <w:t>i</w:t>
      </w:r>
      <w:proofErr w:type="spellEnd"/>
      <w:r w:rsidRPr="002E1484">
        <w:rPr>
          <w:rFonts w:ascii="Arial" w:hAnsi="Arial" w:cs="Arial"/>
          <w:color w:val="000000"/>
          <w:lang w:eastAsia="en-ZA"/>
        </w:rPr>
        <w:t>) what CCMA matters have been heard in each month (aa) in the past three financial years and (bb) since 1 January 2019, (ii) what number of matters were (aa) lost and (bb) won, (iii) what were the total costs involved in each case, (iv) what was spent on legal services in each month and (v) why was this necessary in each case</w:t>
      </w:r>
      <w:r w:rsidRPr="002E1484">
        <w:rPr>
          <w:rFonts w:ascii="Arial" w:hAnsi="Arial" w:cs="Arial"/>
        </w:rPr>
        <w:t>?</w:t>
      </w:r>
      <w:r w:rsidRPr="002E1484">
        <w:rPr>
          <w:rFonts w:ascii="Arial" w:hAnsi="Arial" w:cs="Arial"/>
        </w:rPr>
        <w:tab/>
      </w:r>
    </w:p>
    <w:p w14:paraId="2423C8ED" w14:textId="3C45CCC6" w:rsidR="00846C41" w:rsidRDefault="0058278F" w:rsidP="0058278F">
      <w:pPr>
        <w:spacing w:before="100" w:beforeAutospacing="1" w:after="100" w:afterAutospacing="1" w:line="360" w:lineRule="auto"/>
        <w:ind w:left="7920" w:firstLine="720"/>
        <w:jc w:val="both"/>
        <w:outlineLvl w:val="0"/>
        <w:rPr>
          <w:rFonts w:ascii="Arial" w:hAnsi="Arial" w:cs="Arial"/>
        </w:rPr>
      </w:pPr>
      <w:r w:rsidRPr="00413754">
        <w:rPr>
          <w:rFonts w:ascii="Arial" w:eastAsia="Times New Roman" w:hAnsi="Arial" w:cs="Arial"/>
          <w:b/>
        </w:rPr>
        <w:t>NW499E</w:t>
      </w:r>
    </w:p>
    <w:p w14:paraId="0BDFF5E8" w14:textId="69292851" w:rsidR="00846C41" w:rsidRDefault="00846C41" w:rsidP="0058278F">
      <w:pPr>
        <w:spacing w:before="100" w:beforeAutospacing="1" w:after="100" w:afterAutospacing="1" w:line="360" w:lineRule="auto"/>
        <w:jc w:val="both"/>
        <w:outlineLvl w:val="0"/>
        <w:rPr>
          <w:rFonts w:ascii="Arial" w:hAnsi="Arial" w:cs="Arial"/>
          <w:b/>
        </w:rPr>
      </w:pPr>
      <w:r w:rsidRPr="00214564">
        <w:rPr>
          <w:rFonts w:ascii="Arial" w:hAnsi="Arial" w:cs="Arial"/>
          <w:b/>
        </w:rPr>
        <w:t>RE</w:t>
      </w:r>
      <w:r w:rsidR="0058278F">
        <w:rPr>
          <w:rFonts w:ascii="Arial" w:hAnsi="Arial" w:cs="Arial"/>
          <w:b/>
        </w:rPr>
        <w:t>PLY:</w:t>
      </w:r>
    </w:p>
    <w:p w14:paraId="29E97589" w14:textId="77777777" w:rsidR="00846C41" w:rsidRPr="00214564" w:rsidRDefault="00846C41" w:rsidP="0058278F">
      <w:pPr>
        <w:spacing w:before="100" w:beforeAutospacing="1" w:after="100" w:afterAutospacing="1" w:line="360" w:lineRule="auto"/>
        <w:jc w:val="both"/>
        <w:outlineLvl w:val="0"/>
        <w:rPr>
          <w:rFonts w:ascii="Arial" w:hAnsi="Arial" w:cs="Arial"/>
          <w:b/>
        </w:rPr>
      </w:pPr>
      <w:r>
        <w:rPr>
          <w:rFonts w:ascii="Arial" w:hAnsi="Arial" w:cs="Arial"/>
          <w:b/>
        </w:rPr>
        <w:t xml:space="preserve">Department </w:t>
      </w:r>
    </w:p>
    <w:p w14:paraId="7C4EE1B5"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(a) </w:t>
      </w:r>
      <w:r>
        <w:rPr>
          <w:rFonts w:ascii="Arial" w:hAnsi="Arial" w:cs="Arial"/>
        </w:rPr>
        <w:tab/>
        <w:t>(</w:t>
      </w:r>
      <w:proofErr w:type="spellStart"/>
      <w:r>
        <w:rPr>
          <w:rFonts w:ascii="Arial" w:hAnsi="Arial" w:cs="Arial"/>
        </w:rPr>
        <w:t>i</w:t>
      </w:r>
      <w:proofErr w:type="spellEnd"/>
      <w:r>
        <w:rPr>
          <w:rFonts w:ascii="Arial" w:hAnsi="Arial" w:cs="Arial"/>
        </w:rPr>
        <w:t xml:space="preserve">) None </w:t>
      </w:r>
    </w:p>
    <w:p w14:paraId="7935CDE4" w14:textId="77777777" w:rsidR="00846C41" w:rsidRDefault="00846C41" w:rsidP="0058278F">
      <w:pPr>
        <w:spacing w:before="100" w:beforeAutospacing="1" w:after="100" w:afterAutospacing="1" w:line="360" w:lineRule="auto"/>
        <w:jc w:val="both"/>
        <w:outlineLvl w:val="0"/>
        <w:rPr>
          <w:rFonts w:ascii="Arial" w:hAnsi="Arial" w:cs="Arial"/>
        </w:rPr>
      </w:pPr>
      <w:r w:rsidRPr="002E1484">
        <w:rPr>
          <w:rFonts w:ascii="Arial" w:hAnsi="Arial" w:cs="Arial"/>
        </w:rPr>
        <w:tab/>
      </w:r>
      <w:r>
        <w:rPr>
          <w:rFonts w:ascii="Arial" w:hAnsi="Arial" w:cs="Arial"/>
        </w:rPr>
        <w:t>(aa) None</w:t>
      </w:r>
    </w:p>
    <w:p w14:paraId="2028AED3"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ab/>
        <w:t>(bb) None</w:t>
      </w:r>
    </w:p>
    <w:p w14:paraId="53C78607"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ab/>
        <w:t>(ii) (aa) None</w:t>
      </w:r>
    </w:p>
    <w:p w14:paraId="286DAF48"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ab/>
        <w:t xml:space="preserve">     (bb) None</w:t>
      </w:r>
    </w:p>
    <w:p w14:paraId="12EA36D9"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ab/>
        <w:t>(iv) Not applicable</w:t>
      </w:r>
    </w:p>
    <w:p w14:paraId="41082A4F" w14:textId="7029CE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ab/>
        <w:t>(v) Not applicable</w:t>
      </w:r>
    </w:p>
    <w:p w14:paraId="714BE62C"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The (b) </w:t>
      </w:r>
      <w:r w:rsidRPr="001323BC">
        <w:rPr>
          <w:rFonts w:ascii="Arial" w:hAnsi="Arial" w:cs="Arial"/>
          <w:b/>
        </w:rPr>
        <w:t>Cross-Border Road Transport Agency</w:t>
      </w:r>
      <w:r>
        <w:rPr>
          <w:rFonts w:ascii="Arial" w:hAnsi="Arial" w:cs="Arial"/>
        </w:rPr>
        <w:t xml:space="preserve"> have had the cases outlined in the tables 1 </w:t>
      </w:r>
    </w:p>
    <w:p w14:paraId="07CA1F26"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The (b) </w:t>
      </w:r>
      <w:r>
        <w:rPr>
          <w:rFonts w:ascii="Arial" w:hAnsi="Arial" w:cs="Arial"/>
          <w:b/>
        </w:rPr>
        <w:t>Road Accident Fund</w:t>
      </w:r>
      <w:r>
        <w:rPr>
          <w:rFonts w:ascii="Arial" w:hAnsi="Arial" w:cs="Arial"/>
        </w:rPr>
        <w:t xml:space="preserve"> have had the cases outlined in the tables 2 </w:t>
      </w:r>
    </w:p>
    <w:p w14:paraId="70199D57"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The (b) </w:t>
      </w:r>
      <w:r>
        <w:rPr>
          <w:rFonts w:ascii="Arial" w:hAnsi="Arial" w:cs="Arial"/>
          <w:b/>
        </w:rPr>
        <w:t xml:space="preserve">Road Traffic Management Corporation </w:t>
      </w:r>
      <w:r>
        <w:rPr>
          <w:rFonts w:ascii="Arial" w:hAnsi="Arial" w:cs="Arial"/>
        </w:rPr>
        <w:t xml:space="preserve">have had the cases outlined in the tables 3 </w:t>
      </w:r>
    </w:p>
    <w:p w14:paraId="21B5F6B6"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The (b) </w:t>
      </w:r>
      <w:r>
        <w:rPr>
          <w:rFonts w:ascii="Arial" w:hAnsi="Arial" w:cs="Arial"/>
          <w:b/>
        </w:rPr>
        <w:t>Road Traffic Infringement Agency</w:t>
      </w:r>
      <w:r>
        <w:rPr>
          <w:rFonts w:ascii="Arial" w:hAnsi="Arial" w:cs="Arial"/>
        </w:rPr>
        <w:t xml:space="preserve"> have had the cases outlined in the tables 4 </w:t>
      </w:r>
    </w:p>
    <w:p w14:paraId="5CC6715E"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rPr>
        <w:t xml:space="preserve">The (b) </w:t>
      </w:r>
      <w:r>
        <w:rPr>
          <w:rFonts w:ascii="Arial" w:hAnsi="Arial" w:cs="Arial"/>
          <w:b/>
        </w:rPr>
        <w:t>South African National Roads Agency Limited</w:t>
      </w:r>
      <w:r>
        <w:rPr>
          <w:rFonts w:ascii="Arial" w:hAnsi="Arial" w:cs="Arial"/>
        </w:rPr>
        <w:t xml:space="preserve"> have had the cases outlined in the tables 5 </w:t>
      </w:r>
    </w:p>
    <w:p w14:paraId="2C4DA26C" w14:textId="77777777" w:rsidR="00846C41" w:rsidRDefault="00846C41" w:rsidP="00846C41">
      <w:pPr>
        <w:spacing w:before="100" w:beforeAutospacing="1" w:after="100" w:afterAutospacing="1" w:line="240" w:lineRule="auto"/>
        <w:jc w:val="both"/>
        <w:outlineLvl w:val="0"/>
        <w:rPr>
          <w:rFonts w:ascii="Arial" w:hAnsi="Arial" w:cs="Arial"/>
          <w:color w:val="000000"/>
          <w:lang w:eastAsia="en-ZA"/>
        </w:rPr>
      </w:pPr>
    </w:p>
    <w:p w14:paraId="395CE579" w14:textId="77777777" w:rsidR="00846C41" w:rsidRDefault="00846C41" w:rsidP="00846C41">
      <w:pPr>
        <w:spacing w:after="100" w:afterAutospacing="1" w:line="240" w:lineRule="auto"/>
        <w:jc w:val="both"/>
        <w:outlineLvl w:val="0"/>
        <w:rPr>
          <w:rFonts w:ascii="Arial" w:hAnsi="Arial" w:cs="Arial"/>
          <w:b/>
        </w:rPr>
      </w:pPr>
      <w:bookmarkStart w:id="0" w:name="_Hlk2670548"/>
      <w:r>
        <w:rPr>
          <w:rFonts w:ascii="Arial" w:hAnsi="Arial" w:cs="Arial"/>
          <w:b/>
          <w:color w:val="000000"/>
          <w:lang w:eastAsia="en-ZA"/>
        </w:rPr>
        <w:lastRenderedPageBreak/>
        <w:t xml:space="preserve">(b) The </w:t>
      </w:r>
      <w:r w:rsidRPr="001323BC">
        <w:rPr>
          <w:rFonts w:ascii="Arial" w:hAnsi="Arial" w:cs="Arial"/>
          <w:b/>
        </w:rPr>
        <w:t>Cross-Border Road Transport Agency</w:t>
      </w:r>
      <w:r>
        <w:rPr>
          <w:rFonts w:ascii="Arial" w:hAnsi="Arial" w:cs="Arial"/>
          <w:b/>
        </w:rPr>
        <w:t xml:space="preserve"> (CBRTA)</w:t>
      </w:r>
    </w:p>
    <w:p w14:paraId="3BDC1D70" w14:textId="77777777" w:rsidR="00846C41" w:rsidRDefault="00846C41" w:rsidP="00846C41">
      <w:pPr>
        <w:spacing w:after="0" w:line="240" w:lineRule="auto"/>
        <w:jc w:val="both"/>
        <w:outlineLvl w:val="0"/>
        <w:rPr>
          <w:rFonts w:ascii="Arial" w:hAnsi="Arial" w:cs="Arial"/>
          <w:b/>
          <w:color w:val="000000"/>
          <w:lang w:eastAsia="en-ZA"/>
        </w:rPr>
      </w:pPr>
      <w:r>
        <w:rPr>
          <w:rFonts w:ascii="Arial" w:hAnsi="Arial" w:cs="Arial"/>
          <w:b/>
          <w:color w:val="000000"/>
          <w:lang w:eastAsia="en-ZA"/>
        </w:rPr>
        <w:t>TABLE: 1</w:t>
      </w:r>
    </w:p>
    <w:p w14:paraId="06621A4C" w14:textId="77777777" w:rsidR="00846C41" w:rsidRPr="00A7384F" w:rsidRDefault="00846C41" w:rsidP="00846C41">
      <w:pPr>
        <w:shd w:val="clear" w:color="auto" w:fill="BFBFBF" w:themeFill="background1" w:themeFillShade="BF"/>
        <w:spacing w:after="0"/>
        <w:ind w:right="246"/>
        <w:jc w:val="center"/>
        <w:outlineLvl w:val="0"/>
        <w:rPr>
          <w:rFonts w:ascii="Arial" w:hAnsi="Arial" w:cs="Arial"/>
          <w:b/>
          <w:color w:val="000000"/>
          <w:lang w:eastAsia="en-ZA"/>
        </w:rPr>
      </w:pPr>
      <w:r>
        <w:rPr>
          <w:rFonts w:ascii="Arial" w:hAnsi="Arial" w:cs="Arial"/>
          <w:b/>
          <w:color w:val="000000"/>
          <w:lang w:eastAsia="en-ZA"/>
        </w:rPr>
        <w:t>2016/</w:t>
      </w:r>
      <w:proofErr w:type="gramStart"/>
      <w:r w:rsidRPr="00A7384F">
        <w:rPr>
          <w:rFonts w:ascii="Arial" w:hAnsi="Arial" w:cs="Arial"/>
          <w:b/>
          <w:color w:val="000000"/>
          <w:lang w:eastAsia="en-ZA"/>
        </w:rPr>
        <w:t>17</w:t>
      </w:r>
      <w:r>
        <w:rPr>
          <w:rFonts w:ascii="Arial" w:hAnsi="Arial" w:cs="Arial"/>
          <w:b/>
          <w:color w:val="000000"/>
          <w:lang w:eastAsia="en-ZA"/>
        </w:rPr>
        <w:t xml:space="preserve"> :</w:t>
      </w:r>
      <w:proofErr w:type="gramEnd"/>
      <w:r>
        <w:rPr>
          <w:rFonts w:ascii="Arial" w:hAnsi="Arial" w:cs="Arial"/>
          <w:b/>
          <w:color w:val="000000"/>
          <w:lang w:eastAsia="en-ZA"/>
        </w:rPr>
        <w:t xml:space="preserve"> 2 cases</w:t>
      </w:r>
    </w:p>
    <w:tbl>
      <w:tblPr>
        <w:tblStyle w:val="TableGrid"/>
        <w:tblW w:w="0" w:type="auto"/>
        <w:tblLook w:val="04A0" w:firstRow="1" w:lastRow="0" w:firstColumn="1" w:lastColumn="0" w:noHBand="0" w:noVBand="1"/>
      </w:tblPr>
      <w:tblGrid>
        <w:gridCol w:w="2123"/>
        <w:gridCol w:w="1139"/>
        <w:gridCol w:w="1380"/>
        <w:gridCol w:w="1380"/>
        <w:gridCol w:w="1991"/>
        <w:gridCol w:w="2019"/>
      </w:tblGrid>
      <w:tr w:rsidR="00846C41" w14:paraId="2660D9BC" w14:textId="77777777" w:rsidTr="009529BB">
        <w:trPr>
          <w:trHeight w:val="135"/>
        </w:trPr>
        <w:tc>
          <w:tcPr>
            <w:tcW w:w="3397" w:type="dxa"/>
            <w:shd w:val="clear" w:color="auto" w:fill="F2F2F2" w:themeFill="background1" w:themeFillShade="F2"/>
          </w:tcPr>
          <w:p w14:paraId="7C978975" w14:textId="77777777" w:rsidR="00846C41" w:rsidRPr="00A7384F" w:rsidRDefault="00846C41" w:rsidP="009529BB">
            <w:pPr>
              <w:tabs>
                <w:tab w:val="left" w:pos="457"/>
              </w:tabs>
              <w:spacing w:before="100" w:beforeAutospacing="1" w:after="100" w:afterAutospacing="1"/>
              <w:ind w:hanging="110"/>
              <w:outlineLvl w:val="0"/>
              <w:rPr>
                <w:rFonts w:ascii="Arial" w:hAnsi="Arial" w:cs="Arial"/>
                <w:b/>
                <w:color w:val="000000"/>
                <w:lang w:eastAsia="en-ZA"/>
              </w:rPr>
            </w:pPr>
            <w:bookmarkStart w:id="1" w:name="_Hlk2677974"/>
            <w:r w:rsidRPr="00A7384F">
              <w:rPr>
                <w:rFonts w:ascii="Arial" w:hAnsi="Arial" w:cs="Arial"/>
                <w:b/>
                <w:color w:val="000000"/>
                <w:lang w:eastAsia="en-ZA"/>
              </w:rPr>
              <w:t>(</w:t>
            </w:r>
            <w:r>
              <w:rPr>
                <w:rFonts w:ascii="Arial" w:hAnsi="Arial" w:cs="Arial"/>
                <w:b/>
                <w:color w:val="000000"/>
                <w:lang w:eastAsia="en-ZA"/>
              </w:rPr>
              <w:t>ii) Matter</w:t>
            </w:r>
          </w:p>
        </w:tc>
        <w:tc>
          <w:tcPr>
            <w:tcW w:w="2127" w:type="dxa"/>
            <w:tcBorders>
              <w:bottom w:val="single" w:sz="4" w:space="0" w:color="auto"/>
            </w:tcBorders>
            <w:shd w:val="clear" w:color="auto" w:fill="F2F2F2" w:themeFill="background1" w:themeFillShade="F2"/>
          </w:tcPr>
          <w:p w14:paraId="5C814204"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 xml:space="preserve">(aa) lost </w:t>
            </w:r>
          </w:p>
          <w:p w14:paraId="65CE7EAC"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 xml:space="preserve">      </w:t>
            </w:r>
          </w:p>
        </w:tc>
        <w:tc>
          <w:tcPr>
            <w:tcW w:w="1701" w:type="dxa"/>
            <w:tcBorders>
              <w:bottom w:val="single" w:sz="4" w:space="0" w:color="auto"/>
            </w:tcBorders>
            <w:shd w:val="clear" w:color="auto" w:fill="F2F2F2" w:themeFill="background1" w:themeFillShade="F2"/>
          </w:tcPr>
          <w:p w14:paraId="3DDE89EA"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(bb) won</w:t>
            </w:r>
          </w:p>
        </w:tc>
        <w:tc>
          <w:tcPr>
            <w:tcW w:w="1701" w:type="dxa"/>
            <w:tcBorders>
              <w:bottom w:val="single" w:sz="4" w:space="0" w:color="auto"/>
            </w:tcBorders>
            <w:shd w:val="clear" w:color="auto" w:fill="F2F2F2" w:themeFill="background1" w:themeFillShade="F2"/>
          </w:tcPr>
          <w:p w14:paraId="1D5DB266"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Pr>
                <w:rFonts w:ascii="Arial" w:hAnsi="Arial" w:cs="Arial"/>
                <w:b/>
                <w:color w:val="000000"/>
                <w:lang w:eastAsia="en-ZA"/>
              </w:rPr>
              <w:t>(iii) total costs</w:t>
            </w:r>
          </w:p>
        </w:tc>
        <w:tc>
          <w:tcPr>
            <w:tcW w:w="2835" w:type="dxa"/>
            <w:tcBorders>
              <w:bottom w:val="single" w:sz="4" w:space="0" w:color="auto"/>
            </w:tcBorders>
            <w:shd w:val="clear" w:color="auto" w:fill="F2F2F2" w:themeFill="background1" w:themeFillShade="F2"/>
          </w:tcPr>
          <w:p w14:paraId="2E91A51C" w14:textId="77777777" w:rsidR="00846C41" w:rsidRPr="00A7384F" w:rsidRDefault="00846C41" w:rsidP="009529BB">
            <w:pPr>
              <w:spacing w:before="100" w:beforeAutospacing="1" w:after="100" w:after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(iv) Amount spent on legal services </w:t>
            </w:r>
          </w:p>
        </w:tc>
        <w:tc>
          <w:tcPr>
            <w:tcW w:w="2551" w:type="dxa"/>
            <w:tcBorders>
              <w:bottom w:val="single" w:sz="4" w:space="0" w:color="auto"/>
            </w:tcBorders>
            <w:shd w:val="clear" w:color="auto" w:fill="F2F2F2" w:themeFill="background1" w:themeFillShade="F2"/>
          </w:tcPr>
          <w:p w14:paraId="2477E38A" w14:textId="77777777" w:rsidR="00846C41" w:rsidRPr="00A7384F" w:rsidRDefault="00846C41" w:rsidP="009529BB">
            <w:pPr>
              <w:spacing w:before="100" w:before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(v) </w:t>
            </w:r>
            <w:r>
              <w:rPr>
                <w:rFonts w:ascii="Arial" w:hAnsi="Arial" w:cs="Arial"/>
                <w:b/>
                <w:color w:val="000000"/>
                <w:lang w:eastAsia="en-ZA"/>
              </w:rPr>
              <w:t>W</w:t>
            </w:r>
            <w:r w:rsidRPr="00A7384F">
              <w:rPr>
                <w:rFonts w:ascii="Arial" w:hAnsi="Arial" w:cs="Arial"/>
                <w:b/>
                <w:color w:val="000000"/>
                <w:lang w:eastAsia="en-ZA"/>
              </w:rPr>
              <w:t xml:space="preserve">hy </w:t>
            </w:r>
            <w:r>
              <w:rPr>
                <w:rFonts w:ascii="Arial" w:hAnsi="Arial" w:cs="Arial"/>
                <w:b/>
                <w:color w:val="000000"/>
                <w:lang w:eastAsia="en-ZA"/>
              </w:rPr>
              <w:t xml:space="preserve">it </w:t>
            </w:r>
            <w:r w:rsidRPr="00A7384F">
              <w:rPr>
                <w:rFonts w:ascii="Arial" w:hAnsi="Arial" w:cs="Arial"/>
                <w:b/>
                <w:color w:val="000000"/>
                <w:lang w:eastAsia="en-ZA"/>
              </w:rPr>
              <w:t xml:space="preserve">was this necessary </w:t>
            </w:r>
          </w:p>
        </w:tc>
      </w:tr>
      <w:tr w:rsidR="00846C41" w14:paraId="67641580" w14:textId="77777777" w:rsidTr="009529BB">
        <w:trPr>
          <w:trHeight w:val="135"/>
        </w:trPr>
        <w:tc>
          <w:tcPr>
            <w:tcW w:w="3397" w:type="dxa"/>
          </w:tcPr>
          <w:p w14:paraId="6C8DC867" w14:textId="77777777" w:rsidR="00846C41" w:rsidRPr="004D4D0A" w:rsidRDefault="00846C41" w:rsidP="009529BB">
            <w:pPr>
              <w:spacing w:before="100" w:beforeAutospacing="1"/>
              <w:jc w:val="both"/>
              <w:outlineLvl w:val="0"/>
              <w:rPr>
                <w:rFonts w:ascii="Arial" w:hAnsi="Arial" w:cs="Arial"/>
                <w:color w:val="000000"/>
                <w:lang w:eastAsia="en-ZA"/>
              </w:rPr>
            </w:pPr>
            <w:r>
              <w:rPr>
                <w:rFonts w:ascii="Arial" w:hAnsi="Arial" w:cs="Arial"/>
                <w:color w:val="000000"/>
                <w:lang w:eastAsia="en-ZA"/>
              </w:rPr>
              <w:t xml:space="preserve">Unfair Dismissal </w:t>
            </w:r>
          </w:p>
        </w:tc>
        <w:tc>
          <w:tcPr>
            <w:tcW w:w="2127" w:type="dxa"/>
            <w:vMerge w:val="restart"/>
          </w:tcPr>
          <w:p w14:paraId="164DFFB9" w14:textId="77777777" w:rsidR="00846C41" w:rsidRPr="004D4D0A"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0</w:t>
            </w:r>
          </w:p>
        </w:tc>
        <w:tc>
          <w:tcPr>
            <w:tcW w:w="1701" w:type="dxa"/>
            <w:vMerge w:val="restart"/>
          </w:tcPr>
          <w:p w14:paraId="495809B0"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1</w:t>
            </w:r>
          </w:p>
          <w:p w14:paraId="51788897" w14:textId="77777777" w:rsidR="00846C41" w:rsidRPr="004D4D0A"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1, withdrawn</w:t>
            </w:r>
          </w:p>
        </w:tc>
        <w:tc>
          <w:tcPr>
            <w:tcW w:w="1701" w:type="dxa"/>
          </w:tcPr>
          <w:p w14:paraId="181CF907" w14:textId="77777777" w:rsidR="00846C41" w:rsidRPr="004D4D0A" w:rsidRDefault="00846C41" w:rsidP="009529BB">
            <w:pPr>
              <w:rPr>
                <w:rFonts w:ascii="Arial" w:hAnsi="Arial" w:cs="Arial"/>
              </w:rPr>
            </w:pPr>
            <w:r>
              <w:rPr>
                <w:rFonts w:ascii="Arial" w:hAnsi="Arial" w:cs="Arial"/>
              </w:rPr>
              <w:t>R0,00</w:t>
            </w:r>
          </w:p>
        </w:tc>
        <w:tc>
          <w:tcPr>
            <w:tcW w:w="2835" w:type="dxa"/>
          </w:tcPr>
          <w:p w14:paraId="2A8A31CC" w14:textId="77777777" w:rsidR="00846C41" w:rsidRPr="004D4D0A" w:rsidRDefault="00846C41" w:rsidP="009529BB">
            <w:pPr>
              <w:rPr>
                <w:rFonts w:ascii="Arial" w:hAnsi="Arial" w:cs="Arial"/>
              </w:rPr>
            </w:pPr>
            <w:r>
              <w:rPr>
                <w:rFonts w:ascii="Arial" w:hAnsi="Arial" w:cs="Arial"/>
              </w:rPr>
              <w:t>R0,00</w:t>
            </w:r>
          </w:p>
        </w:tc>
        <w:tc>
          <w:tcPr>
            <w:tcW w:w="2551" w:type="dxa"/>
          </w:tcPr>
          <w:p w14:paraId="12A5380D" w14:textId="77777777" w:rsidR="00846C41" w:rsidRPr="004D4D0A" w:rsidRDefault="00846C41" w:rsidP="009529BB">
            <w:pPr>
              <w:rPr>
                <w:rFonts w:ascii="Arial" w:hAnsi="Arial" w:cs="Arial"/>
              </w:rPr>
            </w:pPr>
            <w:r w:rsidRPr="004D4D0A">
              <w:rPr>
                <w:rFonts w:ascii="Arial" w:hAnsi="Arial" w:cs="Arial"/>
              </w:rPr>
              <w:t>Not applicable</w:t>
            </w:r>
          </w:p>
        </w:tc>
      </w:tr>
      <w:tr w:rsidR="00846C41" w14:paraId="2872E79F" w14:textId="77777777" w:rsidTr="009529BB">
        <w:trPr>
          <w:trHeight w:val="135"/>
        </w:trPr>
        <w:tc>
          <w:tcPr>
            <w:tcW w:w="3397" w:type="dxa"/>
          </w:tcPr>
          <w:p w14:paraId="0599B3FC" w14:textId="77777777" w:rsidR="00846C41" w:rsidRPr="004D4D0A"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Dispute of mutual interest and of Employment Equity</w:t>
            </w:r>
          </w:p>
        </w:tc>
        <w:tc>
          <w:tcPr>
            <w:tcW w:w="2127" w:type="dxa"/>
            <w:vMerge/>
            <w:tcBorders>
              <w:bottom w:val="single" w:sz="4" w:space="0" w:color="auto"/>
            </w:tcBorders>
          </w:tcPr>
          <w:p w14:paraId="749A6DE9" w14:textId="77777777" w:rsidR="00846C41" w:rsidRPr="004D4D0A" w:rsidRDefault="00846C41" w:rsidP="009529BB">
            <w:pPr>
              <w:spacing w:before="100" w:beforeAutospacing="1" w:after="100" w:afterAutospacing="1"/>
              <w:jc w:val="both"/>
              <w:outlineLvl w:val="0"/>
              <w:rPr>
                <w:rFonts w:ascii="Arial" w:hAnsi="Arial" w:cs="Arial"/>
                <w:color w:val="000000"/>
                <w:lang w:eastAsia="en-ZA"/>
              </w:rPr>
            </w:pPr>
          </w:p>
        </w:tc>
        <w:tc>
          <w:tcPr>
            <w:tcW w:w="1701" w:type="dxa"/>
            <w:vMerge/>
            <w:tcBorders>
              <w:bottom w:val="single" w:sz="4" w:space="0" w:color="auto"/>
            </w:tcBorders>
          </w:tcPr>
          <w:p w14:paraId="637779A8" w14:textId="77777777" w:rsidR="00846C41" w:rsidRPr="004D4D0A" w:rsidRDefault="00846C41" w:rsidP="009529BB">
            <w:pPr>
              <w:spacing w:before="100" w:beforeAutospacing="1" w:after="100" w:afterAutospacing="1"/>
              <w:jc w:val="both"/>
              <w:outlineLvl w:val="0"/>
              <w:rPr>
                <w:rFonts w:ascii="Arial" w:hAnsi="Arial" w:cs="Arial"/>
                <w:color w:val="000000"/>
                <w:lang w:eastAsia="en-ZA"/>
              </w:rPr>
            </w:pPr>
          </w:p>
        </w:tc>
        <w:tc>
          <w:tcPr>
            <w:tcW w:w="1701" w:type="dxa"/>
            <w:tcBorders>
              <w:bottom w:val="single" w:sz="4" w:space="0" w:color="auto"/>
            </w:tcBorders>
          </w:tcPr>
          <w:p w14:paraId="7982FF2A" w14:textId="77777777" w:rsidR="00846C41" w:rsidRPr="00A7384F" w:rsidRDefault="00846C41" w:rsidP="009529BB">
            <w:pPr>
              <w:rPr>
                <w:rFonts w:ascii="Arial" w:hAnsi="Arial" w:cs="Arial"/>
              </w:rPr>
            </w:pPr>
            <w:r w:rsidRPr="00A7384F">
              <w:rPr>
                <w:rFonts w:ascii="Arial" w:hAnsi="Arial" w:cs="Arial"/>
              </w:rPr>
              <w:t>Not applicable</w:t>
            </w:r>
          </w:p>
        </w:tc>
        <w:tc>
          <w:tcPr>
            <w:tcW w:w="2835" w:type="dxa"/>
            <w:tcBorders>
              <w:bottom w:val="single" w:sz="4" w:space="0" w:color="auto"/>
            </w:tcBorders>
          </w:tcPr>
          <w:p w14:paraId="3183E5FF" w14:textId="77777777" w:rsidR="00846C41" w:rsidRPr="00A7384F" w:rsidRDefault="00846C41" w:rsidP="009529BB">
            <w:pPr>
              <w:rPr>
                <w:rFonts w:ascii="Arial" w:hAnsi="Arial" w:cs="Arial"/>
              </w:rPr>
            </w:pPr>
            <w:r w:rsidRPr="00A7384F">
              <w:rPr>
                <w:rFonts w:ascii="Arial" w:hAnsi="Arial" w:cs="Arial"/>
              </w:rPr>
              <w:t>Not applicable</w:t>
            </w:r>
          </w:p>
        </w:tc>
        <w:tc>
          <w:tcPr>
            <w:tcW w:w="2551" w:type="dxa"/>
            <w:tcBorders>
              <w:bottom w:val="single" w:sz="4" w:space="0" w:color="auto"/>
            </w:tcBorders>
          </w:tcPr>
          <w:p w14:paraId="2C1B254E" w14:textId="77777777" w:rsidR="00846C41" w:rsidRPr="00A7384F" w:rsidRDefault="00846C41" w:rsidP="009529BB">
            <w:pPr>
              <w:rPr>
                <w:rFonts w:ascii="Arial" w:hAnsi="Arial" w:cs="Arial"/>
              </w:rPr>
            </w:pPr>
            <w:r w:rsidRPr="00A7384F">
              <w:rPr>
                <w:rFonts w:ascii="Arial" w:hAnsi="Arial" w:cs="Arial"/>
              </w:rPr>
              <w:t>Not applicable</w:t>
            </w:r>
          </w:p>
        </w:tc>
      </w:tr>
    </w:tbl>
    <w:bookmarkEnd w:id="1"/>
    <w:p w14:paraId="5B2C80C6" w14:textId="77777777" w:rsidR="00846C41" w:rsidRPr="00DB01B7" w:rsidRDefault="00846C41" w:rsidP="00846C41">
      <w:pPr>
        <w:shd w:val="clear" w:color="auto" w:fill="D9D9D9" w:themeFill="background1" w:themeFillShade="D9"/>
        <w:spacing w:after="0"/>
        <w:ind w:right="246"/>
        <w:jc w:val="center"/>
        <w:outlineLvl w:val="0"/>
        <w:rPr>
          <w:rFonts w:ascii="Arial" w:hAnsi="Arial" w:cs="Arial"/>
          <w:b/>
          <w:color w:val="000000"/>
          <w:lang w:eastAsia="en-ZA"/>
        </w:rPr>
      </w:pPr>
      <w:r w:rsidRPr="00DB01B7">
        <w:rPr>
          <w:rFonts w:ascii="Arial" w:hAnsi="Arial" w:cs="Arial"/>
          <w:b/>
          <w:color w:val="000000"/>
          <w:lang w:eastAsia="en-ZA"/>
        </w:rPr>
        <w:t>2017/</w:t>
      </w:r>
      <w:proofErr w:type="gramStart"/>
      <w:r w:rsidRPr="00DB01B7">
        <w:rPr>
          <w:rFonts w:ascii="Arial" w:hAnsi="Arial" w:cs="Arial"/>
          <w:b/>
          <w:color w:val="000000"/>
          <w:lang w:eastAsia="en-ZA"/>
        </w:rPr>
        <w:t xml:space="preserve">18 </w:t>
      </w:r>
      <w:r>
        <w:rPr>
          <w:rFonts w:ascii="Arial" w:hAnsi="Arial" w:cs="Arial"/>
          <w:b/>
          <w:color w:val="000000"/>
          <w:lang w:eastAsia="en-ZA"/>
        </w:rPr>
        <w:t>:</w:t>
      </w:r>
      <w:proofErr w:type="gramEnd"/>
      <w:r>
        <w:rPr>
          <w:rFonts w:ascii="Arial" w:hAnsi="Arial" w:cs="Arial"/>
          <w:b/>
          <w:color w:val="000000"/>
          <w:lang w:eastAsia="en-ZA"/>
        </w:rPr>
        <w:t xml:space="preserve"> 1 case</w:t>
      </w:r>
    </w:p>
    <w:tbl>
      <w:tblPr>
        <w:tblStyle w:val="TableGrid"/>
        <w:tblW w:w="0" w:type="auto"/>
        <w:tblLook w:val="04A0" w:firstRow="1" w:lastRow="0" w:firstColumn="1" w:lastColumn="0" w:noHBand="0" w:noVBand="1"/>
      </w:tblPr>
      <w:tblGrid>
        <w:gridCol w:w="2058"/>
        <w:gridCol w:w="1343"/>
        <w:gridCol w:w="1397"/>
        <w:gridCol w:w="1149"/>
        <w:gridCol w:w="2037"/>
        <w:gridCol w:w="2048"/>
      </w:tblGrid>
      <w:tr w:rsidR="00846C41" w14:paraId="55FD39B7" w14:textId="77777777" w:rsidTr="009529BB">
        <w:trPr>
          <w:trHeight w:val="135"/>
        </w:trPr>
        <w:tc>
          <w:tcPr>
            <w:tcW w:w="3397" w:type="dxa"/>
            <w:shd w:val="clear" w:color="auto" w:fill="F2F2F2" w:themeFill="background1" w:themeFillShade="F2"/>
          </w:tcPr>
          <w:p w14:paraId="555506BE" w14:textId="77777777" w:rsidR="00846C41" w:rsidRPr="00A7384F" w:rsidRDefault="00846C41" w:rsidP="009529BB">
            <w:pPr>
              <w:tabs>
                <w:tab w:val="left" w:pos="457"/>
              </w:tabs>
              <w:spacing w:before="100" w:beforeAutospacing="1" w:after="100" w:afterAutospacing="1"/>
              <w:ind w:hanging="110"/>
              <w:outlineLvl w:val="0"/>
              <w:rPr>
                <w:rFonts w:ascii="Arial" w:hAnsi="Arial" w:cs="Arial"/>
                <w:b/>
                <w:color w:val="000000"/>
                <w:lang w:eastAsia="en-ZA"/>
              </w:rPr>
            </w:pPr>
            <w:r w:rsidRPr="00A7384F">
              <w:rPr>
                <w:rFonts w:ascii="Arial" w:hAnsi="Arial" w:cs="Arial"/>
                <w:b/>
                <w:color w:val="000000"/>
                <w:lang w:eastAsia="en-ZA"/>
              </w:rPr>
              <w:t>(</w:t>
            </w:r>
            <w:r>
              <w:rPr>
                <w:rFonts w:ascii="Arial" w:hAnsi="Arial" w:cs="Arial"/>
                <w:b/>
                <w:color w:val="000000"/>
                <w:lang w:eastAsia="en-ZA"/>
              </w:rPr>
              <w:t>ii) Matter</w:t>
            </w:r>
          </w:p>
        </w:tc>
        <w:tc>
          <w:tcPr>
            <w:tcW w:w="2127" w:type="dxa"/>
            <w:shd w:val="clear" w:color="auto" w:fill="F2F2F2" w:themeFill="background1" w:themeFillShade="F2"/>
          </w:tcPr>
          <w:p w14:paraId="39F0868F"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 xml:space="preserve">(aa) lost </w:t>
            </w:r>
          </w:p>
          <w:p w14:paraId="5B66E620"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 xml:space="preserve">      </w:t>
            </w:r>
          </w:p>
        </w:tc>
        <w:tc>
          <w:tcPr>
            <w:tcW w:w="1701" w:type="dxa"/>
            <w:shd w:val="clear" w:color="auto" w:fill="F2F2F2" w:themeFill="background1" w:themeFillShade="F2"/>
          </w:tcPr>
          <w:p w14:paraId="15975316"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sidRPr="00A7384F">
              <w:rPr>
                <w:rFonts w:ascii="Arial" w:hAnsi="Arial" w:cs="Arial"/>
                <w:b/>
                <w:color w:val="000000"/>
                <w:lang w:eastAsia="en-ZA"/>
              </w:rPr>
              <w:t>(bb) won</w:t>
            </w:r>
          </w:p>
        </w:tc>
        <w:tc>
          <w:tcPr>
            <w:tcW w:w="1701" w:type="dxa"/>
            <w:shd w:val="clear" w:color="auto" w:fill="F2F2F2" w:themeFill="background1" w:themeFillShade="F2"/>
          </w:tcPr>
          <w:p w14:paraId="695B3753"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Pr>
                <w:rFonts w:ascii="Arial" w:hAnsi="Arial" w:cs="Arial"/>
                <w:b/>
                <w:color w:val="000000"/>
                <w:lang w:eastAsia="en-ZA"/>
              </w:rPr>
              <w:t>(iii) total costs</w:t>
            </w:r>
          </w:p>
        </w:tc>
        <w:tc>
          <w:tcPr>
            <w:tcW w:w="2835" w:type="dxa"/>
            <w:shd w:val="clear" w:color="auto" w:fill="F2F2F2" w:themeFill="background1" w:themeFillShade="F2"/>
          </w:tcPr>
          <w:p w14:paraId="6B665E2A" w14:textId="77777777" w:rsidR="00846C41" w:rsidRPr="00A7384F" w:rsidRDefault="00846C41" w:rsidP="009529BB">
            <w:pPr>
              <w:spacing w:before="100" w:beforeAutospacing="1" w:after="100" w:after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(iv) Amount spent on legal services </w:t>
            </w:r>
          </w:p>
        </w:tc>
        <w:tc>
          <w:tcPr>
            <w:tcW w:w="2551" w:type="dxa"/>
            <w:shd w:val="clear" w:color="auto" w:fill="F2F2F2" w:themeFill="background1" w:themeFillShade="F2"/>
          </w:tcPr>
          <w:p w14:paraId="51376A7E" w14:textId="77777777" w:rsidR="00846C41" w:rsidRPr="00A7384F" w:rsidRDefault="00846C41" w:rsidP="009529BB">
            <w:pPr>
              <w:spacing w:before="100" w:before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(v) </w:t>
            </w:r>
            <w:r>
              <w:rPr>
                <w:rFonts w:ascii="Arial" w:hAnsi="Arial" w:cs="Arial"/>
                <w:b/>
                <w:color w:val="000000"/>
                <w:lang w:eastAsia="en-ZA"/>
              </w:rPr>
              <w:t>W</w:t>
            </w:r>
            <w:r w:rsidRPr="00A7384F">
              <w:rPr>
                <w:rFonts w:ascii="Arial" w:hAnsi="Arial" w:cs="Arial"/>
                <w:b/>
                <w:color w:val="000000"/>
                <w:lang w:eastAsia="en-ZA"/>
              </w:rPr>
              <w:t xml:space="preserve">hy </w:t>
            </w:r>
            <w:r>
              <w:rPr>
                <w:rFonts w:ascii="Arial" w:hAnsi="Arial" w:cs="Arial"/>
                <w:b/>
                <w:color w:val="000000"/>
                <w:lang w:eastAsia="en-ZA"/>
              </w:rPr>
              <w:t xml:space="preserve">it </w:t>
            </w:r>
            <w:r w:rsidRPr="00A7384F">
              <w:rPr>
                <w:rFonts w:ascii="Arial" w:hAnsi="Arial" w:cs="Arial"/>
                <w:b/>
                <w:color w:val="000000"/>
                <w:lang w:eastAsia="en-ZA"/>
              </w:rPr>
              <w:t xml:space="preserve">was this necessary </w:t>
            </w:r>
          </w:p>
        </w:tc>
      </w:tr>
      <w:tr w:rsidR="00846C41" w14:paraId="4BF7B5DB" w14:textId="77777777" w:rsidTr="009529BB">
        <w:trPr>
          <w:trHeight w:val="135"/>
        </w:trPr>
        <w:tc>
          <w:tcPr>
            <w:tcW w:w="3397" w:type="dxa"/>
          </w:tcPr>
          <w:p w14:paraId="6E9C086E" w14:textId="77777777" w:rsidR="00846C41" w:rsidRDefault="00846C41" w:rsidP="009529BB">
            <w:pPr>
              <w:spacing w:before="100" w:beforeAutospacing="1" w:after="100" w:afterAutospacing="1"/>
              <w:jc w:val="both"/>
              <w:outlineLvl w:val="0"/>
              <w:rPr>
                <w:rFonts w:ascii="Arial" w:hAnsi="Arial" w:cs="Arial"/>
                <w:color w:val="000000"/>
                <w:lang w:eastAsia="en-ZA"/>
              </w:rPr>
            </w:pPr>
            <w:r w:rsidRPr="00D77601">
              <w:rPr>
                <w:rFonts w:ascii="Arial" w:hAnsi="Arial" w:cs="Arial"/>
                <w:color w:val="000000"/>
                <w:lang w:eastAsia="en-ZA"/>
              </w:rPr>
              <w:t xml:space="preserve">Unfair </w:t>
            </w:r>
            <w:proofErr w:type="spellStart"/>
            <w:r w:rsidRPr="00D77601">
              <w:rPr>
                <w:rFonts w:ascii="Arial" w:hAnsi="Arial" w:cs="Arial"/>
                <w:color w:val="000000"/>
                <w:lang w:eastAsia="en-ZA"/>
              </w:rPr>
              <w:t>Labour</w:t>
            </w:r>
            <w:proofErr w:type="spellEnd"/>
            <w:r w:rsidRPr="00D77601">
              <w:rPr>
                <w:rFonts w:ascii="Arial" w:hAnsi="Arial" w:cs="Arial"/>
                <w:color w:val="000000"/>
                <w:lang w:eastAsia="en-ZA"/>
              </w:rPr>
              <w:t xml:space="preserve"> Practice in terms of section 186 (2) (a) - Promotion</w:t>
            </w:r>
          </w:p>
        </w:tc>
        <w:tc>
          <w:tcPr>
            <w:tcW w:w="2127" w:type="dxa"/>
          </w:tcPr>
          <w:p w14:paraId="72FC53D3" w14:textId="77777777" w:rsidR="00846C41" w:rsidRPr="009619E6"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1, but the matter is under review</w:t>
            </w:r>
          </w:p>
        </w:tc>
        <w:tc>
          <w:tcPr>
            <w:tcW w:w="1701" w:type="dxa"/>
          </w:tcPr>
          <w:p w14:paraId="5528CD32" w14:textId="77777777" w:rsidR="00846C41" w:rsidRPr="009619E6"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Not applicable</w:t>
            </w:r>
            <w:r w:rsidRPr="00D77601">
              <w:rPr>
                <w:rFonts w:ascii="Arial" w:hAnsi="Arial" w:cs="Arial"/>
                <w:color w:val="000000"/>
                <w:lang w:eastAsia="en-ZA"/>
              </w:rPr>
              <w:tab/>
            </w:r>
          </w:p>
        </w:tc>
        <w:tc>
          <w:tcPr>
            <w:tcW w:w="1701" w:type="dxa"/>
          </w:tcPr>
          <w:p w14:paraId="1954E7A2" w14:textId="77777777" w:rsidR="00846C41" w:rsidRPr="00D77601" w:rsidRDefault="00846C41" w:rsidP="009529BB">
            <w:pPr>
              <w:rPr>
                <w:rFonts w:ascii="Arial" w:hAnsi="Arial" w:cs="Arial"/>
              </w:rPr>
            </w:pPr>
            <w:r>
              <w:rPr>
                <w:rFonts w:ascii="Arial" w:hAnsi="Arial" w:cs="Arial"/>
              </w:rPr>
              <w:t>R0,00</w:t>
            </w:r>
          </w:p>
        </w:tc>
        <w:tc>
          <w:tcPr>
            <w:tcW w:w="2835" w:type="dxa"/>
          </w:tcPr>
          <w:p w14:paraId="6946FDFA" w14:textId="77777777" w:rsidR="00846C41" w:rsidRPr="00D77601" w:rsidRDefault="00846C41" w:rsidP="009529BB">
            <w:pPr>
              <w:rPr>
                <w:rFonts w:ascii="Arial" w:hAnsi="Arial" w:cs="Arial"/>
              </w:rPr>
            </w:pPr>
            <w:r>
              <w:rPr>
                <w:rFonts w:ascii="Arial" w:hAnsi="Arial" w:cs="Arial"/>
              </w:rPr>
              <w:t>R0,00</w:t>
            </w:r>
          </w:p>
        </w:tc>
        <w:tc>
          <w:tcPr>
            <w:tcW w:w="2551" w:type="dxa"/>
          </w:tcPr>
          <w:p w14:paraId="638A4EA3" w14:textId="77777777" w:rsidR="00846C41" w:rsidRPr="00D77601" w:rsidRDefault="00846C41" w:rsidP="009529BB">
            <w:pPr>
              <w:rPr>
                <w:rFonts w:ascii="Arial" w:hAnsi="Arial" w:cs="Arial"/>
              </w:rPr>
            </w:pPr>
            <w:r w:rsidRPr="00D77601">
              <w:rPr>
                <w:rFonts w:ascii="Arial" w:hAnsi="Arial" w:cs="Arial"/>
              </w:rPr>
              <w:t>Not applicable</w:t>
            </w:r>
          </w:p>
        </w:tc>
      </w:tr>
    </w:tbl>
    <w:p w14:paraId="790868F3" w14:textId="77777777" w:rsidR="00846C41" w:rsidRPr="00BA3468" w:rsidRDefault="00846C41" w:rsidP="00846C41">
      <w:pPr>
        <w:shd w:val="clear" w:color="auto" w:fill="D9D9D9" w:themeFill="background1" w:themeFillShade="D9"/>
        <w:spacing w:after="0"/>
        <w:ind w:right="246"/>
        <w:jc w:val="center"/>
        <w:outlineLvl w:val="0"/>
        <w:rPr>
          <w:rFonts w:ascii="Arial" w:hAnsi="Arial" w:cs="Arial"/>
          <w:color w:val="000000"/>
          <w:lang w:eastAsia="en-ZA"/>
        </w:rPr>
      </w:pPr>
      <w:r>
        <w:rPr>
          <w:rFonts w:ascii="Arial" w:hAnsi="Arial" w:cs="Arial"/>
          <w:b/>
          <w:color w:val="000000"/>
          <w:lang w:eastAsia="en-ZA"/>
        </w:rPr>
        <w:t xml:space="preserve">2018/19: 8 Cases – </w:t>
      </w:r>
      <w:r w:rsidRPr="004343BF">
        <w:rPr>
          <w:rFonts w:ascii="Arial" w:hAnsi="Arial" w:cs="Arial"/>
          <w:color w:val="000000"/>
          <w:lang w:eastAsia="en-ZA"/>
        </w:rPr>
        <w:t>1 ca</w:t>
      </w:r>
      <w:r>
        <w:rPr>
          <w:rFonts w:ascii="Arial" w:hAnsi="Arial" w:cs="Arial"/>
          <w:color w:val="000000"/>
          <w:lang w:eastAsia="en-ZA"/>
        </w:rPr>
        <w:t>se</w:t>
      </w:r>
      <w:r w:rsidRPr="004343BF">
        <w:rPr>
          <w:rFonts w:ascii="Arial" w:hAnsi="Arial" w:cs="Arial"/>
          <w:color w:val="000000"/>
          <w:lang w:eastAsia="en-ZA"/>
        </w:rPr>
        <w:t xml:space="preserve"> won – lo</w:t>
      </w:r>
      <w:r>
        <w:rPr>
          <w:rFonts w:ascii="Arial" w:hAnsi="Arial" w:cs="Arial"/>
          <w:color w:val="000000"/>
          <w:lang w:eastAsia="en-ZA"/>
        </w:rPr>
        <w:t>s</w:t>
      </w:r>
      <w:r w:rsidRPr="004343BF">
        <w:rPr>
          <w:rFonts w:ascii="Arial" w:hAnsi="Arial" w:cs="Arial"/>
          <w:color w:val="000000"/>
          <w:lang w:eastAsia="en-ZA"/>
        </w:rPr>
        <w:t>t case Not Applicable</w:t>
      </w:r>
    </w:p>
    <w:tbl>
      <w:tblPr>
        <w:tblStyle w:val="TableGrid"/>
        <w:tblW w:w="0" w:type="auto"/>
        <w:tblLook w:val="04A0" w:firstRow="1" w:lastRow="0" w:firstColumn="1" w:lastColumn="0" w:noHBand="0" w:noVBand="1"/>
      </w:tblPr>
      <w:tblGrid>
        <w:gridCol w:w="1830"/>
        <w:gridCol w:w="1426"/>
        <w:gridCol w:w="1531"/>
        <w:gridCol w:w="1489"/>
        <w:gridCol w:w="1914"/>
        <w:gridCol w:w="1842"/>
      </w:tblGrid>
      <w:tr w:rsidR="00846C41" w14:paraId="5091B5DF" w14:textId="77777777" w:rsidTr="009529BB">
        <w:trPr>
          <w:trHeight w:val="135"/>
          <w:tblHeader/>
        </w:trPr>
        <w:tc>
          <w:tcPr>
            <w:tcW w:w="3256" w:type="dxa"/>
            <w:shd w:val="clear" w:color="auto" w:fill="F2F2F2" w:themeFill="background1" w:themeFillShade="F2"/>
          </w:tcPr>
          <w:p w14:paraId="52AF1CAD" w14:textId="77777777" w:rsidR="00846C41" w:rsidRPr="00A7384F" w:rsidRDefault="00846C41" w:rsidP="009529BB">
            <w:pPr>
              <w:tabs>
                <w:tab w:val="left" w:pos="457"/>
              </w:tabs>
              <w:spacing w:before="100" w:beforeAutospacing="1" w:after="100" w:afterAutospacing="1"/>
              <w:ind w:hanging="110"/>
              <w:outlineLvl w:val="0"/>
              <w:rPr>
                <w:rFonts w:ascii="Arial" w:hAnsi="Arial" w:cs="Arial"/>
                <w:b/>
                <w:color w:val="000000"/>
                <w:lang w:eastAsia="en-ZA"/>
              </w:rPr>
            </w:pPr>
            <w:bookmarkStart w:id="2" w:name="_Hlk2680014"/>
            <w:r w:rsidRPr="00A7384F">
              <w:rPr>
                <w:rFonts w:ascii="Arial" w:hAnsi="Arial" w:cs="Arial"/>
                <w:b/>
                <w:color w:val="000000"/>
                <w:lang w:eastAsia="en-ZA"/>
              </w:rPr>
              <w:t>(</w:t>
            </w:r>
            <w:r>
              <w:rPr>
                <w:rFonts w:ascii="Arial" w:hAnsi="Arial" w:cs="Arial"/>
                <w:b/>
                <w:color w:val="000000"/>
                <w:lang w:eastAsia="en-ZA"/>
              </w:rPr>
              <w:t>ii) Matter</w:t>
            </w:r>
          </w:p>
        </w:tc>
        <w:tc>
          <w:tcPr>
            <w:tcW w:w="2268" w:type="dxa"/>
            <w:shd w:val="clear" w:color="auto" w:fill="F2F2F2" w:themeFill="background1" w:themeFillShade="F2"/>
          </w:tcPr>
          <w:p w14:paraId="22EBEFFE" w14:textId="77777777" w:rsidR="00846C41" w:rsidRPr="00617A0F" w:rsidRDefault="00846C41" w:rsidP="009529BB">
            <w:pPr>
              <w:spacing w:before="100" w:beforeAutospacing="1" w:after="100" w:afterAutospacing="1"/>
              <w:jc w:val="both"/>
              <w:outlineLvl w:val="0"/>
              <w:rPr>
                <w:rFonts w:ascii="Arial" w:hAnsi="Arial" w:cs="Arial"/>
                <w:b/>
                <w:color w:val="000000"/>
                <w:lang w:eastAsia="en-ZA"/>
              </w:rPr>
            </w:pPr>
            <w:r w:rsidRPr="00617A0F">
              <w:rPr>
                <w:rFonts w:ascii="Arial" w:hAnsi="Arial" w:cs="Arial"/>
                <w:b/>
                <w:color w:val="000000"/>
                <w:lang w:eastAsia="en-ZA"/>
              </w:rPr>
              <w:t xml:space="preserve">(aa) lost </w:t>
            </w:r>
          </w:p>
          <w:p w14:paraId="5062A044" w14:textId="77777777" w:rsidR="00846C41" w:rsidRPr="00617A0F" w:rsidRDefault="00846C41" w:rsidP="009529BB">
            <w:pPr>
              <w:spacing w:before="100" w:beforeAutospacing="1" w:after="100" w:afterAutospacing="1"/>
              <w:jc w:val="both"/>
              <w:outlineLvl w:val="0"/>
              <w:rPr>
                <w:rFonts w:ascii="Arial" w:hAnsi="Arial" w:cs="Arial"/>
                <w:b/>
                <w:color w:val="000000"/>
                <w:lang w:eastAsia="en-ZA"/>
              </w:rPr>
            </w:pPr>
            <w:r w:rsidRPr="00617A0F">
              <w:rPr>
                <w:rFonts w:ascii="Arial" w:hAnsi="Arial" w:cs="Arial"/>
                <w:b/>
                <w:color w:val="000000"/>
                <w:lang w:eastAsia="en-ZA"/>
              </w:rPr>
              <w:t xml:space="preserve">      </w:t>
            </w:r>
          </w:p>
        </w:tc>
        <w:tc>
          <w:tcPr>
            <w:tcW w:w="2409" w:type="dxa"/>
            <w:shd w:val="clear" w:color="auto" w:fill="F2F2F2" w:themeFill="background1" w:themeFillShade="F2"/>
          </w:tcPr>
          <w:p w14:paraId="72AB24FF" w14:textId="77777777" w:rsidR="00846C41" w:rsidRPr="00617A0F" w:rsidRDefault="00846C41" w:rsidP="009529BB">
            <w:pPr>
              <w:spacing w:before="100" w:beforeAutospacing="1" w:after="100" w:afterAutospacing="1"/>
              <w:jc w:val="both"/>
              <w:outlineLvl w:val="0"/>
              <w:rPr>
                <w:rFonts w:ascii="Arial" w:hAnsi="Arial" w:cs="Arial"/>
                <w:b/>
                <w:color w:val="000000"/>
                <w:lang w:eastAsia="en-ZA"/>
              </w:rPr>
            </w:pPr>
            <w:r w:rsidRPr="00617A0F">
              <w:rPr>
                <w:rFonts w:ascii="Arial" w:hAnsi="Arial" w:cs="Arial"/>
                <w:b/>
                <w:color w:val="000000"/>
                <w:lang w:eastAsia="en-ZA"/>
              </w:rPr>
              <w:t>(bb) won</w:t>
            </w:r>
          </w:p>
        </w:tc>
        <w:tc>
          <w:tcPr>
            <w:tcW w:w="1560" w:type="dxa"/>
            <w:shd w:val="clear" w:color="auto" w:fill="F2F2F2" w:themeFill="background1" w:themeFillShade="F2"/>
          </w:tcPr>
          <w:p w14:paraId="2AB731BD" w14:textId="77777777" w:rsidR="00846C41" w:rsidRPr="00A7384F" w:rsidRDefault="00846C41" w:rsidP="009529BB">
            <w:pPr>
              <w:spacing w:before="100" w:beforeAutospacing="1" w:after="100" w:afterAutospacing="1"/>
              <w:jc w:val="both"/>
              <w:outlineLvl w:val="0"/>
              <w:rPr>
                <w:rFonts w:ascii="Arial" w:hAnsi="Arial" w:cs="Arial"/>
                <w:b/>
                <w:color w:val="000000"/>
                <w:lang w:eastAsia="en-ZA"/>
              </w:rPr>
            </w:pPr>
            <w:r>
              <w:rPr>
                <w:rFonts w:ascii="Arial" w:hAnsi="Arial" w:cs="Arial"/>
                <w:b/>
                <w:color w:val="000000"/>
                <w:lang w:eastAsia="en-ZA"/>
              </w:rPr>
              <w:t>(iii) total costs</w:t>
            </w:r>
          </w:p>
        </w:tc>
        <w:tc>
          <w:tcPr>
            <w:tcW w:w="2551" w:type="dxa"/>
            <w:shd w:val="clear" w:color="auto" w:fill="F2F2F2" w:themeFill="background1" w:themeFillShade="F2"/>
          </w:tcPr>
          <w:p w14:paraId="50FBF71A" w14:textId="77777777" w:rsidR="00846C41" w:rsidRPr="00A7384F" w:rsidRDefault="00846C41" w:rsidP="009529BB">
            <w:pPr>
              <w:spacing w:before="100" w:beforeAutospacing="1" w:after="100" w:after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(iv) Amount spent on legal services </w:t>
            </w:r>
          </w:p>
        </w:tc>
        <w:tc>
          <w:tcPr>
            <w:tcW w:w="2327" w:type="dxa"/>
            <w:shd w:val="clear" w:color="auto" w:fill="F2F2F2" w:themeFill="background1" w:themeFillShade="F2"/>
          </w:tcPr>
          <w:p w14:paraId="6D43794F" w14:textId="77777777" w:rsidR="00846C41" w:rsidRPr="00A7384F" w:rsidRDefault="00846C41" w:rsidP="009529BB">
            <w:pPr>
              <w:spacing w:before="100" w:beforeAutospacing="1" w:after="100" w:after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(v) </w:t>
            </w:r>
            <w:r>
              <w:rPr>
                <w:rFonts w:ascii="Arial" w:hAnsi="Arial" w:cs="Arial"/>
                <w:b/>
                <w:color w:val="000000"/>
                <w:lang w:eastAsia="en-ZA"/>
              </w:rPr>
              <w:t>W</w:t>
            </w:r>
            <w:r w:rsidRPr="00A7384F">
              <w:rPr>
                <w:rFonts w:ascii="Arial" w:hAnsi="Arial" w:cs="Arial"/>
                <w:b/>
                <w:color w:val="000000"/>
                <w:lang w:eastAsia="en-ZA"/>
              </w:rPr>
              <w:t xml:space="preserve">hy </w:t>
            </w:r>
            <w:r>
              <w:rPr>
                <w:rFonts w:ascii="Arial" w:hAnsi="Arial" w:cs="Arial"/>
                <w:b/>
                <w:color w:val="000000"/>
                <w:lang w:eastAsia="en-ZA"/>
              </w:rPr>
              <w:t xml:space="preserve">it </w:t>
            </w:r>
            <w:r w:rsidRPr="00A7384F">
              <w:rPr>
                <w:rFonts w:ascii="Arial" w:hAnsi="Arial" w:cs="Arial"/>
                <w:b/>
                <w:color w:val="000000"/>
                <w:lang w:eastAsia="en-ZA"/>
              </w:rPr>
              <w:t xml:space="preserve">was this necessary </w:t>
            </w:r>
          </w:p>
        </w:tc>
      </w:tr>
      <w:tr w:rsidR="00846C41" w14:paraId="2E1F738F" w14:textId="77777777" w:rsidTr="009529BB">
        <w:trPr>
          <w:trHeight w:val="135"/>
        </w:trPr>
        <w:tc>
          <w:tcPr>
            <w:tcW w:w="3256" w:type="dxa"/>
          </w:tcPr>
          <w:p w14:paraId="00FB14B1" w14:textId="77777777" w:rsidR="00846C41" w:rsidRDefault="00846C41" w:rsidP="009529BB">
            <w:pPr>
              <w:spacing w:line="276" w:lineRule="auto"/>
              <w:jc w:val="both"/>
              <w:outlineLvl w:val="0"/>
              <w:rPr>
                <w:rFonts w:ascii="Arial" w:hAnsi="Arial" w:cs="Arial"/>
                <w:color w:val="000000"/>
                <w:lang w:eastAsia="en-ZA"/>
              </w:rPr>
            </w:pPr>
            <w:r w:rsidRPr="00467523">
              <w:rPr>
                <w:rFonts w:ascii="Arial" w:hAnsi="Arial" w:cs="Arial"/>
                <w:color w:val="000000"/>
                <w:lang w:eastAsia="en-ZA"/>
              </w:rPr>
              <w:t>Unfair Dismissal in terms of section 186 (1)(b)(ii)</w:t>
            </w:r>
          </w:p>
          <w:p w14:paraId="3B557443" w14:textId="77777777" w:rsidR="00846C41" w:rsidRDefault="00846C41" w:rsidP="009529BB">
            <w:pPr>
              <w:spacing w:line="276" w:lineRule="auto"/>
              <w:jc w:val="both"/>
              <w:outlineLvl w:val="0"/>
              <w:rPr>
                <w:rFonts w:ascii="Arial" w:hAnsi="Arial" w:cs="Arial"/>
                <w:color w:val="000000"/>
                <w:lang w:eastAsia="en-ZA"/>
              </w:rPr>
            </w:pPr>
          </w:p>
        </w:tc>
        <w:tc>
          <w:tcPr>
            <w:tcW w:w="2268" w:type="dxa"/>
          </w:tcPr>
          <w:p w14:paraId="5859FD64" w14:textId="77777777" w:rsidR="00846C41" w:rsidRPr="009619E6" w:rsidRDefault="00846C41" w:rsidP="009529BB">
            <w:pPr>
              <w:spacing w:line="276" w:lineRule="auto"/>
              <w:jc w:val="both"/>
              <w:outlineLvl w:val="0"/>
              <w:rPr>
                <w:rFonts w:ascii="Arial" w:hAnsi="Arial" w:cs="Arial"/>
                <w:color w:val="000000"/>
                <w:lang w:eastAsia="en-ZA"/>
              </w:rPr>
            </w:pPr>
            <w:r>
              <w:rPr>
                <w:rFonts w:ascii="Arial" w:hAnsi="Arial" w:cs="Arial"/>
                <w:color w:val="000000"/>
                <w:lang w:eastAsia="en-ZA"/>
              </w:rPr>
              <w:t>Not applicable, Settlement was reached to reinstate the employee</w:t>
            </w:r>
          </w:p>
        </w:tc>
        <w:tc>
          <w:tcPr>
            <w:tcW w:w="2409" w:type="dxa"/>
          </w:tcPr>
          <w:p w14:paraId="0F5ABC79" w14:textId="77777777" w:rsidR="00846C41" w:rsidRPr="009619E6" w:rsidRDefault="00846C41" w:rsidP="009529BB">
            <w:pPr>
              <w:spacing w:line="276" w:lineRule="auto"/>
              <w:jc w:val="both"/>
              <w:outlineLvl w:val="0"/>
              <w:rPr>
                <w:rFonts w:ascii="Arial" w:hAnsi="Arial" w:cs="Arial"/>
                <w:color w:val="000000"/>
                <w:lang w:eastAsia="en-ZA"/>
              </w:rPr>
            </w:pPr>
            <w:r>
              <w:rPr>
                <w:rFonts w:ascii="Arial" w:hAnsi="Arial" w:cs="Arial"/>
                <w:color w:val="000000"/>
                <w:lang w:eastAsia="en-ZA"/>
              </w:rPr>
              <w:t>Not applicable, settlement was reached to reinstate the employee</w:t>
            </w:r>
          </w:p>
        </w:tc>
        <w:tc>
          <w:tcPr>
            <w:tcW w:w="1560" w:type="dxa"/>
          </w:tcPr>
          <w:p w14:paraId="26FD2AF3" w14:textId="77777777" w:rsidR="00846C41" w:rsidRPr="009619E6" w:rsidRDefault="00846C41" w:rsidP="009529BB">
            <w:pPr>
              <w:spacing w:line="276" w:lineRule="auto"/>
              <w:jc w:val="both"/>
              <w:outlineLvl w:val="0"/>
              <w:rPr>
                <w:rFonts w:ascii="Arial" w:hAnsi="Arial" w:cs="Arial"/>
                <w:color w:val="000000"/>
                <w:lang w:eastAsia="en-ZA"/>
              </w:rPr>
            </w:pPr>
            <w:r>
              <w:rPr>
                <w:rFonts w:ascii="Arial" w:hAnsi="Arial" w:cs="Arial"/>
                <w:color w:val="000000"/>
                <w:lang w:eastAsia="en-ZA"/>
              </w:rPr>
              <w:t>R</w:t>
            </w:r>
            <w:r w:rsidRPr="006C0A5D">
              <w:rPr>
                <w:rFonts w:ascii="Arial" w:hAnsi="Arial" w:cs="Arial"/>
                <w:color w:val="000000"/>
                <w:lang w:eastAsia="en-ZA"/>
              </w:rPr>
              <w:t>154,180.50</w:t>
            </w:r>
          </w:p>
        </w:tc>
        <w:tc>
          <w:tcPr>
            <w:tcW w:w="2551" w:type="dxa"/>
          </w:tcPr>
          <w:p w14:paraId="59658092" w14:textId="77777777" w:rsidR="00846C41" w:rsidRPr="000002DD"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31/01/2018 -R</w:t>
            </w:r>
            <w:r w:rsidRPr="000002DD">
              <w:rPr>
                <w:rFonts w:ascii="Arial" w:hAnsi="Arial" w:cs="Arial"/>
                <w:color w:val="000000"/>
                <w:lang w:eastAsia="en-ZA"/>
              </w:rPr>
              <w:t xml:space="preserve">169.40 </w:t>
            </w:r>
          </w:p>
          <w:p w14:paraId="26024824" w14:textId="77777777" w:rsidR="00846C41" w:rsidRPr="000002DD"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31/05/2018- R</w:t>
            </w:r>
            <w:r w:rsidRPr="000002DD">
              <w:rPr>
                <w:rFonts w:ascii="Arial" w:hAnsi="Arial" w:cs="Arial"/>
                <w:color w:val="000000"/>
                <w:lang w:eastAsia="en-ZA"/>
              </w:rPr>
              <w:t xml:space="preserve">56.70 </w:t>
            </w:r>
          </w:p>
          <w:p w14:paraId="40966485" w14:textId="77777777" w:rsidR="00846C41" w:rsidRPr="000002DD"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29/03/2018-R</w:t>
            </w:r>
            <w:r w:rsidRPr="000002DD">
              <w:rPr>
                <w:rFonts w:ascii="Arial" w:hAnsi="Arial" w:cs="Arial"/>
                <w:color w:val="000000"/>
                <w:lang w:eastAsia="en-ZA"/>
              </w:rPr>
              <w:t xml:space="preserve">80,631.82 </w:t>
            </w:r>
          </w:p>
          <w:p w14:paraId="649B1B2E" w14:textId="77777777" w:rsidR="00846C41" w:rsidRPr="000002DD"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30/09/2017-R</w:t>
            </w:r>
            <w:r w:rsidRPr="000002DD">
              <w:rPr>
                <w:rFonts w:ascii="Arial" w:hAnsi="Arial" w:cs="Arial"/>
                <w:color w:val="000000"/>
                <w:lang w:eastAsia="en-ZA"/>
              </w:rPr>
              <w:t xml:space="preserve">33,797.42 </w:t>
            </w:r>
          </w:p>
          <w:p w14:paraId="2D6E9DE3" w14:textId="77777777" w:rsidR="00846C41" w:rsidRPr="000002DD"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16/02/2018-R</w:t>
            </w:r>
            <w:r w:rsidRPr="000002DD">
              <w:rPr>
                <w:rFonts w:ascii="Arial" w:hAnsi="Arial" w:cs="Arial"/>
                <w:color w:val="000000"/>
                <w:lang w:eastAsia="en-ZA"/>
              </w:rPr>
              <w:t xml:space="preserve">19,012.61 </w:t>
            </w:r>
          </w:p>
          <w:p w14:paraId="07ABCFB5" w14:textId="77777777" w:rsidR="00846C41" w:rsidRPr="007140F9" w:rsidRDefault="00846C41" w:rsidP="009529BB">
            <w:pPr>
              <w:spacing w:line="276" w:lineRule="auto"/>
              <w:ind w:left="440" w:hanging="440"/>
              <w:outlineLvl w:val="0"/>
              <w:rPr>
                <w:rFonts w:ascii="Arial" w:hAnsi="Arial" w:cs="Arial"/>
                <w:color w:val="000000"/>
                <w:lang w:eastAsia="en-ZA"/>
              </w:rPr>
            </w:pPr>
            <w:r>
              <w:rPr>
                <w:rFonts w:ascii="Arial" w:hAnsi="Arial" w:cs="Arial"/>
                <w:color w:val="000000"/>
                <w:lang w:eastAsia="en-ZA"/>
              </w:rPr>
              <w:t>31/05/2018-R</w:t>
            </w:r>
            <w:r w:rsidRPr="000002DD">
              <w:rPr>
                <w:rFonts w:ascii="Arial" w:hAnsi="Arial" w:cs="Arial"/>
                <w:color w:val="000000"/>
                <w:lang w:eastAsia="en-ZA"/>
              </w:rPr>
              <w:t>20,512.55</w:t>
            </w:r>
          </w:p>
        </w:tc>
        <w:tc>
          <w:tcPr>
            <w:tcW w:w="2327" w:type="dxa"/>
          </w:tcPr>
          <w:p w14:paraId="654BF5BE" w14:textId="77777777" w:rsidR="00846C41" w:rsidRDefault="00846C41" w:rsidP="009529BB">
            <w:pPr>
              <w:spacing w:line="276" w:lineRule="auto"/>
              <w:ind w:left="30" w:hanging="30"/>
              <w:jc w:val="both"/>
              <w:outlineLvl w:val="0"/>
              <w:rPr>
                <w:rFonts w:ascii="Arial" w:hAnsi="Arial" w:cs="Arial"/>
                <w:color w:val="000000"/>
                <w:lang w:eastAsia="en-ZA"/>
              </w:rPr>
            </w:pPr>
            <w:r>
              <w:rPr>
                <w:rFonts w:ascii="Arial" w:hAnsi="Arial" w:cs="Arial"/>
                <w:color w:val="000000"/>
                <w:lang w:eastAsia="en-ZA"/>
              </w:rPr>
              <w:t>The cost incurred was for the legal representative during the Arbitration process</w:t>
            </w:r>
          </w:p>
        </w:tc>
      </w:tr>
      <w:tr w:rsidR="00846C41" w14:paraId="27CCDBE1" w14:textId="77777777" w:rsidTr="009529BB">
        <w:trPr>
          <w:trHeight w:val="135"/>
        </w:trPr>
        <w:tc>
          <w:tcPr>
            <w:tcW w:w="3256" w:type="dxa"/>
          </w:tcPr>
          <w:p w14:paraId="07A10042" w14:textId="77777777" w:rsidR="00846C41" w:rsidRPr="00467523" w:rsidRDefault="00846C41" w:rsidP="009529BB">
            <w:pPr>
              <w:spacing w:before="100" w:beforeAutospacing="1" w:after="100" w:afterAutospacing="1"/>
              <w:jc w:val="both"/>
              <w:outlineLvl w:val="0"/>
              <w:rPr>
                <w:rFonts w:ascii="Arial" w:hAnsi="Arial" w:cs="Arial"/>
                <w:color w:val="000000"/>
                <w:lang w:eastAsia="en-ZA"/>
              </w:rPr>
            </w:pPr>
            <w:bookmarkStart w:id="3" w:name="_Hlk2680470"/>
            <w:r w:rsidRPr="00617A0F">
              <w:rPr>
                <w:rFonts w:ascii="Arial" w:hAnsi="Arial" w:cs="Arial"/>
                <w:color w:val="000000"/>
                <w:lang w:eastAsia="en-ZA"/>
              </w:rPr>
              <w:t xml:space="preserve">Unfair </w:t>
            </w:r>
            <w:proofErr w:type="spellStart"/>
            <w:r w:rsidRPr="00617A0F">
              <w:rPr>
                <w:rFonts w:ascii="Arial" w:hAnsi="Arial" w:cs="Arial"/>
                <w:color w:val="000000"/>
                <w:lang w:eastAsia="en-ZA"/>
              </w:rPr>
              <w:t>Labour</w:t>
            </w:r>
            <w:proofErr w:type="spellEnd"/>
            <w:r w:rsidRPr="00617A0F">
              <w:rPr>
                <w:rFonts w:ascii="Arial" w:hAnsi="Arial" w:cs="Arial"/>
                <w:color w:val="000000"/>
                <w:lang w:eastAsia="en-ZA"/>
              </w:rPr>
              <w:t xml:space="preserve"> Practice in terms of section 186 (2) (a) - Promotion</w:t>
            </w:r>
            <w:r w:rsidRPr="00617A0F">
              <w:rPr>
                <w:rFonts w:ascii="Arial" w:hAnsi="Arial" w:cs="Arial"/>
                <w:color w:val="000000"/>
                <w:lang w:eastAsia="en-ZA"/>
              </w:rPr>
              <w:tab/>
            </w:r>
            <w:r w:rsidRPr="00617A0F">
              <w:rPr>
                <w:rFonts w:ascii="Arial" w:hAnsi="Arial" w:cs="Arial"/>
                <w:color w:val="000000"/>
                <w:lang w:eastAsia="en-ZA"/>
              </w:rPr>
              <w:tab/>
            </w:r>
          </w:p>
        </w:tc>
        <w:tc>
          <w:tcPr>
            <w:tcW w:w="2268" w:type="dxa"/>
          </w:tcPr>
          <w:p w14:paraId="46938625" w14:textId="77777777" w:rsidR="00846C41" w:rsidRDefault="00846C41" w:rsidP="009529BB">
            <w:pPr>
              <w:spacing w:before="100" w:beforeAutospacing="1" w:after="100" w:afterAutospacing="1"/>
              <w:jc w:val="both"/>
              <w:outlineLvl w:val="0"/>
              <w:rPr>
                <w:rFonts w:ascii="Arial" w:hAnsi="Arial" w:cs="Arial"/>
                <w:color w:val="000000"/>
                <w:lang w:eastAsia="en-ZA"/>
              </w:rPr>
            </w:pPr>
            <w:r w:rsidRPr="00617A0F">
              <w:rPr>
                <w:rFonts w:ascii="Arial" w:hAnsi="Arial" w:cs="Arial"/>
                <w:color w:val="000000"/>
                <w:lang w:eastAsia="en-ZA"/>
              </w:rPr>
              <w:t>Not applicable</w:t>
            </w:r>
          </w:p>
        </w:tc>
        <w:tc>
          <w:tcPr>
            <w:tcW w:w="2409" w:type="dxa"/>
          </w:tcPr>
          <w:p w14:paraId="248E0CB0"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Not applicable, s</w:t>
            </w:r>
            <w:r w:rsidRPr="00617A0F">
              <w:rPr>
                <w:rFonts w:ascii="Arial" w:hAnsi="Arial" w:cs="Arial"/>
                <w:color w:val="000000"/>
                <w:lang w:eastAsia="en-ZA"/>
              </w:rPr>
              <w:t>ettlement Agreement was reached, and the matter is closed</w:t>
            </w:r>
          </w:p>
        </w:tc>
        <w:tc>
          <w:tcPr>
            <w:tcW w:w="1560" w:type="dxa"/>
          </w:tcPr>
          <w:p w14:paraId="78898E35"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50217207"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2E204A3D"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sidRPr="00617A0F">
              <w:rPr>
                <w:rFonts w:ascii="Arial" w:hAnsi="Arial" w:cs="Arial"/>
                <w:color w:val="000000"/>
                <w:lang w:eastAsia="en-ZA"/>
              </w:rPr>
              <w:t>Not applicable</w:t>
            </w:r>
          </w:p>
        </w:tc>
      </w:tr>
      <w:bookmarkEnd w:id="3"/>
      <w:tr w:rsidR="00846C41" w14:paraId="241B26B6" w14:textId="77777777" w:rsidTr="009529BB">
        <w:trPr>
          <w:trHeight w:val="135"/>
        </w:trPr>
        <w:tc>
          <w:tcPr>
            <w:tcW w:w="3256" w:type="dxa"/>
            <w:shd w:val="clear" w:color="auto" w:fill="auto"/>
          </w:tcPr>
          <w:p w14:paraId="791C18C8" w14:textId="77777777" w:rsidR="00846C41" w:rsidRPr="004362A1" w:rsidRDefault="00846C41" w:rsidP="009529BB">
            <w:pPr>
              <w:spacing w:line="256" w:lineRule="auto"/>
              <w:rPr>
                <w:rFonts w:ascii="Arial" w:eastAsia="Times New Roman" w:hAnsi="Arial" w:cs="Arial"/>
                <w:lang w:eastAsia="en-ZA"/>
              </w:rPr>
            </w:pPr>
            <w:r w:rsidRPr="004362A1">
              <w:rPr>
                <w:rFonts w:ascii="Arial" w:eastAsia="Calibri" w:hAnsi="Arial" w:cs="Arial"/>
                <w:color w:val="000000" w:themeColor="text1"/>
                <w:kern w:val="24"/>
                <w:lang w:eastAsia="en-ZA"/>
              </w:rPr>
              <w:t> </w:t>
            </w:r>
          </w:p>
          <w:p w14:paraId="45EFACE3" w14:textId="77777777" w:rsidR="00846C41" w:rsidRPr="006051ED" w:rsidRDefault="00846C41" w:rsidP="009529BB">
            <w:pPr>
              <w:spacing w:line="256" w:lineRule="auto"/>
              <w:rPr>
                <w:rFonts w:ascii="Arial" w:eastAsia="Calibri" w:hAnsi="Arial" w:cs="Arial"/>
                <w:color w:val="000000" w:themeColor="text1"/>
                <w:kern w:val="24"/>
                <w:lang w:val="en-ZA" w:eastAsia="en-ZA"/>
              </w:rPr>
            </w:pPr>
            <w:r w:rsidRPr="004362A1">
              <w:rPr>
                <w:rFonts w:ascii="Arial" w:eastAsia="Calibri" w:hAnsi="Arial" w:cs="Arial"/>
                <w:color w:val="000000" w:themeColor="text1"/>
                <w:kern w:val="24"/>
                <w:lang w:eastAsia="en-ZA"/>
              </w:rPr>
              <w:t>Unfair d</w:t>
            </w:r>
            <w:r>
              <w:rPr>
                <w:rFonts w:ascii="Arial" w:eastAsia="Calibri" w:hAnsi="Arial" w:cs="Arial"/>
                <w:color w:val="000000" w:themeColor="text1"/>
                <w:kern w:val="24"/>
                <w:lang w:eastAsia="en-ZA"/>
              </w:rPr>
              <w:t>isciplinary Action</w:t>
            </w:r>
          </w:p>
        </w:tc>
        <w:tc>
          <w:tcPr>
            <w:tcW w:w="2268" w:type="dxa"/>
            <w:shd w:val="clear" w:color="auto" w:fill="auto"/>
          </w:tcPr>
          <w:p w14:paraId="16C8609A" w14:textId="77777777" w:rsidR="00846C41" w:rsidRPr="00D77601" w:rsidRDefault="00846C41" w:rsidP="009529BB">
            <w:pPr>
              <w:rPr>
                <w:rFonts w:ascii="Arial" w:hAnsi="Arial" w:cs="Arial"/>
              </w:rPr>
            </w:pPr>
            <w:r>
              <w:rPr>
                <w:rFonts w:ascii="Arial" w:hAnsi="Arial" w:cs="Arial"/>
              </w:rPr>
              <w:t>Not applicable,</w:t>
            </w:r>
            <w:r w:rsidRPr="00D77601">
              <w:rPr>
                <w:rFonts w:ascii="Arial" w:hAnsi="Arial" w:cs="Arial"/>
              </w:rPr>
              <w:t xml:space="preserve"> sanction that </w:t>
            </w:r>
            <w:r>
              <w:rPr>
                <w:rFonts w:ascii="Arial" w:hAnsi="Arial" w:cs="Arial"/>
              </w:rPr>
              <w:t>was in dispute expired</w:t>
            </w:r>
          </w:p>
        </w:tc>
        <w:tc>
          <w:tcPr>
            <w:tcW w:w="2409" w:type="dxa"/>
          </w:tcPr>
          <w:p w14:paraId="202EA926" w14:textId="77777777" w:rsidR="00846C41" w:rsidRPr="00D77601" w:rsidRDefault="00846C41" w:rsidP="009529BB">
            <w:pPr>
              <w:rPr>
                <w:rFonts w:ascii="Arial" w:hAnsi="Arial" w:cs="Arial"/>
              </w:rPr>
            </w:pPr>
            <w:r>
              <w:rPr>
                <w:rFonts w:ascii="Arial" w:hAnsi="Arial" w:cs="Arial"/>
              </w:rPr>
              <w:t>Not applicable,</w:t>
            </w:r>
            <w:r w:rsidRPr="00D77601">
              <w:rPr>
                <w:rFonts w:ascii="Arial" w:hAnsi="Arial" w:cs="Arial"/>
              </w:rPr>
              <w:t xml:space="preserve"> sanction that </w:t>
            </w:r>
            <w:r>
              <w:rPr>
                <w:rFonts w:ascii="Arial" w:hAnsi="Arial" w:cs="Arial"/>
              </w:rPr>
              <w:t>was in dispute expired</w:t>
            </w:r>
          </w:p>
        </w:tc>
        <w:tc>
          <w:tcPr>
            <w:tcW w:w="1560" w:type="dxa"/>
          </w:tcPr>
          <w:p w14:paraId="391BC8EF" w14:textId="77777777" w:rsidR="00846C41" w:rsidRPr="00617A0F"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R56,350</w:t>
            </w:r>
          </w:p>
        </w:tc>
        <w:tc>
          <w:tcPr>
            <w:tcW w:w="2551" w:type="dxa"/>
          </w:tcPr>
          <w:p w14:paraId="79F84027"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sidRPr="000002DD">
              <w:rPr>
                <w:rFonts w:ascii="Arial" w:hAnsi="Arial" w:cs="Arial"/>
                <w:color w:val="000000"/>
                <w:lang w:eastAsia="en-ZA"/>
              </w:rPr>
              <w:t>31/10/2018</w:t>
            </w:r>
            <w:r>
              <w:rPr>
                <w:rFonts w:ascii="Arial" w:hAnsi="Arial" w:cs="Arial"/>
                <w:color w:val="000000"/>
                <w:lang w:eastAsia="en-ZA"/>
              </w:rPr>
              <w:t xml:space="preserve"> -R19, 950</w:t>
            </w:r>
          </w:p>
          <w:p w14:paraId="43C21560" w14:textId="77777777" w:rsidR="00846C41" w:rsidRPr="00617A0F" w:rsidRDefault="00846C41" w:rsidP="009529BB">
            <w:pPr>
              <w:spacing w:before="100" w:beforeAutospacing="1" w:after="100" w:afterAutospacing="1"/>
              <w:ind w:left="440" w:hanging="440"/>
              <w:jc w:val="both"/>
              <w:outlineLvl w:val="0"/>
              <w:rPr>
                <w:rFonts w:ascii="Arial" w:hAnsi="Arial" w:cs="Arial"/>
                <w:color w:val="000000"/>
                <w:lang w:eastAsia="en-ZA"/>
              </w:rPr>
            </w:pPr>
            <w:r w:rsidRPr="000002DD">
              <w:rPr>
                <w:rFonts w:ascii="Arial" w:hAnsi="Arial" w:cs="Arial"/>
                <w:color w:val="000000"/>
                <w:lang w:eastAsia="en-ZA"/>
              </w:rPr>
              <w:t>19/12/2018</w:t>
            </w:r>
            <w:r>
              <w:rPr>
                <w:rFonts w:ascii="Arial" w:hAnsi="Arial" w:cs="Arial"/>
                <w:color w:val="000000"/>
                <w:lang w:eastAsia="en-ZA"/>
              </w:rPr>
              <w:t>-R36,400</w:t>
            </w:r>
          </w:p>
        </w:tc>
        <w:tc>
          <w:tcPr>
            <w:tcW w:w="2327" w:type="dxa"/>
          </w:tcPr>
          <w:p w14:paraId="07BACB6F" w14:textId="77777777" w:rsidR="00846C41" w:rsidRPr="00617A0F" w:rsidRDefault="00846C41" w:rsidP="009529BB">
            <w:pPr>
              <w:spacing w:before="100" w:beforeAutospacing="1" w:after="100" w:afterAutospacing="1"/>
              <w:ind w:left="30" w:hanging="30"/>
              <w:jc w:val="both"/>
              <w:outlineLvl w:val="0"/>
              <w:rPr>
                <w:rFonts w:ascii="Arial" w:hAnsi="Arial" w:cs="Arial"/>
                <w:color w:val="000000"/>
                <w:lang w:eastAsia="en-ZA"/>
              </w:rPr>
            </w:pPr>
            <w:r>
              <w:rPr>
                <w:rFonts w:ascii="Arial" w:hAnsi="Arial" w:cs="Arial"/>
                <w:color w:val="000000"/>
                <w:lang w:eastAsia="en-ZA"/>
              </w:rPr>
              <w:t>It was necessary on the fact that the matter was dealt internally by legal representatives</w:t>
            </w:r>
          </w:p>
        </w:tc>
      </w:tr>
      <w:tr w:rsidR="00846C41" w14:paraId="7AB695D7" w14:textId="77777777" w:rsidTr="009529BB">
        <w:trPr>
          <w:trHeight w:val="135"/>
        </w:trPr>
        <w:tc>
          <w:tcPr>
            <w:tcW w:w="3256" w:type="dxa"/>
            <w:shd w:val="clear" w:color="auto" w:fill="auto"/>
          </w:tcPr>
          <w:p w14:paraId="40A8CF3C" w14:textId="77777777" w:rsidR="00846C41" w:rsidRDefault="00846C41" w:rsidP="009529BB">
            <w:pPr>
              <w:spacing w:line="256" w:lineRule="auto"/>
              <w:rPr>
                <w:rFonts w:ascii="Arial" w:eastAsia="Calibri" w:hAnsi="Arial" w:cs="Arial"/>
                <w:color w:val="000000" w:themeColor="text1"/>
                <w:kern w:val="24"/>
                <w:lang w:val="en-ZA" w:eastAsia="en-ZA"/>
              </w:rPr>
            </w:pPr>
            <w:r w:rsidRPr="004362A1">
              <w:rPr>
                <w:rFonts w:ascii="Arial" w:eastAsia="Calibri" w:hAnsi="Arial" w:cs="Arial"/>
                <w:color w:val="000000" w:themeColor="text1"/>
                <w:kern w:val="24"/>
                <w:lang w:eastAsia="en-ZA"/>
              </w:rPr>
              <w:lastRenderedPageBreak/>
              <w:t>Breach of Collective Agreement</w:t>
            </w:r>
          </w:p>
        </w:tc>
        <w:tc>
          <w:tcPr>
            <w:tcW w:w="2268" w:type="dxa"/>
            <w:shd w:val="clear" w:color="auto" w:fill="auto"/>
          </w:tcPr>
          <w:p w14:paraId="272316B4" w14:textId="77777777" w:rsidR="00846C41" w:rsidRPr="004362A1" w:rsidRDefault="00846C41" w:rsidP="009529BB">
            <w:pPr>
              <w:spacing w:line="256" w:lineRule="auto"/>
              <w:rPr>
                <w:rFonts w:ascii="Arial" w:eastAsia="Calibri" w:hAnsi="Arial" w:cs="Arial"/>
                <w:color w:val="000000" w:themeColor="text1"/>
                <w:kern w:val="24"/>
                <w:lang w:eastAsia="en-ZA"/>
              </w:rPr>
            </w:pPr>
            <w:r w:rsidRPr="0079278E">
              <w:rPr>
                <w:rFonts w:ascii="Arial" w:eastAsia="Calibri" w:hAnsi="Arial" w:cs="Arial"/>
                <w:color w:val="000000" w:themeColor="text1"/>
                <w:kern w:val="24"/>
                <w:lang w:eastAsia="en-ZA"/>
              </w:rPr>
              <w:t>Not applicable</w:t>
            </w:r>
            <w:r w:rsidRPr="0079278E">
              <w:rPr>
                <w:rFonts w:ascii="Arial" w:eastAsia="Calibri" w:hAnsi="Arial" w:cs="Arial"/>
                <w:color w:val="000000" w:themeColor="text1"/>
                <w:kern w:val="24"/>
                <w:lang w:eastAsia="en-ZA"/>
              </w:rPr>
              <w:tab/>
            </w:r>
            <w:r w:rsidRPr="0079278E">
              <w:rPr>
                <w:rFonts w:ascii="Arial" w:eastAsia="Calibri" w:hAnsi="Arial" w:cs="Arial"/>
                <w:color w:val="000000" w:themeColor="text1"/>
                <w:kern w:val="24"/>
                <w:lang w:eastAsia="en-ZA"/>
              </w:rPr>
              <w:tab/>
            </w:r>
          </w:p>
        </w:tc>
        <w:tc>
          <w:tcPr>
            <w:tcW w:w="2409" w:type="dxa"/>
          </w:tcPr>
          <w:p w14:paraId="082AAC12" w14:textId="77777777" w:rsidR="00846C41" w:rsidRPr="00617A0F"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Ruling in favor of the C-BRTA</w:t>
            </w:r>
          </w:p>
        </w:tc>
        <w:tc>
          <w:tcPr>
            <w:tcW w:w="1560" w:type="dxa"/>
          </w:tcPr>
          <w:p w14:paraId="6817D640"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7583396D"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463F052E"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sidRPr="00617A0F">
              <w:rPr>
                <w:rFonts w:ascii="Arial" w:hAnsi="Arial" w:cs="Arial"/>
                <w:color w:val="000000"/>
                <w:lang w:eastAsia="en-ZA"/>
              </w:rPr>
              <w:t>Not applicable</w:t>
            </w:r>
          </w:p>
        </w:tc>
      </w:tr>
      <w:tr w:rsidR="00846C41" w14:paraId="36BD0399" w14:textId="77777777" w:rsidTr="009529BB">
        <w:trPr>
          <w:trHeight w:val="135"/>
        </w:trPr>
        <w:tc>
          <w:tcPr>
            <w:tcW w:w="3256" w:type="dxa"/>
            <w:shd w:val="clear" w:color="auto" w:fill="auto"/>
          </w:tcPr>
          <w:p w14:paraId="499F5B08" w14:textId="77777777" w:rsidR="00846C41" w:rsidRDefault="00846C41" w:rsidP="009529BB">
            <w:pPr>
              <w:spacing w:line="256" w:lineRule="auto"/>
              <w:rPr>
                <w:rFonts w:ascii="Arial" w:hAnsi="Arial" w:cs="Arial"/>
                <w:bCs/>
                <w:iCs/>
              </w:rPr>
            </w:pPr>
            <w:r w:rsidRPr="004362A1">
              <w:rPr>
                <w:rFonts w:ascii="Arial" w:hAnsi="Arial" w:cs="Arial"/>
                <w:bCs/>
                <w:iCs/>
              </w:rPr>
              <w:t>6 [EEA] - Prohibition of unfair discrimination - Gender</w:t>
            </w:r>
          </w:p>
        </w:tc>
        <w:tc>
          <w:tcPr>
            <w:tcW w:w="2268" w:type="dxa"/>
            <w:shd w:val="clear" w:color="auto" w:fill="auto"/>
          </w:tcPr>
          <w:p w14:paraId="01741A8D" w14:textId="77777777" w:rsidR="00846C41" w:rsidRPr="004362A1" w:rsidRDefault="00846C41" w:rsidP="009529BB">
            <w:pPr>
              <w:spacing w:line="256" w:lineRule="auto"/>
              <w:rPr>
                <w:rFonts w:ascii="Arial" w:eastAsia="Calibri" w:hAnsi="Arial" w:cs="Arial"/>
                <w:color w:val="000000" w:themeColor="text1"/>
                <w:kern w:val="24"/>
                <w:lang w:eastAsia="en-ZA"/>
              </w:rPr>
            </w:pPr>
            <w:r w:rsidRPr="0079278E">
              <w:rPr>
                <w:rFonts w:ascii="Arial" w:eastAsia="Calibri" w:hAnsi="Arial" w:cs="Arial"/>
                <w:color w:val="000000" w:themeColor="text1"/>
                <w:kern w:val="24"/>
                <w:lang w:eastAsia="en-ZA"/>
              </w:rPr>
              <w:t>Not applicable</w:t>
            </w:r>
          </w:p>
        </w:tc>
        <w:tc>
          <w:tcPr>
            <w:tcW w:w="2409" w:type="dxa"/>
          </w:tcPr>
          <w:p w14:paraId="5E2B4220" w14:textId="77777777" w:rsidR="00846C41" w:rsidRPr="00617A0F"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Not applicable, p</w:t>
            </w:r>
            <w:r w:rsidRPr="0079278E">
              <w:rPr>
                <w:rFonts w:ascii="Arial" w:hAnsi="Arial" w:cs="Arial"/>
                <w:color w:val="000000"/>
                <w:lang w:eastAsia="en-ZA"/>
              </w:rPr>
              <w:t xml:space="preserve">arties concluded an agreement to </w:t>
            </w:r>
            <w:proofErr w:type="spellStart"/>
            <w:r w:rsidRPr="0079278E">
              <w:rPr>
                <w:rFonts w:ascii="Arial" w:hAnsi="Arial" w:cs="Arial"/>
                <w:color w:val="000000"/>
                <w:lang w:eastAsia="en-ZA"/>
              </w:rPr>
              <w:t>finalise</w:t>
            </w:r>
            <w:proofErr w:type="spellEnd"/>
            <w:r w:rsidRPr="0079278E">
              <w:rPr>
                <w:rFonts w:ascii="Arial" w:hAnsi="Arial" w:cs="Arial"/>
                <w:color w:val="000000"/>
                <w:lang w:eastAsia="en-ZA"/>
              </w:rPr>
              <w:t xml:space="preserve"> the matter internally</w:t>
            </w:r>
          </w:p>
        </w:tc>
        <w:tc>
          <w:tcPr>
            <w:tcW w:w="1560" w:type="dxa"/>
          </w:tcPr>
          <w:p w14:paraId="3C94BA97"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30C7068D"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5E5324F0" w14:textId="77777777" w:rsidR="00846C41" w:rsidRPr="0079278E" w:rsidRDefault="00846C41" w:rsidP="009529BB">
            <w:pPr>
              <w:rPr>
                <w:rFonts w:ascii="Arial" w:hAnsi="Arial" w:cs="Arial"/>
              </w:rPr>
            </w:pPr>
            <w:r w:rsidRPr="0079278E">
              <w:rPr>
                <w:rFonts w:ascii="Arial" w:hAnsi="Arial" w:cs="Arial"/>
              </w:rPr>
              <w:t>Not applicable</w:t>
            </w:r>
          </w:p>
        </w:tc>
      </w:tr>
      <w:tr w:rsidR="00846C41" w14:paraId="6597B89B" w14:textId="77777777" w:rsidTr="009529BB">
        <w:trPr>
          <w:trHeight w:val="135"/>
        </w:trPr>
        <w:tc>
          <w:tcPr>
            <w:tcW w:w="3256" w:type="dxa"/>
            <w:shd w:val="clear" w:color="auto" w:fill="auto"/>
          </w:tcPr>
          <w:p w14:paraId="0C3FDA74" w14:textId="77777777" w:rsidR="00846C41" w:rsidRPr="004362A1" w:rsidRDefault="00846C41" w:rsidP="009529BB">
            <w:pPr>
              <w:spacing w:line="256" w:lineRule="auto"/>
              <w:rPr>
                <w:rFonts w:ascii="Arial" w:hAnsi="Arial" w:cs="Arial"/>
                <w:bCs/>
                <w:iCs/>
              </w:rPr>
            </w:pPr>
            <w:r w:rsidRPr="004362A1">
              <w:rPr>
                <w:rFonts w:ascii="Arial" w:hAnsi="Arial" w:cs="Arial"/>
                <w:bCs/>
                <w:iCs/>
              </w:rPr>
              <w:t>6 [EEA] - Prohibition of unfair discrimination - Gender</w:t>
            </w:r>
          </w:p>
        </w:tc>
        <w:tc>
          <w:tcPr>
            <w:tcW w:w="2268" w:type="dxa"/>
          </w:tcPr>
          <w:p w14:paraId="08AC4DC4" w14:textId="77777777" w:rsidR="00846C41" w:rsidRDefault="00846C41" w:rsidP="009529BB">
            <w:pPr>
              <w:spacing w:before="100" w:beforeAutospacing="1" w:after="100" w:afterAutospacing="1"/>
              <w:jc w:val="both"/>
              <w:outlineLvl w:val="0"/>
              <w:rPr>
                <w:rFonts w:ascii="Arial" w:hAnsi="Arial" w:cs="Arial"/>
                <w:color w:val="000000"/>
                <w:lang w:eastAsia="en-ZA"/>
              </w:rPr>
            </w:pPr>
            <w:r w:rsidRPr="00617A0F">
              <w:rPr>
                <w:rFonts w:ascii="Arial" w:hAnsi="Arial" w:cs="Arial"/>
                <w:color w:val="000000"/>
                <w:lang w:eastAsia="en-ZA"/>
              </w:rPr>
              <w:t>Not applicable</w:t>
            </w:r>
          </w:p>
        </w:tc>
        <w:tc>
          <w:tcPr>
            <w:tcW w:w="2409" w:type="dxa"/>
          </w:tcPr>
          <w:p w14:paraId="552FFF77"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The employee did not pursue the matter further after conciliation.</w:t>
            </w:r>
          </w:p>
        </w:tc>
        <w:tc>
          <w:tcPr>
            <w:tcW w:w="1560" w:type="dxa"/>
          </w:tcPr>
          <w:p w14:paraId="2D6858F7"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1729C251"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381054F3" w14:textId="77777777" w:rsidR="00846C41" w:rsidRPr="0079278E" w:rsidRDefault="00846C41" w:rsidP="009529BB">
            <w:pPr>
              <w:spacing w:before="100" w:beforeAutospacing="1" w:after="100" w:afterAutospacing="1"/>
              <w:ind w:left="440" w:hanging="440"/>
              <w:jc w:val="both"/>
              <w:outlineLvl w:val="0"/>
              <w:rPr>
                <w:rFonts w:ascii="Arial" w:hAnsi="Arial" w:cs="Arial"/>
                <w:color w:val="000000"/>
                <w:lang w:eastAsia="en-ZA"/>
              </w:rPr>
            </w:pPr>
            <w:r w:rsidRPr="0079278E">
              <w:rPr>
                <w:rFonts w:ascii="Arial" w:hAnsi="Arial" w:cs="Arial"/>
                <w:color w:val="000000"/>
                <w:lang w:eastAsia="en-ZA"/>
              </w:rPr>
              <w:t>Not applicable</w:t>
            </w:r>
          </w:p>
        </w:tc>
      </w:tr>
      <w:tr w:rsidR="00846C41" w14:paraId="317806EF" w14:textId="77777777" w:rsidTr="009529BB">
        <w:trPr>
          <w:trHeight w:val="135"/>
        </w:trPr>
        <w:tc>
          <w:tcPr>
            <w:tcW w:w="3256" w:type="dxa"/>
            <w:shd w:val="clear" w:color="auto" w:fill="auto"/>
          </w:tcPr>
          <w:p w14:paraId="0891F358" w14:textId="77777777" w:rsidR="00846C41" w:rsidRPr="003065D3" w:rsidRDefault="00846C41" w:rsidP="009529BB">
            <w:pPr>
              <w:spacing w:line="360" w:lineRule="auto"/>
              <w:jc w:val="both"/>
              <w:rPr>
                <w:rFonts w:ascii="Arial" w:hAnsi="Arial" w:cs="Arial"/>
                <w:bCs/>
                <w:iCs/>
              </w:rPr>
            </w:pPr>
            <w:r>
              <w:rPr>
                <w:rFonts w:ascii="Arial" w:hAnsi="Arial" w:cs="Arial"/>
                <w:bCs/>
                <w:iCs/>
              </w:rPr>
              <w:t xml:space="preserve">Unfair suspension </w:t>
            </w:r>
          </w:p>
        </w:tc>
        <w:tc>
          <w:tcPr>
            <w:tcW w:w="2268" w:type="dxa"/>
          </w:tcPr>
          <w:p w14:paraId="6231330F" w14:textId="77777777" w:rsidR="00846C41" w:rsidRDefault="00846C41" w:rsidP="009529BB">
            <w:pPr>
              <w:spacing w:line="360" w:lineRule="auto"/>
              <w:jc w:val="both"/>
              <w:rPr>
                <w:rFonts w:ascii="Arial" w:eastAsia="Calibri" w:hAnsi="Arial" w:cs="Arial"/>
                <w:color w:val="000000" w:themeColor="text1"/>
                <w:kern w:val="24"/>
                <w:lang w:eastAsia="en-ZA"/>
              </w:rPr>
            </w:pPr>
            <w:r w:rsidRPr="0079278E">
              <w:rPr>
                <w:rFonts w:ascii="Arial" w:eastAsia="Calibri" w:hAnsi="Arial" w:cs="Arial"/>
                <w:color w:val="000000" w:themeColor="text1"/>
                <w:kern w:val="24"/>
                <w:lang w:eastAsia="en-ZA"/>
              </w:rPr>
              <w:t>Not applicable</w:t>
            </w:r>
          </w:p>
        </w:tc>
        <w:tc>
          <w:tcPr>
            <w:tcW w:w="2409" w:type="dxa"/>
          </w:tcPr>
          <w:p w14:paraId="1480BA37" w14:textId="77777777" w:rsidR="00846C41" w:rsidRDefault="00846C41" w:rsidP="009529BB">
            <w:pPr>
              <w:spacing w:before="100" w:beforeAutospacing="1" w:after="100" w:afterAutospacing="1"/>
              <w:jc w:val="both"/>
              <w:outlineLvl w:val="0"/>
              <w:rPr>
                <w:rFonts w:ascii="Arial" w:hAnsi="Arial" w:cs="Arial"/>
                <w:color w:val="000000"/>
                <w:lang w:eastAsia="en-ZA"/>
              </w:rPr>
            </w:pPr>
            <w:r w:rsidRPr="0079278E">
              <w:rPr>
                <w:rFonts w:ascii="Arial" w:hAnsi="Arial" w:cs="Arial"/>
                <w:color w:val="000000"/>
                <w:lang w:eastAsia="en-ZA"/>
              </w:rPr>
              <w:t>The employee did not pursue the matter further after conciliation.</w:t>
            </w:r>
          </w:p>
        </w:tc>
        <w:tc>
          <w:tcPr>
            <w:tcW w:w="1560" w:type="dxa"/>
          </w:tcPr>
          <w:p w14:paraId="29749BCF"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798A2724"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440C9334" w14:textId="77777777" w:rsidR="00846C41" w:rsidRPr="0079278E" w:rsidRDefault="00846C41" w:rsidP="009529BB">
            <w:pPr>
              <w:rPr>
                <w:rFonts w:ascii="Arial" w:hAnsi="Arial" w:cs="Arial"/>
              </w:rPr>
            </w:pPr>
            <w:r w:rsidRPr="0079278E">
              <w:rPr>
                <w:rFonts w:ascii="Arial" w:hAnsi="Arial" w:cs="Arial"/>
              </w:rPr>
              <w:t>Not applicable</w:t>
            </w:r>
          </w:p>
        </w:tc>
      </w:tr>
      <w:bookmarkEnd w:id="2"/>
      <w:tr w:rsidR="00846C41" w:rsidRPr="00D77601" w14:paraId="00FC9DAC" w14:textId="77777777" w:rsidTr="009529BB">
        <w:trPr>
          <w:trHeight w:val="135"/>
        </w:trPr>
        <w:tc>
          <w:tcPr>
            <w:tcW w:w="3256" w:type="dxa"/>
          </w:tcPr>
          <w:p w14:paraId="64AEDEE1" w14:textId="77777777" w:rsidR="00846C41" w:rsidRDefault="00846C41" w:rsidP="009529BB">
            <w:pPr>
              <w:spacing w:line="256" w:lineRule="auto"/>
              <w:rPr>
                <w:rFonts w:ascii="Arial" w:eastAsia="Calibri" w:hAnsi="Arial" w:cs="Arial"/>
                <w:color w:val="000000" w:themeColor="text1"/>
                <w:kern w:val="24"/>
                <w:lang w:val="en-ZA" w:eastAsia="en-ZA"/>
              </w:rPr>
            </w:pPr>
            <w:r w:rsidRPr="00D77601">
              <w:rPr>
                <w:rFonts w:ascii="Arial" w:eastAsia="Calibri" w:hAnsi="Arial" w:cs="Arial"/>
                <w:color w:val="000000" w:themeColor="text1"/>
                <w:kern w:val="24"/>
                <w:lang w:val="en-ZA" w:eastAsia="en-ZA"/>
              </w:rPr>
              <w:t xml:space="preserve">Unfair </w:t>
            </w:r>
            <w:r>
              <w:rPr>
                <w:rFonts w:ascii="Arial" w:eastAsia="Calibri" w:hAnsi="Arial" w:cs="Arial"/>
                <w:color w:val="000000" w:themeColor="text1"/>
                <w:kern w:val="24"/>
                <w:lang w:val="en-ZA" w:eastAsia="en-ZA"/>
              </w:rPr>
              <w:t>Labour Practice</w:t>
            </w:r>
          </w:p>
        </w:tc>
        <w:tc>
          <w:tcPr>
            <w:tcW w:w="2268" w:type="dxa"/>
          </w:tcPr>
          <w:p w14:paraId="23A958B3" w14:textId="77777777" w:rsidR="00846C41" w:rsidRPr="00D77601" w:rsidRDefault="00846C41" w:rsidP="009529BB">
            <w:pPr>
              <w:rPr>
                <w:rFonts w:ascii="Arial" w:hAnsi="Arial" w:cs="Arial"/>
              </w:rPr>
            </w:pPr>
            <w:r>
              <w:rPr>
                <w:rFonts w:ascii="Arial" w:eastAsia="Calibri" w:hAnsi="Arial" w:cs="Arial"/>
                <w:color w:val="000000" w:themeColor="text1"/>
                <w:kern w:val="24"/>
                <w:lang w:val="en-ZA" w:eastAsia="en-ZA"/>
              </w:rPr>
              <w:t>The was heard during arbitration and the employee withdrawn the case.</w:t>
            </w:r>
          </w:p>
        </w:tc>
        <w:tc>
          <w:tcPr>
            <w:tcW w:w="2409" w:type="dxa"/>
          </w:tcPr>
          <w:p w14:paraId="32BC8147" w14:textId="77777777" w:rsidR="00846C41" w:rsidRPr="00D77601" w:rsidRDefault="00846C41" w:rsidP="009529BB">
            <w:pPr>
              <w:rPr>
                <w:rFonts w:ascii="Arial" w:hAnsi="Arial" w:cs="Arial"/>
              </w:rPr>
            </w:pPr>
            <w:r w:rsidRPr="007D6633">
              <w:rPr>
                <w:rFonts w:ascii="Arial" w:hAnsi="Arial" w:cs="Arial"/>
              </w:rPr>
              <w:t>The was heard during arbitration and the employee withdrawn the case.</w:t>
            </w:r>
          </w:p>
        </w:tc>
        <w:tc>
          <w:tcPr>
            <w:tcW w:w="1560" w:type="dxa"/>
          </w:tcPr>
          <w:p w14:paraId="04B847C1"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2551" w:type="dxa"/>
          </w:tcPr>
          <w:p w14:paraId="2CA56B1D"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2327" w:type="dxa"/>
          </w:tcPr>
          <w:p w14:paraId="610B139F" w14:textId="77777777" w:rsidR="00846C41" w:rsidRPr="00D77601" w:rsidRDefault="00846C41" w:rsidP="009529BB">
            <w:pPr>
              <w:rPr>
                <w:rFonts w:ascii="Arial" w:hAnsi="Arial" w:cs="Arial"/>
              </w:rPr>
            </w:pPr>
            <w:r w:rsidRPr="00D77601">
              <w:rPr>
                <w:rFonts w:ascii="Arial" w:hAnsi="Arial" w:cs="Arial"/>
              </w:rPr>
              <w:t>Not applicable</w:t>
            </w:r>
          </w:p>
        </w:tc>
      </w:tr>
    </w:tbl>
    <w:p w14:paraId="763979F7" w14:textId="77777777" w:rsidR="00846C41" w:rsidRPr="006F1D35" w:rsidRDefault="00846C41" w:rsidP="00846C41">
      <w:pPr>
        <w:shd w:val="clear" w:color="auto" w:fill="D9D9D9" w:themeFill="background1" w:themeFillShade="D9"/>
        <w:spacing w:after="0" w:line="240" w:lineRule="auto"/>
        <w:ind w:right="246"/>
        <w:jc w:val="center"/>
        <w:outlineLvl w:val="0"/>
        <w:rPr>
          <w:rFonts w:ascii="Arial" w:hAnsi="Arial" w:cs="Arial"/>
          <w:b/>
          <w:color w:val="000000"/>
          <w:lang w:eastAsia="en-ZA"/>
        </w:rPr>
      </w:pPr>
      <w:r w:rsidRPr="006F1D35">
        <w:rPr>
          <w:rFonts w:ascii="Arial" w:hAnsi="Arial" w:cs="Arial"/>
          <w:b/>
          <w:color w:val="000000"/>
          <w:lang w:eastAsia="en-ZA"/>
        </w:rPr>
        <w:t>(bb) Since 1 January 2019: 4 cases</w:t>
      </w:r>
    </w:p>
    <w:p w14:paraId="1608F890" w14:textId="77777777" w:rsidR="00846C41" w:rsidRPr="006F1D35" w:rsidRDefault="00846C41" w:rsidP="00846C41">
      <w:pPr>
        <w:shd w:val="clear" w:color="auto" w:fill="D9D9D9" w:themeFill="background1" w:themeFillShade="D9"/>
        <w:spacing w:after="0" w:line="240" w:lineRule="auto"/>
        <w:ind w:right="246"/>
        <w:jc w:val="center"/>
        <w:outlineLvl w:val="0"/>
        <w:rPr>
          <w:rFonts w:ascii="Arial" w:hAnsi="Arial" w:cs="Arial"/>
          <w:b/>
          <w:color w:val="000000"/>
          <w:lang w:eastAsia="en-ZA"/>
        </w:rPr>
      </w:pPr>
    </w:p>
    <w:tbl>
      <w:tblPr>
        <w:tblStyle w:val="TableGrid"/>
        <w:tblW w:w="0" w:type="auto"/>
        <w:tblLook w:val="04A0" w:firstRow="1" w:lastRow="0" w:firstColumn="1" w:lastColumn="0" w:noHBand="0" w:noVBand="1"/>
      </w:tblPr>
      <w:tblGrid>
        <w:gridCol w:w="2013"/>
        <w:gridCol w:w="1964"/>
        <w:gridCol w:w="1867"/>
        <w:gridCol w:w="918"/>
        <w:gridCol w:w="1537"/>
        <w:gridCol w:w="1733"/>
      </w:tblGrid>
      <w:tr w:rsidR="00846C41" w14:paraId="0E0A882C" w14:textId="77777777" w:rsidTr="009529BB">
        <w:trPr>
          <w:trHeight w:val="135"/>
        </w:trPr>
        <w:tc>
          <w:tcPr>
            <w:tcW w:w="2194" w:type="dxa"/>
            <w:shd w:val="clear" w:color="auto" w:fill="F2F2F2" w:themeFill="background1" w:themeFillShade="F2"/>
          </w:tcPr>
          <w:p w14:paraId="713466AE" w14:textId="77777777" w:rsidR="00846C41" w:rsidRPr="00A7384F" w:rsidRDefault="00846C41" w:rsidP="009529BB">
            <w:pPr>
              <w:tabs>
                <w:tab w:val="left" w:pos="457"/>
              </w:tabs>
              <w:spacing w:before="100" w:beforeAutospacing="1"/>
              <w:ind w:hanging="110"/>
              <w:outlineLvl w:val="0"/>
              <w:rPr>
                <w:rFonts w:ascii="Arial" w:hAnsi="Arial" w:cs="Arial"/>
                <w:b/>
                <w:color w:val="000000"/>
                <w:lang w:eastAsia="en-ZA"/>
              </w:rPr>
            </w:pPr>
            <w:r w:rsidRPr="00A7384F">
              <w:rPr>
                <w:rFonts w:ascii="Arial" w:hAnsi="Arial" w:cs="Arial"/>
                <w:b/>
                <w:color w:val="000000"/>
                <w:lang w:eastAsia="en-ZA"/>
              </w:rPr>
              <w:t>(</w:t>
            </w:r>
            <w:r>
              <w:rPr>
                <w:rFonts w:ascii="Arial" w:hAnsi="Arial" w:cs="Arial"/>
                <w:b/>
                <w:color w:val="000000"/>
                <w:lang w:eastAsia="en-ZA"/>
              </w:rPr>
              <w:t>ii) Matter</w:t>
            </w:r>
          </w:p>
        </w:tc>
        <w:tc>
          <w:tcPr>
            <w:tcW w:w="2115" w:type="dxa"/>
            <w:shd w:val="clear" w:color="auto" w:fill="F2F2F2" w:themeFill="background1" w:themeFillShade="F2"/>
          </w:tcPr>
          <w:p w14:paraId="02540E29" w14:textId="77777777" w:rsidR="00846C41" w:rsidRPr="00A7384F" w:rsidRDefault="00846C41" w:rsidP="009529BB">
            <w:pPr>
              <w:spacing w:before="100" w:beforeAutospacing="1"/>
              <w:jc w:val="both"/>
              <w:outlineLvl w:val="0"/>
              <w:rPr>
                <w:rFonts w:ascii="Arial" w:hAnsi="Arial" w:cs="Arial"/>
                <w:b/>
                <w:color w:val="000000"/>
                <w:lang w:eastAsia="en-ZA"/>
              </w:rPr>
            </w:pPr>
            <w:r w:rsidRPr="00A7384F">
              <w:rPr>
                <w:rFonts w:ascii="Arial" w:hAnsi="Arial" w:cs="Arial"/>
                <w:b/>
                <w:color w:val="000000"/>
                <w:lang w:eastAsia="en-ZA"/>
              </w:rPr>
              <w:t xml:space="preserve">(aa) lost </w:t>
            </w:r>
          </w:p>
          <w:p w14:paraId="6DAFF290" w14:textId="77777777" w:rsidR="00846C41" w:rsidRPr="00A7384F" w:rsidRDefault="00846C41" w:rsidP="009529BB">
            <w:pPr>
              <w:spacing w:before="100" w:beforeAutospacing="1"/>
              <w:jc w:val="both"/>
              <w:outlineLvl w:val="0"/>
              <w:rPr>
                <w:rFonts w:ascii="Arial" w:hAnsi="Arial" w:cs="Arial"/>
                <w:b/>
                <w:color w:val="000000"/>
                <w:lang w:eastAsia="en-ZA"/>
              </w:rPr>
            </w:pPr>
            <w:r w:rsidRPr="00A7384F">
              <w:rPr>
                <w:rFonts w:ascii="Arial" w:hAnsi="Arial" w:cs="Arial"/>
                <w:b/>
                <w:color w:val="000000"/>
                <w:lang w:eastAsia="en-ZA"/>
              </w:rPr>
              <w:t xml:space="preserve">      </w:t>
            </w:r>
          </w:p>
        </w:tc>
        <w:tc>
          <w:tcPr>
            <w:tcW w:w="1993" w:type="dxa"/>
            <w:shd w:val="clear" w:color="auto" w:fill="F2F2F2" w:themeFill="background1" w:themeFillShade="F2"/>
          </w:tcPr>
          <w:p w14:paraId="11F97CF2" w14:textId="77777777" w:rsidR="00846C41" w:rsidRPr="00A7384F" w:rsidRDefault="00846C41" w:rsidP="009529BB">
            <w:pPr>
              <w:spacing w:before="100" w:beforeAutospacing="1"/>
              <w:jc w:val="both"/>
              <w:outlineLvl w:val="0"/>
              <w:rPr>
                <w:rFonts w:ascii="Arial" w:hAnsi="Arial" w:cs="Arial"/>
                <w:b/>
                <w:color w:val="000000"/>
                <w:lang w:eastAsia="en-ZA"/>
              </w:rPr>
            </w:pPr>
            <w:r w:rsidRPr="00A7384F">
              <w:rPr>
                <w:rFonts w:ascii="Arial" w:hAnsi="Arial" w:cs="Arial"/>
                <w:b/>
                <w:color w:val="000000"/>
                <w:lang w:eastAsia="en-ZA"/>
              </w:rPr>
              <w:t>(bb) won</w:t>
            </w:r>
          </w:p>
        </w:tc>
        <w:tc>
          <w:tcPr>
            <w:tcW w:w="946" w:type="dxa"/>
            <w:shd w:val="clear" w:color="auto" w:fill="F2F2F2" w:themeFill="background1" w:themeFillShade="F2"/>
          </w:tcPr>
          <w:p w14:paraId="2B3B196C" w14:textId="77777777" w:rsidR="00846C41" w:rsidRPr="00A7384F" w:rsidRDefault="00846C41" w:rsidP="009529BB">
            <w:pPr>
              <w:spacing w:before="100" w:beforeAutospacing="1"/>
              <w:jc w:val="both"/>
              <w:outlineLvl w:val="0"/>
              <w:rPr>
                <w:rFonts w:ascii="Arial" w:hAnsi="Arial" w:cs="Arial"/>
                <w:b/>
                <w:color w:val="000000"/>
                <w:lang w:eastAsia="en-ZA"/>
              </w:rPr>
            </w:pPr>
            <w:r>
              <w:rPr>
                <w:rFonts w:ascii="Arial" w:hAnsi="Arial" w:cs="Arial"/>
                <w:b/>
                <w:color w:val="000000"/>
                <w:lang w:eastAsia="en-ZA"/>
              </w:rPr>
              <w:t>(iii) total costs</w:t>
            </w:r>
          </w:p>
        </w:tc>
        <w:tc>
          <w:tcPr>
            <w:tcW w:w="1296" w:type="dxa"/>
            <w:shd w:val="clear" w:color="auto" w:fill="F2F2F2" w:themeFill="background1" w:themeFillShade="F2"/>
          </w:tcPr>
          <w:p w14:paraId="154AFEFB" w14:textId="77777777" w:rsidR="00846C41" w:rsidRPr="00A7384F" w:rsidRDefault="00846C41" w:rsidP="009529BB">
            <w:pPr>
              <w:spacing w:before="100" w:before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(iv) Amount spent on legal services </w:t>
            </w:r>
          </w:p>
        </w:tc>
        <w:tc>
          <w:tcPr>
            <w:tcW w:w="1714" w:type="dxa"/>
            <w:shd w:val="clear" w:color="auto" w:fill="F2F2F2" w:themeFill="background1" w:themeFillShade="F2"/>
          </w:tcPr>
          <w:p w14:paraId="7924A63E" w14:textId="77777777" w:rsidR="00846C41" w:rsidRPr="00A7384F" w:rsidRDefault="00846C41" w:rsidP="009529BB">
            <w:pPr>
              <w:spacing w:before="100" w:beforeAutospacing="1"/>
              <w:ind w:left="440" w:hanging="440"/>
              <w:jc w:val="both"/>
              <w:outlineLvl w:val="0"/>
              <w:rPr>
                <w:rFonts w:ascii="Arial" w:hAnsi="Arial" w:cs="Arial"/>
                <w:b/>
                <w:color w:val="000000"/>
                <w:lang w:eastAsia="en-ZA"/>
              </w:rPr>
            </w:pPr>
            <w:r w:rsidRPr="00A7384F">
              <w:rPr>
                <w:rFonts w:ascii="Arial" w:hAnsi="Arial" w:cs="Arial"/>
                <w:b/>
                <w:color w:val="000000"/>
                <w:lang w:eastAsia="en-ZA"/>
              </w:rPr>
              <w:t xml:space="preserve">(v) </w:t>
            </w:r>
            <w:r>
              <w:rPr>
                <w:rFonts w:ascii="Arial" w:hAnsi="Arial" w:cs="Arial"/>
                <w:b/>
                <w:color w:val="000000"/>
                <w:lang w:eastAsia="en-ZA"/>
              </w:rPr>
              <w:t>W</w:t>
            </w:r>
            <w:r w:rsidRPr="00A7384F">
              <w:rPr>
                <w:rFonts w:ascii="Arial" w:hAnsi="Arial" w:cs="Arial"/>
                <w:b/>
                <w:color w:val="000000"/>
                <w:lang w:eastAsia="en-ZA"/>
              </w:rPr>
              <w:t xml:space="preserve">hy </w:t>
            </w:r>
            <w:r>
              <w:rPr>
                <w:rFonts w:ascii="Arial" w:hAnsi="Arial" w:cs="Arial"/>
                <w:b/>
                <w:color w:val="000000"/>
                <w:lang w:eastAsia="en-ZA"/>
              </w:rPr>
              <w:t xml:space="preserve">it </w:t>
            </w:r>
            <w:r w:rsidRPr="00A7384F">
              <w:rPr>
                <w:rFonts w:ascii="Arial" w:hAnsi="Arial" w:cs="Arial"/>
                <w:b/>
                <w:color w:val="000000"/>
                <w:lang w:eastAsia="en-ZA"/>
              </w:rPr>
              <w:t xml:space="preserve">was this necessary </w:t>
            </w:r>
          </w:p>
        </w:tc>
      </w:tr>
      <w:tr w:rsidR="00846C41" w:rsidRPr="00D77601" w14:paraId="184A8F15" w14:textId="77777777" w:rsidTr="009529BB">
        <w:trPr>
          <w:trHeight w:val="135"/>
        </w:trPr>
        <w:tc>
          <w:tcPr>
            <w:tcW w:w="2194" w:type="dxa"/>
          </w:tcPr>
          <w:p w14:paraId="4516A5F9" w14:textId="77777777" w:rsidR="00846C41" w:rsidRPr="00D77601" w:rsidRDefault="00846C41" w:rsidP="009529BB">
            <w:pPr>
              <w:rPr>
                <w:rFonts w:ascii="Arial" w:hAnsi="Arial" w:cs="Arial"/>
              </w:rPr>
            </w:pPr>
            <w:r w:rsidRPr="00D77601">
              <w:rPr>
                <w:rFonts w:ascii="Arial" w:hAnsi="Arial" w:cs="Arial"/>
              </w:rPr>
              <w:t xml:space="preserve">Unfair Dismissal </w:t>
            </w:r>
          </w:p>
        </w:tc>
        <w:tc>
          <w:tcPr>
            <w:tcW w:w="2115" w:type="dxa"/>
          </w:tcPr>
          <w:p w14:paraId="10EA1ED2" w14:textId="77777777" w:rsidR="00846C41" w:rsidRPr="00D77601" w:rsidRDefault="00846C41" w:rsidP="009529BB">
            <w:pPr>
              <w:rPr>
                <w:rFonts w:ascii="Arial" w:hAnsi="Arial" w:cs="Arial"/>
              </w:rPr>
            </w:pPr>
            <w:r>
              <w:rPr>
                <w:rFonts w:ascii="Arial" w:hAnsi="Arial" w:cs="Arial"/>
              </w:rPr>
              <w:t xml:space="preserve">Not applicable, </w:t>
            </w:r>
            <w:r w:rsidRPr="006C0A5D">
              <w:rPr>
                <w:rFonts w:ascii="Arial" w:hAnsi="Arial" w:cs="Arial"/>
              </w:rPr>
              <w:t xml:space="preserve">case is still pending </w:t>
            </w:r>
          </w:p>
        </w:tc>
        <w:tc>
          <w:tcPr>
            <w:tcW w:w="1993" w:type="dxa"/>
          </w:tcPr>
          <w:p w14:paraId="00AD1E35" w14:textId="77777777" w:rsidR="00846C41" w:rsidRPr="00D77601" w:rsidRDefault="00846C41" w:rsidP="009529BB">
            <w:pPr>
              <w:rPr>
                <w:rFonts w:ascii="Arial" w:hAnsi="Arial" w:cs="Arial"/>
              </w:rPr>
            </w:pPr>
            <w:r>
              <w:rPr>
                <w:rFonts w:ascii="Arial" w:hAnsi="Arial" w:cs="Arial"/>
              </w:rPr>
              <w:t xml:space="preserve">Not applicable, </w:t>
            </w:r>
            <w:r w:rsidRPr="006C0A5D">
              <w:rPr>
                <w:rFonts w:ascii="Arial" w:hAnsi="Arial" w:cs="Arial"/>
              </w:rPr>
              <w:t>case is still pending</w:t>
            </w:r>
          </w:p>
        </w:tc>
        <w:tc>
          <w:tcPr>
            <w:tcW w:w="946" w:type="dxa"/>
          </w:tcPr>
          <w:p w14:paraId="0C6C8869"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1296" w:type="dxa"/>
          </w:tcPr>
          <w:p w14:paraId="3AB9DD9E"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1714" w:type="dxa"/>
          </w:tcPr>
          <w:p w14:paraId="0777C198" w14:textId="77777777" w:rsidR="00846C41" w:rsidRPr="00D77601" w:rsidRDefault="00846C41" w:rsidP="009529BB">
            <w:pPr>
              <w:rPr>
                <w:rFonts w:ascii="Arial" w:hAnsi="Arial" w:cs="Arial"/>
              </w:rPr>
            </w:pPr>
            <w:r w:rsidRPr="00D77601">
              <w:rPr>
                <w:rFonts w:ascii="Arial" w:hAnsi="Arial" w:cs="Arial"/>
              </w:rPr>
              <w:t>Not applicable</w:t>
            </w:r>
          </w:p>
        </w:tc>
      </w:tr>
      <w:tr w:rsidR="00846C41" w:rsidRPr="00D77601" w14:paraId="69A5413D" w14:textId="77777777" w:rsidTr="009529BB">
        <w:trPr>
          <w:trHeight w:val="135"/>
        </w:trPr>
        <w:tc>
          <w:tcPr>
            <w:tcW w:w="2194" w:type="dxa"/>
          </w:tcPr>
          <w:p w14:paraId="7F5FC834" w14:textId="77777777" w:rsidR="00846C41" w:rsidRPr="00D77601" w:rsidRDefault="00846C41" w:rsidP="009529BB">
            <w:pPr>
              <w:spacing w:before="100" w:beforeAutospacing="1" w:after="100" w:afterAutospacing="1"/>
              <w:jc w:val="both"/>
              <w:outlineLvl w:val="0"/>
              <w:rPr>
                <w:rFonts w:ascii="Arial" w:hAnsi="Arial" w:cs="Arial"/>
                <w:color w:val="000000"/>
                <w:lang w:eastAsia="en-ZA"/>
              </w:rPr>
            </w:pPr>
            <w:r w:rsidRPr="00D77601">
              <w:rPr>
                <w:rFonts w:ascii="Arial" w:hAnsi="Arial" w:cs="Arial"/>
                <w:color w:val="000000"/>
                <w:lang w:eastAsia="en-ZA"/>
              </w:rPr>
              <w:t xml:space="preserve">Unfair </w:t>
            </w:r>
            <w:proofErr w:type="spellStart"/>
            <w:r w:rsidRPr="00D77601">
              <w:rPr>
                <w:rFonts w:ascii="Arial" w:hAnsi="Arial" w:cs="Arial"/>
                <w:color w:val="000000"/>
                <w:lang w:eastAsia="en-ZA"/>
              </w:rPr>
              <w:t>Labour</w:t>
            </w:r>
            <w:proofErr w:type="spellEnd"/>
            <w:r w:rsidRPr="00D77601">
              <w:rPr>
                <w:rFonts w:ascii="Arial" w:hAnsi="Arial" w:cs="Arial"/>
                <w:color w:val="000000"/>
                <w:lang w:eastAsia="en-ZA"/>
              </w:rPr>
              <w:t xml:space="preserve"> Practice in terms of section 186 (2) (a) – Promotion </w:t>
            </w:r>
          </w:p>
        </w:tc>
        <w:tc>
          <w:tcPr>
            <w:tcW w:w="2115" w:type="dxa"/>
          </w:tcPr>
          <w:p w14:paraId="18908035" w14:textId="77777777" w:rsidR="00846C41" w:rsidRDefault="00846C41" w:rsidP="009529BB">
            <w:r w:rsidRPr="00D23B0D">
              <w:rPr>
                <w:rFonts w:ascii="Arial" w:hAnsi="Arial" w:cs="Arial"/>
              </w:rPr>
              <w:t xml:space="preserve">Not applicable, case is still pending </w:t>
            </w:r>
          </w:p>
        </w:tc>
        <w:tc>
          <w:tcPr>
            <w:tcW w:w="1993" w:type="dxa"/>
          </w:tcPr>
          <w:p w14:paraId="7A933AE8" w14:textId="77777777" w:rsidR="00846C41" w:rsidRDefault="00846C41" w:rsidP="009529BB">
            <w:r w:rsidRPr="00E53EBE">
              <w:rPr>
                <w:rFonts w:ascii="Arial" w:hAnsi="Arial" w:cs="Arial"/>
              </w:rPr>
              <w:t xml:space="preserve">Not applicable, case is still pending </w:t>
            </w:r>
          </w:p>
        </w:tc>
        <w:tc>
          <w:tcPr>
            <w:tcW w:w="946" w:type="dxa"/>
          </w:tcPr>
          <w:p w14:paraId="7D47C552"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1296" w:type="dxa"/>
          </w:tcPr>
          <w:p w14:paraId="4569E27C"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1714" w:type="dxa"/>
          </w:tcPr>
          <w:p w14:paraId="0A228717" w14:textId="77777777" w:rsidR="00846C41" w:rsidRPr="00D77601" w:rsidRDefault="00846C41" w:rsidP="009529BB">
            <w:pPr>
              <w:rPr>
                <w:rFonts w:ascii="Arial" w:hAnsi="Arial" w:cs="Arial"/>
              </w:rPr>
            </w:pPr>
            <w:r w:rsidRPr="00D77601">
              <w:rPr>
                <w:rFonts w:ascii="Arial" w:hAnsi="Arial" w:cs="Arial"/>
              </w:rPr>
              <w:t>Not applicable</w:t>
            </w:r>
          </w:p>
        </w:tc>
      </w:tr>
      <w:tr w:rsidR="00846C41" w14:paraId="3FEA5056" w14:textId="77777777" w:rsidTr="009529BB">
        <w:trPr>
          <w:trHeight w:val="135"/>
        </w:trPr>
        <w:tc>
          <w:tcPr>
            <w:tcW w:w="2194" w:type="dxa"/>
            <w:shd w:val="clear" w:color="auto" w:fill="auto"/>
          </w:tcPr>
          <w:p w14:paraId="03C4B0BB" w14:textId="77777777" w:rsidR="00846C41" w:rsidRPr="00D77601" w:rsidRDefault="00846C41" w:rsidP="009529BB">
            <w:pPr>
              <w:spacing w:line="256" w:lineRule="auto"/>
              <w:rPr>
                <w:rFonts w:ascii="Arial" w:eastAsia="Calibri" w:hAnsi="Arial" w:cs="Arial"/>
                <w:color w:val="000000" w:themeColor="text1"/>
                <w:kern w:val="24"/>
                <w:lang w:val="en-ZA" w:eastAsia="en-ZA"/>
              </w:rPr>
            </w:pPr>
            <w:r w:rsidRPr="00D77601">
              <w:rPr>
                <w:rFonts w:ascii="Arial" w:eastAsia="Calibri" w:hAnsi="Arial" w:cs="Arial"/>
                <w:color w:val="000000" w:themeColor="text1"/>
                <w:kern w:val="24"/>
                <w:lang w:val="en-ZA" w:eastAsia="en-ZA"/>
              </w:rPr>
              <w:t>Unfair Labour Practice in terms of section 186 (2) (a) – Promotion</w:t>
            </w:r>
            <w:r>
              <w:rPr>
                <w:rFonts w:ascii="Arial" w:eastAsia="Calibri" w:hAnsi="Arial" w:cs="Arial"/>
                <w:color w:val="000000" w:themeColor="text1"/>
                <w:kern w:val="24"/>
                <w:lang w:val="en-ZA" w:eastAsia="en-ZA"/>
              </w:rPr>
              <w:t>.</w:t>
            </w:r>
          </w:p>
        </w:tc>
        <w:tc>
          <w:tcPr>
            <w:tcW w:w="2115" w:type="dxa"/>
            <w:shd w:val="clear" w:color="auto" w:fill="auto"/>
          </w:tcPr>
          <w:p w14:paraId="2BBCBB2B" w14:textId="77777777" w:rsidR="00846C41" w:rsidRDefault="00846C41" w:rsidP="009529BB">
            <w:r w:rsidRPr="00D23B0D">
              <w:rPr>
                <w:rFonts w:ascii="Arial" w:hAnsi="Arial" w:cs="Arial"/>
              </w:rPr>
              <w:t xml:space="preserve">Not applicable, case is still pending </w:t>
            </w:r>
          </w:p>
        </w:tc>
        <w:tc>
          <w:tcPr>
            <w:tcW w:w="1993" w:type="dxa"/>
          </w:tcPr>
          <w:p w14:paraId="0265342C" w14:textId="77777777" w:rsidR="00846C41" w:rsidRDefault="00846C41" w:rsidP="009529BB">
            <w:r w:rsidRPr="00E53EBE">
              <w:rPr>
                <w:rFonts w:ascii="Arial" w:hAnsi="Arial" w:cs="Arial"/>
              </w:rPr>
              <w:t xml:space="preserve">Not applicable, case is still pending </w:t>
            </w:r>
          </w:p>
        </w:tc>
        <w:tc>
          <w:tcPr>
            <w:tcW w:w="946" w:type="dxa"/>
          </w:tcPr>
          <w:p w14:paraId="7F8F1D66"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t>R0,00</w:t>
            </w:r>
          </w:p>
        </w:tc>
        <w:tc>
          <w:tcPr>
            <w:tcW w:w="1296" w:type="dxa"/>
          </w:tcPr>
          <w:p w14:paraId="3067D2B6"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1714" w:type="dxa"/>
          </w:tcPr>
          <w:p w14:paraId="1A0B55E1" w14:textId="77777777" w:rsidR="00846C41" w:rsidRPr="00D77601" w:rsidRDefault="00846C41" w:rsidP="009529BB">
            <w:pPr>
              <w:rPr>
                <w:rFonts w:ascii="Arial" w:hAnsi="Arial" w:cs="Arial"/>
              </w:rPr>
            </w:pPr>
            <w:r w:rsidRPr="00D77601">
              <w:rPr>
                <w:rFonts w:ascii="Arial" w:hAnsi="Arial" w:cs="Arial"/>
              </w:rPr>
              <w:t>Not applicable</w:t>
            </w:r>
          </w:p>
        </w:tc>
      </w:tr>
      <w:tr w:rsidR="00846C41" w14:paraId="639C21D4" w14:textId="77777777" w:rsidTr="009529BB">
        <w:trPr>
          <w:trHeight w:val="135"/>
        </w:trPr>
        <w:tc>
          <w:tcPr>
            <w:tcW w:w="2194" w:type="dxa"/>
            <w:shd w:val="clear" w:color="auto" w:fill="auto"/>
          </w:tcPr>
          <w:p w14:paraId="1B18C48B" w14:textId="77777777" w:rsidR="00846C41" w:rsidRPr="00D77601" w:rsidRDefault="00846C41" w:rsidP="009529BB">
            <w:pPr>
              <w:spacing w:line="256" w:lineRule="auto"/>
              <w:rPr>
                <w:rFonts w:ascii="Arial" w:eastAsia="Calibri" w:hAnsi="Arial" w:cs="Arial"/>
                <w:color w:val="000000" w:themeColor="text1"/>
                <w:kern w:val="24"/>
                <w:lang w:val="en-ZA" w:eastAsia="en-ZA"/>
              </w:rPr>
            </w:pPr>
            <w:r>
              <w:rPr>
                <w:rFonts w:ascii="Arial" w:eastAsia="Calibri" w:hAnsi="Arial" w:cs="Arial"/>
                <w:color w:val="000000" w:themeColor="text1"/>
                <w:kern w:val="24"/>
                <w:lang w:val="en-ZA" w:eastAsia="en-ZA"/>
              </w:rPr>
              <w:t>Mutual interest disputes</w:t>
            </w:r>
          </w:p>
        </w:tc>
        <w:tc>
          <w:tcPr>
            <w:tcW w:w="2115" w:type="dxa"/>
            <w:shd w:val="clear" w:color="auto" w:fill="auto"/>
          </w:tcPr>
          <w:p w14:paraId="2038BF0C" w14:textId="77777777" w:rsidR="00846C41" w:rsidRDefault="00846C41" w:rsidP="009529BB">
            <w:pPr>
              <w:rPr>
                <w:rFonts w:ascii="Arial" w:eastAsia="Calibri" w:hAnsi="Arial" w:cs="Arial"/>
                <w:color w:val="000000" w:themeColor="text1"/>
                <w:kern w:val="24"/>
                <w:lang w:val="en-ZA" w:eastAsia="en-ZA"/>
              </w:rPr>
            </w:pPr>
            <w:r>
              <w:rPr>
                <w:rFonts w:ascii="Arial" w:eastAsia="Calibri" w:hAnsi="Arial" w:cs="Arial"/>
                <w:color w:val="000000" w:themeColor="text1"/>
                <w:kern w:val="24"/>
                <w:lang w:val="en-ZA" w:eastAsia="en-ZA"/>
              </w:rPr>
              <w:t>Not applicable,</w:t>
            </w:r>
          </w:p>
          <w:p w14:paraId="3C05EBD4" w14:textId="77777777" w:rsidR="00846C41" w:rsidRPr="00D23B0D" w:rsidRDefault="00846C41" w:rsidP="009529BB">
            <w:pPr>
              <w:rPr>
                <w:rFonts w:ascii="Arial" w:hAnsi="Arial" w:cs="Arial"/>
              </w:rPr>
            </w:pPr>
            <w:r>
              <w:rPr>
                <w:rFonts w:ascii="Arial" w:eastAsia="Calibri" w:hAnsi="Arial" w:cs="Arial"/>
                <w:color w:val="000000" w:themeColor="text1"/>
                <w:kern w:val="24"/>
                <w:lang w:val="en-ZA" w:eastAsia="en-ZA"/>
              </w:rPr>
              <w:t xml:space="preserve">Conciliation process was heard during the </w:t>
            </w:r>
            <w:r>
              <w:rPr>
                <w:rFonts w:ascii="Arial" w:eastAsia="Calibri" w:hAnsi="Arial" w:cs="Arial"/>
                <w:color w:val="000000" w:themeColor="text1"/>
                <w:kern w:val="24"/>
                <w:lang w:val="en-ZA" w:eastAsia="en-ZA"/>
              </w:rPr>
              <w:lastRenderedPageBreak/>
              <w:t>month of January 2019 the matter was not resolved. Certificate to strike issued but it was interdicted</w:t>
            </w:r>
          </w:p>
        </w:tc>
        <w:tc>
          <w:tcPr>
            <w:tcW w:w="1993" w:type="dxa"/>
          </w:tcPr>
          <w:p w14:paraId="4A34EDE5" w14:textId="77777777" w:rsidR="00846C41" w:rsidRDefault="00846C41" w:rsidP="009529BB">
            <w:pPr>
              <w:rPr>
                <w:rFonts w:ascii="Arial" w:eastAsia="Calibri" w:hAnsi="Arial" w:cs="Arial"/>
                <w:color w:val="000000" w:themeColor="text1"/>
                <w:kern w:val="24"/>
                <w:lang w:val="en-ZA" w:eastAsia="en-ZA"/>
              </w:rPr>
            </w:pPr>
            <w:r>
              <w:rPr>
                <w:rFonts w:ascii="Arial" w:eastAsia="Calibri" w:hAnsi="Arial" w:cs="Arial"/>
                <w:color w:val="000000" w:themeColor="text1"/>
                <w:kern w:val="24"/>
                <w:lang w:val="en-ZA" w:eastAsia="en-ZA"/>
              </w:rPr>
              <w:lastRenderedPageBreak/>
              <w:t>Not applicable,</w:t>
            </w:r>
          </w:p>
          <w:p w14:paraId="6B9747C6" w14:textId="77777777" w:rsidR="00846C41" w:rsidRPr="00E53EBE" w:rsidRDefault="00846C41" w:rsidP="009529BB">
            <w:pPr>
              <w:rPr>
                <w:rFonts w:ascii="Arial" w:hAnsi="Arial" w:cs="Arial"/>
              </w:rPr>
            </w:pPr>
            <w:r>
              <w:rPr>
                <w:rFonts w:ascii="Arial" w:eastAsia="Calibri" w:hAnsi="Arial" w:cs="Arial"/>
                <w:color w:val="000000" w:themeColor="text1"/>
                <w:kern w:val="24"/>
                <w:lang w:val="en-ZA" w:eastAsia="en-ZA"/>
              </w:rPr>
              <w:t xml:space="preserve">Conciliation process was heard during the </w:t>
            </w:r>
            <w:r>
              <w:rPr>
                <w:rFonts w:ascii="Arial" w:eastAsia="Calibri" w:hAnsi="Arial" w:cs="Arial"/>
                <w:color w:val="000000" w:themeColor="text1"/>
                <w:kern w:val="24"/>
                <w:lang w:val="en-ZA" w:eastAsia="en-ZA"/>
              </w:rPr>
              <w:lastRenderedPageBreak/>
              <w:t>month of January 2019 the matter was not resolved. Certificate to strike issued but it was interdicted</w:t>
            </w:r>
          </w:p>
        </w:tc>
        <w:tc>
          <w:tcPr>
            <w:tcW w:w="946" w:type="dxa"/>
          </w:tcPr>
          <w:p w14:paraId="25A9721D" w14:textId="77777777" w:rsidR="00846C41" w:rsidRDefault="00846C41" w:rsidP="009529BB">
            <w:pPr>
              <w:spacing w:before="100" w:beforeAutospacing="1" w:after="100" w:afterAutospacing="1"/>
              <w:jc w:val="both"/>
              <w:outlineLvl w:val="0"/>
              <w:rPr>
                <w:rFonts w:ascii="Arial" w:hAnsi="Arial" w:cs="Arial"/>
                <w:color w:val="000000"/>
                <w:lang w:eastAsia="en-ZA"/>
              </w:rPr>
            </w:pPr>
            <w:r>
              <w:rPr>
                <w:rFonts w:ascii="Arial" w:hAnsi="Arial" w:cs="Arial"/>
                <w:color w:val="000000"/>
                <w:lang w:eastAsia="en-ZA"/>
              </w:rPr>
              <w:lastRenderedPageBreak/>
              <w:t>R0,00</w:t>
            </w:r>
          </w:p>
        </w:tc>
        <w:tc>
          <w:tcPr>
            <w:tcW w:w="1296" w:type="dxa"/>
          </w:tcPr>
          <w:p w14:paraId="708B8DB0" w14:textId="77777777" w:rsidR="00846C41" w:rsidRDefault="00846C41" w:rsidP="009529BB">
            <w:pPr>
              <w:spacing w:before="100" w:beforeAutospacing="1" w:after="100" w:afterAutospacing="1"/>
              <w:ind w:left="440" w:hanging="440"/>
              <w:jc w:val="both"/>
              <w:outlineLvl w:val="0"/>
              <w:rPr>
                <w:rFonts w:ascii="Arial" w:hAnsi="Arial" w:cs="Arial"/>
                <w:color w:val="000000"/>
                <w:lang w:eastAsia="en-ZA"/>
              </w:rPr>
            </w:pPr>
            <w:r>
              <w:rPr>
                <w:rFonts w:ascii="Arial" w:hAnsi="Arial" w:cs="Arial"/>
                <w:color w:val="000000"/>
                <w:lang w:eastAsia="en-ZA"/>
              </w:rPr>
              <w:t>R0,00</w:t>
            </w:r>
          </w:p>
        </w:tc>
        <w:tc>
          <w:tcPr>
            <w:tcW w:w="1714" w:type="dxa"/>
          </w:tcPr>
          <w:p w14:paraId="34C779E5" w14:textId="77777777" w:rsidR="00846C41" w:rsidRPr="00D77601" w:rsidRDefault="00846C41" w:rsidP="009529BB">
            <w:pPr>
              <w:rPr>
                <w:rFonts w:ascii="Arial" w:hAnsi="Arial" w:cs="Arial"/>
              </w:rPr>
            </w:pPr>
            <w:r w:rsidRPr="00D77601">
              <w:rPr>
                <w:rFonts w:ascii="Arial" w:hAnsi="Arial" w:cs="Arial"/>
              </w:rPr>
              <w:t>Not applicable</w:t>
            </w:r>
          </w:p>
        </w:tc>
      </w:tr>
      <w:bookmarkEnd w:id="0"/>
    </w:tbl>
    <w:p w14:paraId="77CAA179" w14:textId="77777777" w:rsidR="00846C41" w:rsidRDefault="00846C41" w:rsidP="00846C41">
      <w:pPr>
        <w:spacing w:before="100" w:beforeAutospacing="1" w:after="100" w:afterAutospacing="1" w:line="240" w:lineRule="auto"/>
        <w:jc w:val="both"/>
        <w:outlineLvl w:val="0"/>
        <w:rPr>
          <w:rFonts w:ascii="Arial" w:hAnsi="Arial" w:cs="Arial"/>
          <w:b/>
        </w:rPr>
      </w:pPr>
    </w:p>
    <w:p w14:paraId="33A18888" w14:textId="77777777" w:rsidR="00846C41" w:rsidRDefault="00846C41" w:rsidP="0058278F">
      <w:pPr>
        <w:spacing w:before="100" w:beforeAutospacing="1" w:after="100" w:afterAutospacing="1" w:line="360" w:lineRule="auto"/>
        <w:jc w:val="both"/>
        <w:outlineLvl w:val="0"/>
        <w:rPr>
          <w:rFonts w:ascii="Arial" w:hAnsi="Arial" w:cs="Arial"/>
          <w:b/>
        </w:rPr>
      </w:pPr>
      <w:r>
        <w:rPr>
          <w:rFonts w:ascii="Arial" w:hAnsi="Arial" w:cs="Arial"/>
          <w:b/>
        </w:rPr>
        <w:t>Airports Company South Africa SOC Limited (ACSA)</w:t>
      </w:r>
    </w:p>
    <w:p w14:paraId="56FFA0B2" w14:textId="77777777" w:rsidR="00846C41" w:rsidRPr="00952124" w:rsidRDefault="00846C41" w:rsidP="0058278F">
      <w:pPr>
        <w:spacing w:after="0" w:line="360" w:lineRule="auto"/>
        <w:jc w:val="both"/>
        <w:outlineLvl w:val="0"/>
        <w:rPr>
          <w:rFonts w:ascii="Arial" w:eastAsia="Calibri" w:hAnsi="Arial" w:cs="Arial"/>
          <w:b/>
          <w:lang w:val="en-ZA"/>
        </w:rPr>
      </w:pPr>
      <w:r>
        <w:rPr>
          <w:rFonts w:ascii="Arial" w:hAnsi="Arial" w:cs="Arial"/>
        </w:rPr>
        <w:t>(</w:t>
      </w:r>
      <w:proofErr w:type="spellStart"/>
      <w:r>
        <w:rPr>
          <w:rFonts w:ascii="Arial" w:hAnsi="Arial" w:cs="Arial"/>
        </w:rPr>
        <w:t>i</w:t>
      </w:r>
      <w:proofErr w:type="spellEnd"/>
      <w:r>
        <w:rPr>
          <w:rFonts w:ascii="Arial" w:hAnsi="Arial" w:cs="Arial"/>
        </w:rPr>
        <w:t>)</w:t>
      </w:r>
      <w:r w:rsidRPr="00952124">
        <w:rPr>
          <w:rFonts w:ascii="Arial" w:hAnsi="Arial" w:cs="Arial"/>
        </w:rPr>
        <w:t>(aa)</w:t>
      </w:r>
      <w:r>
        <w:rPr>
          <w:rFonts w:ascii="Arial" w:hAnsi="Arial" w:cs="Arial"/>
        </w:rPr>
        <w:t xml:space="preserve">(bb) The table below is a summary of the matters heard by the CCMA in the past 3 financial years. The table includes the parties involved in the matter and the reason for the matter being set down at the CCMA. </w:t>
      </w:r>
    </w:p>
    <w:p w14:paraId="27C4BDF5" w14:textId="77777777" w:rsidR="00846C41" w:rsidRPr="00D47F2C" w:rsidRDefault="00846C41" w:rsidP="00846C41">
      <w:pPr>
        <w:spacing w:after="0" w:line="240" w:lineRule="auto"/>
        <w:rPr>
          <w:rFonts w:ascii="Arial" w:hAnsi="Arial" w:cs="Arial"/>
        </w:rPr>
      </w:pPr>
      <w:r>
        <w:rPr>
          <w:noProof/>
          <w:lang w:val="en-ZA" w:eastAsia="en-ZA"/>
        </w:rPr>
        <w:t xml:space="preserve"> </w:t>
      </w:r>
    </w:p>
    <w:p w14:paraId="41B82C0E" w14:textId="77777777" w:rsidR="00846C41" w:rsidRPr="00D47F2C" w:rsidRDefault="00846C41" w:rsidP="00846C41">
      <w:pPr>
        <w:spacing w:before="100" w:beforeAutospacing="1" w:after="100" w:afterAutospacing="1" w:line="360" w:lineRule="auto"/>
        <w:jc w:val="both"/>
        <w:outlineLvl w:val="0"/>
        <w:rPr>
          <w:rFonts w:ascii="Arial" w:hAnsi="Arial" w:cs="Arial"/>
        </w:rPr>
      </w:pPr>
      <w:r w:rsidRPr="00D47F2C">
        <w:rPr>
          <w:rFonts w:ascii="Arial" w:hAnsi="Arial" w:cs="Arial"/>
          <w:noProof/>
          <w:lang w:val="en-ZA" w:eastAsia="en-ZA"/>
        </w:rPr>
        <w:lastRenderedPageBreak/>
        <w:drawing>
          <wp:inline distT="0" distB="0" distL="0" distR="0" wp14:anchorId="6F9EBDA2" wp14:editId="37DDDB00">
            <wp:extent cx="4619625" cy="94936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637" cy="9495716"/>
                    </a:xfrm>
                    <a:prstGeom prst="rect">
                      <a:avLst/>
                    </a:prstGeom>
                    <a:noFill/>
                    <a:ln>
                      <a:noFill/>
                    </a:ln>
                  </pic:spPr>
                </pic:pic>
              </a:graphicData>
            </a:graphic>
          </wp:inline>
        </w:drawing>
      </w:r>
    </w:p>
    <w:p w14:paraId="517EFCF0" w14:textId="77777777" w:rsidR="00846C41" w:rsidRPr="00D47F2C" w:rsidRDefault="00846C41" w:rsidP="00846C41">
      <w:pPr>
        <w:spacing w:before="100" w:beforeAutospacing="1" w:after="100" w:afterAutospacing="1" w:line="240" w:lineRule="auto"/>
        <w:jc w:val="both"/>
        <w:outlineLvl w:val="0"/>
        <w:rPr>
          <w:rFonts w:ascii="Arial" w:hAnsi="Arial" w:cs="Arial"/>
        </w:rPr>
      </w:pPr>
      <w:r w:rsidRPr="00D47F2C">
        <w:rPr>
          <w:rFonts w:ascii="Arial" w:hAnsi="Arial" w:cs="Arial"/>
        </w:rPr>
        <w:lastRenderedPageBreak/>
        <w:tab/>
        <w:t xml:space="preserve">  </w:t>
      </w:r>
    </w:p>
    <w:p w14:paraId="0FBA5397" w14:textId="77777777" w:rsidR="00846C41" w:rsidRPr="00D47F2C" w:rsidRDefault="00846C41" w:rsidP="00846C41">
      <w:pPr>
        <w:pStyle w:val="ListParagraph"/>
        <w:numPr>
          <w:ilvl w:val="0"/>
          <w:numId w:val="11"/>
        </w:numPr>
        <w:spacing w:before="100" w:beforeAutospacing="1" w:after="100" w:afterAutospacing="1" w:line="240" w:lineRule="auto"/>
        <w:ind w:left="142" w:hanging="284"/>
        <w:jc w:val="both"/>
        <w:outlineLvl w:val="0"/>
        <w:rPr>
          <w:rFonts w:ascii="Arial" w:eastAsia="Calibri" w:hAnsi="Arial" w:cs="Arial"/>
          <w:b/>
          <w:lang w:val="en-ZA"/>
        </w:rPr>
      </w:pPr>
      <w:r w:rsidRPr="00D47F2C">
        <w:rPr>
          <w:rFonts w:ascii="Arial" w:hAnsi="Arial" w:cs="Arial"/>
        </w:rPr>
        <w:t>(aa)(bb)The table below illustrates the number of matters that were either lost or won at the CCMA.</w:t>
      </w:r>
    </w:p>
    <w:p w14:paraId="7A257782" w14:textId="77777777" w:rsidR="00846C41" w:rsidRPr="00D47F2C" w:rsidRDefault="00846C41" w:rsidP="00846C41">
      <w:pPr>
        <w:spacing w:before="100" w:beforeAutospacing="1" w:after="100" w:afterAutospacing="1" w:line="240" w:lineRule="auto"/>
        <w:jc w:val="both"/>
        <w:outlineLvl w:val="0"/>
        <w:rPr>
          <w:rFonts w:ascii="Arial" w:hAnsi="Arial" w:cs="Arial"/>
        </w:rPr>
      </w:pPr>
      <w:r w:rsidRPr="00D47F2C">
        <w:rPr>
          <w:rFonts w:ascii="Arial" w:hAnsi="Arial" w:cs="Arial"/>
          <w:noProof/>
          <w:lang w:val="en-ZA" w:eastAsia="en-ZA"/>
        </w:rPr>
        <w:drawing>
          <wp:inline distT="0" distB="0" distL="0" distR="0" wp14:anchorId="55275F3F" wp14:editId="627DE254">
            <wp:extent cx="364807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581025"/>
                    </a:xfrm>
                    <a:prstGeom prst="rect">
                      <a:avLst/>
                    </a:prstGeom>
                    <a:noFill/>
                    <a:ln>
                      <a:noFill/>
                    </a:ln>
                  </pic:spPr>
                </pic:pic>
              </a:graphicData>
            </a:graphic>
          </wp:inline>
        </w:drawing>
      </w:r>
    </w:p>
    <w:p w14:paraId="0A66A426" w14:textId="77777777" w:rsidR="00846C41" w:rsidRPr="00D47F2C" w:rsidRDefault="00846C41" w:rsidP="00846C41">
      <w:pPr>
        <w:spacing w:before="100" w:beforeAutospacing="1" w:after="100" w:afterAutospacing="1" w:line="240" w:lineRule="auto"/>
        <w:jc w:val="both"/>
        <w:outlineLvl w:val="0"/>
        <w:rPr>
          <w:rFonts w:ascii="Arial" w:hAnsi="Arial" w:cs="Arial"/>
        </w:rPr>
      </w:pPr>
    </w:p>
    <w:p w14:paraId="1EB40B44" w14:textId="77777777" w:rsidR="00846C41" w:rsidRPr="00D47F2C" w:rsidRDefault="00846C41" w:rsidP="00846C41">
      <w:pPr>
        <w:pStyle w:val="ListParagraph"/>
        <w:numPr>
          <w:ilvl w:val="0"/>
          <w:numId w:val="11"/>
        </w:numPr>
        <w:spacing w:before="100" w:beforeAutospacing="1" w:after="100" w:afterAutospacing="1" w:line="240" w:lineRule="auto"/>
        <w:ind w:left="284" w:hanging="426"/>
        <w:jc w:val="both"/>
        <w:outlineLvl w:val="0"/>
        <w:rPr>
          <w:rFonts w:ascii="Arial" w:hAnsi="Arial" w:cs="Arial"/>
        </w:rPr>
      </w:pPr>
      <w:r w:rsidRPr="00D47F2C">
        <w:rPr>
          <w:rFonts w:ascii="Arial" w:hAnsi="Arial" w:cs="Arial"/>
        </w:rPr>
        <w:t xml:space="preserve">The table below illustrates the matters where legal costs were incurred for matters referred and set down at the CCMA. It should be noted that not all matters referred to the CCMA incurred legal costs. </w:t>
      </w:r>
    </w:p>
    <w:p w14:paraId="7C20F1C9" w14:textId="77777777" w:rsidR="00846C41" w:rsidRPr="00D47F2C" w:rsidRDefault="00846C41" w:rsidP="00846C41">
      <w:pPr>
        <w:spacing w:before="100" w:beforeAutospacing="1" w:after="100" w:afterAutospacing="1" w:line="240" w:lineRule="auto"/>
        <w:jc w:val="both"/>
        <w:outlineLvl w:val="0"/>
        <w:rPr>
          <w:rFonts w:ascii="Arial" w:eastAsia="Calibri" w:hAnsi="Arial" w:cs="Arial"/>
          <w:b/>
          <w:lang w:val="en-ZA"/>
        </w:rPr>
      </w:pPr>
      <w:r w:rsidRPr="00D47F2C">
        <w:rPr>
          <w:rFonts w:ascii="Arial" w:hAnsi="Arial" w:cs="Arial"/>
          <w:noProof/>
          <w:lang w:val="en-ZA" w:eastAsia="en-ZA"/>
        </w:rPr>
        <w:drawing>
          <wp:inline distT="0" distB="0" distL="0" distR="0" wp14:anchorId="1260A6AE" wp14:editId="20E725D9">
            <wp:extent cx="6048375" cy="381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3819525"/>
                    </a:xfrm>
                    <a:prstGeom prst="rect">
                      <a:avLst/>
                    </a:prstGeom>
                    <a:noFill/>
                    <a:ln>
                      <a:noFill/>
                    </a:ln>
                  </pic:spPr>
                </pic:pic>
              </a:graphicData>
            </a:graphic>
          </wp:inline>
        </w:drawing>
      </w:r>
    </w:p>
    <w:p w14:paraId="16E8B42B" w14:textId="77777777" w:rsidR="00846C41" w:rsidRPr="00D47F2C" w:rsidRDefault="00846C41" w:rsidP="00846C41">
      <w:pPr>
        <w:pStyle w:val="ListParagraph"/>
        <w:numPr>
          <w:ilvl w:val="0"/>
          <w:numId w:val="11"/>
        </w:numPr>
        <w:spacing w:before="100" w:beforeAutospacing="1" w:after="100" w:afterAutospacing="1" w:line="240" w:lineRule="auto"/>
        <w:ind w:left="284" w:hanging="426"/>
        <w:jc w:val="both"/>
        <w:outlineLvl w:val="0"/>
        <w:rPr>
          <w:rFonts w:ascii="Arial" w:eastAsia="Calibri" w:hAnsi="Arial" w:cs="Arial"/>
          <w:b/>
          <w:lang w:val="en-ZA"/>
        </w:rPr>
      </w:pPr>
      <w:r w:rsidRPr="00D47F2C">
        <w:rPr>
          <w:rFonts w:ascii="Arial" w:eastAsia="Calibri" w:hAnsi="Arial" w:cs="Arial"/>
          <w:lang w:val="en-ZA"/>
        </w:rPr>
        <w:t xml:space="preserve">The table below illustrates the legal costs incurred per month over the reporting period for matters at the CCMA. </w:t>
      </w:r>
    </w:p>
    <w:p w14:paraId="78548ABE" w14:textId="77777777" w:rsidR="00846C41" w:rsidRPr="00D47F2C" w:rsidRDefault="00846C41" w:rsidP="00846C41">
      <w:pPr>
        <w:spacing w:before="100" w:beforeAutospacing="1" w:after="100" w:afterAutospacing="1" w:line="240" w:lineRule="auto"/>
        <w:jc w:val="both"/>
        <w:outlineLvl w:val="0"/>
        <w:rPr>
          <w:rFonts w:ascii="Arial" w:eastAsia="Calibri" w:hAnsi="Arial" w:cs="Arial"/>
          <w:b/>
          <w:lang w:val="en-ZA"/>
        </w:rPr>
      </w:pPr>
      <w:r w:rsidRPr="00D47F2C">
        <w:rPr>
          <w:rFonts w:ascii="Arial" w:hAnsi="Arial" w:cs="Arial"/>
          <w:noProof/>
          <w:lang w:val="en-ZA" w:eastAsia="en-ZA"/>
        </w:rPr>
        <w:lastRenderedPageBreak/>
        <w:drawing>
          <wp:inline distT="0" distB="0" distL="0" distR="0" wp14:anchorId="5EA3B7FE" wp14:editId="49D67406">
            <wp:extent cx="5572125" cy="2867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867025"/>
                    </a:xfrm>
                    <a:prstGeom prst="rect">
                      <a:avLst/>
                    </a:prstGeom>
                    <a:noFill/>
                    <a:ln>
                      <a:noFill/>
                    </a:ln>
                  </pic:spPr>
                </pic:pic>
              </a:graphicData>
            </a:graphic>
          </wp:inline>
        </w:drawing>
      </w:r>
    </w:p>
    <w:p w14:paraId="5E5B92E8" w14:textId="77777777" w:rsidR="00846C41" w:rsidRPr="00D47F2C" w:rsidRDefault="00846C41" w:rsidP="00846C41">
      <w:pPr>
        <w:pStyle w:val="ListParagraph"/>
        <w:rPr>
          <w:rFonts w:ascii="Arial" w:hAnsi="Arial" w:cs="Arial"/>
        </w:rPr>
      </w:pPr>
    </w:p>
    <w:p w14:paraId="7A1FC018" w14:textId="77777777" w:rsidR="00846C41" w:rsidRPr="00D47F2C" w:rsidRDefault="00846C41" w:rsidP="00846C41">
      <w:pPr>
        <w:pStyle w:val="ListParagraph"/>
        <w:numPr>
          <w:ilvl w:val="0"/>
          <w:numId w:val="11"/>
        </w:numPr>
        <w:spacing w:before="100" w:beforeAutospacing="1" w:after="100" w:afterAutospacing="1" w:line="240" w:lineRule="auto"/>
        <w:ind w:left="426" w:hanging="426"/>
        <w:jc w:val="both"/>
        <w:outlineLvl w:val="0"/>
        <w:rPr>
          <w:rFonts w:ascii="Arial" w:eastAsia="Calibri" w:hAnsi="Arial" w:cs="Arial"/>
          <w:b/>
          <w:lang w:val="en-ZA"/>
        </w:rPr>
      </w:pPr>
      <w:r w:rsidRPr="00D47F2C">
        <w:rPr>
          <w:rFonts w:ascii="Arial" w:eastAsia="Calibri" w:hAnsi="Arial" w:cs="Arial"/>
          <w:lang w:val="en-ZA"/>
        </w:rPr>
        <w:t xml:space="preserve">The table below provides the reasons why matters may have necessitated the appointment of legal assistance and the reasons below are in line with the Company Disciplinary Policy. </w:t>
      </w:r>
    </w:p>
    <w:p w14:paraId="2F19558D" w14:textId="77777777" w:rsidR="00846C41" w:rsidRPr="00D47F2C" w:rsidRDefault="00846C41" w:rsidP="00846C41">
      <w:pPr>
        <w:spacing w:before="100" w:beforeAutospacing="1" w:after="100" w:afterAutospacing="1" w:line="240" w:lineRule="auto"/>
        <w:jc w:val="both"/>
        <w:outlineLvl w:val="0"/>
        <w:rPr>
          <w:rFonts w:ascii="Arial" w:eastAsia="Calibri" w:hAnsi="Arial" w:cs="Arial"/>
          <w:b/>
          <w:lang w:val="en-ZA"/>
        </w:rPr>
      </w:pPr>
      <w:r w:rsidRPr="00D47F2C">
        <w:rPr>
          <w:rFonts w:ascii="Arial" w:hAnsi="Arial" w:cs="Arial"/>
          <w:noProof/>
          <w:lang w:val="en-ZA" w:eastAsia="en-ZA"/>
        </w:rPr>
        <w:drawing>
          <wp:inline distT="0" distB="0" distL="0" distR="0" wp14:anchorId="432DE179" wp14:editId="522FA9E2">
            <wp:extent cx="5743575" cy="962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962025"/>
                    </a:xfrm>
                    <a:prstGeom prst="rect">
                      <a:avLst/>
                    </a:prstGeom>
                    <a:noFill/>
                    <a:ln>
                      <a:noFill/>
                    </a:ln>
                  </pic:spPr>
                </pic:pic>
              </a:graphicData>
            </a:graphic>
          </wp:inline>
        </w:drawing>
      </w:r>
    </w:p>
    <w:p w14:paraId="79F3CD5F" w14:textId="77777777" w:rsidR="00846C41" w:rsidRDefault="00846C41" w:rsidP="00846C41">
      <w:pPr>
        <w:spacing w:before="100" w:beforeAutospacing="1" w:after="100" w:afterAutospacing="1" w:line="240" w:lineRule="auto"/>
        <w:ind w:left="-142"/>
        <w:jc w:val="both"/>
        <w:outlineLvl w:val="0"/>
      </w:pPr>
    </w:p>
    <w:p w14:paraId="191ABCD6" w14:textId="77777777" w:rsidR="00846C41" w:rsidRPr="00F422F6" w:rsidRDefault="00846C41" w:rsidP="0058278F">
      <w:pPr>
        <w:spacing w:before="100" w:beforeAutospacing="1" w:after="100" w:afterAutospacing="1" w:line="360" w:lineRule="auto"/>
        <w:jc w:val="both"/>
        <w:outlineLvl w:val="0"/>
        <w:rPr>
          <w:rFonts w:ascii="Arial" w:hAnsi="Arial" w:cs="Arial"/>
          <w:b/>
        </w:rPr>
      </w:pPr>
      <w:r>
        <w:rPr>
          <w:rFonts w:ascii="Arial" w:hAnsi="Arial" w:cs="Arial"/>
          <w:b/>
        </w:rPr>
        <w:t>Air Traffic and Navigation Services SOC Limited (ATNS)</w:t>
      </w:r>
    </w:p>
    <w:p w14:paraId="31CB1304" w14:textId="77777777" w:rsidR="00846C41" w:rsidRDefault="00846C41" w:rsidP="0058278F">
      <w:pPr>
        <w:spacing w:before="100" w:beforeAutospacing="1" w:after="100" w:afterAutospacing="1" w:line="360" w:lineRule="auto"/>
        <w:jc w:val="both"/>
        <w:outlineLvl w:val="0"/>
        <w:rPr>
          <w:rFonts w:ascii="Arial" w:hAnsi="Arial" w:cs="Arial"/>
        </w:rPr>
      </w:pPr>
      <w:r>
        <w:rPr>
          <w:rFonts w:ascii="Arial" w:hAnsi="Arial" w:cs="Arial"/>
          <w:color w:val="000000"/>
          <w:lang w:eastAsia="en-ZA"/>
        </w:rPr>
        <w:t>The</w:t>
      </w:r>
      <w:r w:rsidRPr="002E1484">
        <w:rPr>
          <w:rFonts w:ascii="Arial" w:hAnsi="Arial" w:cs="Arial"/>
          <w:color w:val="000000"/>
          <w:lang w:eastAsia="en-ZA"/>
        </w:rPr>
        <w:t xml:space="preserve"> Commission for Conciliation, Mediation and Arbitration (CCMA) matter</w:t>
      </w:r>
      <w:r>
        <w:rPr>
          <w:rFonts w:ascii="Arial" w:hAnsi="Arial" w:cs="Arial"/>
          <w:color w:val="000000"/>
          <w:lang w:eastAsia="en-ZA"/>
        </w:rPr>
        <w:t xml:space="preserve">s within ATNS </w:t>
      </w:r>
      <w:r w:rsidRPr="002E1484">
        <w:rPr>
          <w:rFonts w:ascii="Arial" w:hAnsi="Arial" w:cs="Arial"/>
          <w:color w:val="000000"/>
          <w:lang w:eastAsia="en-ZA"/>
        </w:rPr>
        <w:t>in the</w:t>
      </w:r>
      <w:r>
        <w:rPr>
          <w:rFonts w:ascii="Arial" w:hAnsi="Arial" w:cs="Arial"/>
          <w:color w:val="000000"/>
          <w:lang w:eastAsia="en-ZA"/>
        </w:rPr>
        <w:t xml:space="preserve"> past three financial years and</w:t>
      </w:r>
      <w:r w:rsidRPr="002E1484">
        <w:rPr>
          <w:rFonts w:ascii="Arial" w:hAnsi="Arial" w:cs="Arial"/>
          <w:color w:val="000000"/>
          <w:lang w:eastAsia="en-ZA"/>
        </w:rPr>
        <w:t xml:space="preserve"> since 1 January 2019, </w:t>
      </w:r>
      <w:r>
        <w:rPr>
          <w:rFonts w:ascii="Arial" w:hAnsi="Arial" w:cs="Arial"/>
          <w:color w:val="000000"/>
          <w:lang w:eastAsia="en-ZA"/>
        </w:rPr>
        <w:t>showing the status and legal services costs per matter and the reasons for such costs:</w:t>
      </w:r>
    </w:p>
    <w:tbl>
      <w:tblPr>
        <w:tblStyle w:val="TableGrid"/>
        <w:tblW w:w="0" w:type="auto"/>
        <w:tblLook w:val="04A0" w:firstRow="1" w:lastRow="0" w:firstColumn="1" w:lastColumn="0" w:noHBand="0" w:noVBand="1"/>
      </w:tblPr>
      <w:tblGrid>
        <w:gridCol w:w="1951"/>
        <w:gridCol w:w="2055"/>
        <w:gridCol w:w="2039"/>
        <w:gridCol w:w="1824"/>
        <w:gridCol w:w="1824"/>
      </w:tblGrid>
      <w:tr w:rsidR="00846C41" w14:paraId="22AF3A6C" w14:textId="77777777" w:rsidTr="009529BB">
        <w:tc>
          <w:tcPr>
            <w:tcW w:w="1951" w:type="dxa"/>
            <w:tcBorders>
              <w:top w:val="single" w:sz="12" w:space="0" w:color="auto"/>
              <w:left w:val="single" w:sz="12" w:space="0" w:color="auto"/>
              <w:bottom w:val="single" w:sz="12" w:space="0" w:color="auto"/>
              <w:right w:val="single" w:sz="12" w:space="0" w:color="auto"/>
            </w:tcBorders>
          </w:tcPr>
          <w:p w14:paraId="56A55FE9" w14:textId="77777777" w:rsidR="00846C41" w:rsidRPr="0060087C" w:rsidRDefault="00846C41" w:rsidP="009529BB">
            <w:pPr>
              <w:spacing w:before="100" w:beforeAutospacing="1" w:after="100" w:afterAutospacing="1" w:line="360" w:lineRule="auto"/>
              <w:jc w:val="both"/>
              <w:outlineLvl w:val="0"/>
              <w:rPr>
                <w:rFonts w:ascii="Arial" w:eastAsia="Calibri" w:hAnsi="Arial" w:cs="Arial"/>
                <w:lang w:val="en-ZA"/>
              </w:rPr>
            </w:pPr>
            <w:r w:rsidRPr="0060087C">
              <w:rPr>
                <w:rFonts w:ascii="Arial" w:eastAsia="Calibri" w:hAnsi="Arial" w:cs="Arial"/>
                <w:lang w:val="en-ZA"/>
              </w:rPr>
              <w:t>MONTHS</w:t>
            </w:r>
          </w:p>
        </w:tc>
        <w:tc>
          <w:tcPr>
            <w:tcW w:w="2055" w:type="dxa"/>
            <w:tcBorders>
              <w:top w:val="single" w:sz="12" w:space="0" w:color="auto"/>
              <w:left w:val="single" w:sz="12" w:space="0" w:color="auto"/>
              <w:bottom w:val="single" w:sz="12" w:space="0" w:color="auto"/>
              <w:right w:val="single" w:sz="12" w:space="0" w:color="auto"/>
            </w:tcBorders>
          </w:tcPr>
          <w:p w14:paraId="215D5738" w14:textId="77777777" w:rsidR="00846C41" w:rsidRPr="0060087C" w:rsidRDefault="00846C41" w:rsidP="009529BB">
            <w:pPr>
              <w:spacing w:before="100" w:beforeAutospacing="1" w:after="100" w:afterAutospacing="1" w:line="360" w:lineRule="auto"/>
              <w:jc w:val="both"/>
              <w:outlineLvl w:val="0"/>
              <w:rPr>
                <w:rFonts w:ascii="Arial" w:eastAsia="Calibri" w:hAnsi="Arial" w:cs="Arial"/>
                <w:lang w:val="en-ZA"/>
              </w:rPr>
            </w:pPr>
            <w:r w:rsidRPr="0060087C">
              <w:rPr>
                <w:rFonts w:ascii="Arial" w:eastAsia="Calibri" w:hAnsi="Arial" w:cs="Arial"/>
                <w:lang w:val="en-ZA"/>
              </w:rPr>
              <w:t>CCMA Matters</w:t>
            </w:r>
          </w:p>
        </w:tc>
        <w:tc>
          <w:tcPr>
            <w:tcW w:w="2039" w:type="dxa"/>
            <w:tcBorders>
              <w:top w:val="single" w:sz="12" w:space="0" w:color="auto"/>
              <w:left w:val="single" w:sz="12" w:space="0" w:color="auto"/>
              <w:bottom w:val="single" w:sz="12" w:space="0" w:color="auto"/>
              <w:right w:val="single" w:sz="12" w:space="0" w:color="auto"/>
            </w:tcBorders>
          </w:tcPr>
          <w:p w14:paraId="14E7D690" w14:textId="77777777" w:rsidR="00846C41" w:rsidRPr="0060087C" w:rsidRDefault="00846C41" w:rsidP="009529BB">
            <w:pPr>
              <w:spacing w:before="100" w:beforeAutospacing="1" w:after="100" w:afterAutospacing="1" w:line="360" w:lineRule="auto"/>
              <w:jc w:val="both"/>
              <w:outlineLvl w:val="0"/>
              <w:rPr>
                <w:rFonts w:ascii="Arial" w:eastAsia="Calibri" w:hAnsi="Arial" w:cs="Arial"/>
                <w:lang w:val="en-ZA"/>
              </w:rPr>
            </w:pPr>
            <w:r w:rsidRPr="0060087C">
              <w:rPr>
                <w:rFonts w:ascii="Arial" w:eastAsia="Calibri" w:hAnsi="Arial" w:cs="Arial"/>
                <w:lang w:val="en-ZA"/>
              </w:rPr>
              <w:t>Status</w:t>
            </w:r>
          </w:p>
        </w:tc>
        <w:tc>
          <w:tcPr>
            <w:tcW w:w="1824" w:type="dxa"/>
            <w:tcBorders>
              <w:top w:val="single" w:sz="12" w:space="0" w:color="auto"/>
              <w:left w:val="single" w:sz="12" w:space="0" w:color="auto"/>
              <w:bottom w:val="single" w:sz="12" w:space="0" w:color="auto"/>
              <w:right w:val="single" w:sz="12" w:space="0" w:color="auto"/>
            </w:tcBorders>
          </w:tcPr>
          <w:p w14:paraId="1D1F1646" w14:textId="77777777" w:rsidR="00846C41" w:rsidRPr="0060087C" w:rsidRDefault="00846C41" w:rsidP="009529BB">
            <w:pPr>
              <w:spacing w:before="100" w:beforeAutospacing="1" w:after="100" w:afterAutospacing="1" w:line="360" w:lineRule="auto"/>
              <w:jc w:val="both"/>
              <w:outlineLvl w:val="0"/>
              <w:rPr>
                <w:rFonts w:ascii="Arial" w:eastAsia="Calibri" w:hAnsi="Arial" w:cs="Arial"/>
                <w:lang w:val="en-ZA"/>
              </w:rPr>
            </w:pPr>
            <w:r w:rsidRPr="0060087C">
              <w:rPr>
                <w:rFonts w:ascii="Arial" w:eastAsia="Calibri" w:hAnsi="Arial" w:cs="Arial"/>
                <w:lang w:val="en-ZA"/>
              </w:rPr>
              <w:t>Cost Implication</w:t>
            </w:r>
          </w:p>
        </w:tc>
        <w:tc>
          <w:tcPr>
            <w:tcW w:w="1824" w:type="dxa"/>
            <w:tcBorders>
              <w:top w:val="single" w:sz="12" w:space="0" w:color="auto"/>
              <w:left w:val="single" w:sz="12" w:space="0" w:color="auto"/>
              <w:bottom w:val="single" w:sz="12" w:space="0" w:color="auto"/>
              <w:right w:val="single" w:sz="12" w:space="0" w:color="auto"/>
            </w:tcBorders>
          </w:tcPr>
          <w:p w14:paraId="4CA64B9A" w14:textId="77777777" w:rsidR="00846C41" w:rsidRPr="0060087C" w:rsidRDefault="00846C41" w:rsidP="009529BB">
            <w:pPr>
              <w:spacing w:before="100" w:beforeAutospacing="1" w:after="100" w:afterAutospacing="1" w:line="360" w:lineRule="auto"/>
              <w:jc w:val="both"/>
              <w:outlineLvl w:val="0"/>
              <w:rPr>
                <w:rFonts w:ascii="Arial" w:eastAsia="Calibri" w:hAnsi="Arial" w:cs="Arial"/>
                <w:lang w:val="en-ZA"/>
              </w:rPr>
            </w:pPr>
            <w:r w:rsidRPr="0060087C">
              <w:rPr>
                <w:rFonts w:ascii="Arial" w:eastAsia="Calibri" w:hAnsi="Arial" w:cs="Arial"/>
                <w:lang w:val="en-ZA"/>
              </w:rPr>
              <w:t>Reason 4 costs</w:t>
            </w:r>
          </w:p>
        </w:tc>
      </w:tr>
      <w:tr w:rsidR="00846C41" w14:paraId="547F53FC" w14:textId="77777777" w:rsidTr="009529BB">
        <w:tc>
          <w:tcPr>
            <w:tcW w:w="1951" w:type="dxa"/>
          </w:tcPr>
          <w:p w14:paraId="37611528"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February 2016</w:t>
            </w:r>
          </w:p>
        </w:tc>
        <w:tc>
          <w:tcPr>
            <w:tcW w:w="2055" w:type="dxa"/>
          </w:tcPr>
          <w:p w14:paraId="227563CB"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1</w:t>
            </w:r>
          </w:p>
        </w:tc>
        <w:tc>
          <w:tcPr>
            <w:tcW w:w="2039" w:type="dxa"/>
          </w:tcPr>
          <w:p w14:paraId="0C82286F"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won</w:t>
            </w:r>
          </w:p>
        </w:tc>
        <w:tc>
          <w:tcPr>
            <w:tcW w:w="1824" w:type="dxa"/>
          </w:tcPr>
          <w:p w14:paraId="7855DAF3"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R452 568-00</w:t>
            </w:r>
          </w:p>
        </w:tc>
        <w:tc>
          <w:tcPr>
            <w:tcW w:w="1824" w:type="dxa"/>
          </w:tcPr>
          <w:p w14:paraId="10BD9810"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complexity</w:t>
            </w:r>
          </w:p>
        </w:tc>
      </w:tr>
      <w:tr w:rsidR="00846C41" w14:paraId="60AB1E09" w14:textId="77777777" w:rsidTr="009529BB">
        <w:tc>
          <w:tcPr>
            <w:tcW w:w="1951" w:type="dxa"/>
          </w:tcPr>
          <w:p w14:paraId="33C5D0E6"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December 2017</w:t>
            </w:r>
          </w:p>
        </w:tc>
        <w:tc>
          <w:tcPr>
            <w:tcW w:w="2055" w:type="dxa"/>
          </w:tcPr>
          <w:p w14:paraId="46EBE60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1</w:t>
            </w:r>
          </w:p>
        </w:tc>
        <w:tc>
          <w:tcPr>
            <w:tcW w:w="2039" w:type="dxa"/>
          </w:tcPr>
          <w:p w14:paraId="62E4E958"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won</w:t>
            </w:r>
          </w:p>
        </w:tc>
        <w:tc>
          <w:tcPr>
            <w:tcW w:w="1824" w:type="dxa"/>
          </w:tcPr>
          <w:p w14:paraId="02D8BB66"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R85 000-00</w:t>
            </w:r>
          </w:p>
        </w:tc>
        <w:tc>
          <w:tcPr>
            <w:tcW w:w="1824" w:type="dxa"/>
          </w:tcPr>
          <w:p w14:paraId="4F99F725" w14:textId="77777777" w:rsidR="00846C41" w:rsidRDefault="00846C41" w:rsidP="009529BB">
            <w:pPr>
              <w:spacing w:before="100" w:beforeAutospacing="1" w:after="100" w:afterAutospacing="1" w:line="360" w:lineRule="auto"/>
              <w:outlineLvl w:val="0"/>
              <w:rPr>
                <w:rFonts w:ascii="Arial" w:eastAsia="Calibri" w:hAnsi="Arial" w:cs="Arial"/>
                <w:lang w:val="en-ZA"/>
              </w:rPr>
            </w:pPr>
            <w:r w:rsidRPr="001232F2">
              <w:rPr>
                <w:rFonts w:ascii="Arial" w:eastAsia="Calibri" w:hAnsi="Arial" w:cs="Arial"/>
                <w:lang w:val="en-ZA"/>
              </w:rPr>
              <w:t>Minimal running costs</w:t>
            </w:r>
          </w:p>
        </w:tc>
      </w:tr>
      <w:tr w:rsidR="00846C41" w14:paraId="325F66EC" w14:textId="77777777" w:rsidTr="009529BB">
        <w:tc>
          <w:tcPr>
            <w:tcW w:w="1951" w:type="dxa"/>
          </w:tcPr>
          <w:p w14:paraId="1FAC16B7"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July 2018</w:t>
            </w:r>
          </w:p>
        </w:tc>
        <w:tc>
          <w:tcPr>
            <w:tcW w:w="2055" w:type="dxa"/>
          </w:tcPr>
          <w:p w14:paraId="27F01CFC"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w:t>
            </w:r>
          </w:p>
        </w:tc>
        <w:tc>
          <w:tcPr>
            <w:tcW w:w="2039" w:type="dxa"/>
          </w:tcPr>
          <w:p w14:paraId="4194B35B"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1 won and 1 reinstatement</w:t>
            </w:r>
          </w:p>
        </w:tc>
        <w:tc>
          <w:tcPr>
            <w:tcW w:w="1824" w:type="dxa"/>
          </w:tcPr>
          <w:p w14:paraId="00B192A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R76 640 and R917412.75</w:t>
            </w:r>
          </w:p>
        </w:tc>
        <w:tc>
          <w:tcPr>
            <w:tcW w:w="1824" w:type="dxa"/>
          </w:tcPr>
          <w:p w14:paraId="375426C0"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Minimal running costs</w:t>
            </w:r>
          </w:p>
        </w:tc>
      </w:tr>
      <w:tr w:rsidR="00846C41" w14:paraId="5E899B14" w14:textId="77777777" w:rsidTr="009529BB">
        <w:tc>
          <w:tcPr>
            <w:tcW w:w="1951" w:type="dxa"/>
          </w:tcPr>
          <w:p w14:paraId="10FC4281"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August 2018</w:t>
            </w:r>
          </w:p>
        </w:tc>
        <w:tc>
          <w:tcPr>
            <w:tcW w:w="2055" w:type="dxa"/>
          </w:tcPr>
          <w:p w14:paraId="38900F61"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w:t>
            </w:r>
          </w:p>
        </w:tc>
        <w:tc>
          <w:tcPr>
            <w:tcW w:w="2039" w:type="dxa"/>
          </w:tcPr>
          <w:p w14:paraId="09AABEC7"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Both resigned</w:t>
            </w:r>
          </w:p>
        </w:tc>
        <w:tc>
          <w:tcPr>
            <w:tcW w:w="1824" w:type="dxa"/>
          </w:tcPr>
          <w:p w14:paraId="76659728"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No costs</w:t>
            </w:r>
          </w:p>
        </w:tc>
        <w:tc>
          <w:tcPr>
            <w:tcW w:w="1824" w:type="dxa"/>
          </w:tcPr>
          <w:p w14:paraId="3264C295"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No costs</w:t>
            </w:r>
          </w:p>
        </w:tc>
      </w:tr>
      <w:tr w:rsidR="00846C41" w14:paraId="71A4D50B" w14:textId="77777777" w:rsidTr="009529BB">
        <w:tc>
          <w:tcPr>
            <w:tcW w:w="1951" w:type="dxa"/>
          </w:tcPr>
          <w:p w14:paraId="600F3D02"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October 2018</w:t>
            </w:r>
          </w:p>
        </w:tc>
        <w:tc>
          <w:tcPr>
            <w:tcW w:w="2055" w:type="dxa"/>
          </w:tcPr>
          <w:p w14:paraId="43A46166"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w:t>
            </w:r>
          </w:p>
        </w:tc>
        <w:tc>
          <w:tcPr>
            <w:tcW w:w="2039" w:type="dxa"/>
          </w:tcPr>
          <w:p w14:paraId="14396092"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From last report</w:t>
            </w:r>
          </w:p>
        </w:tc>
        <w:tc>
          <w:tcPr>
            <w:tcW w:w="1824" w:type="dxa"/>
          </w:tcPr>
          <w:p w14:paraId="783A84B2"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R382 500-00</w:t>
            </w:r>
          </w:p>
        </w:tc>
        <w:tc>
          <w:tcPr>
            <w:tcW w:w="1824" w:type="dxa"/>
          </w:tcPr>
          <w:p w14:paraId="7801A1B0"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complexity</w:t>
            </w:r>
          </w:p>
        </w:tc>
      </w:tr>
      <w:tr w:rsidR="00846C41" w14:paraId="0B20BE4A" w14:textId="77777777" w:rsidTr="009529BB">
        <w:tc>
          <w:tcPr>
            <w:tcW w:w="1951" w:type="dxa"/>
          </w:tcPr>
          <w:p w14:paraId="5B8E0DC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December 2018</w:t>
            </w:r>
          </w:p>
        </w:tc>
        <w:tc>
          <w:tcPr>
            <w:tcW w:w="2055" w:type="dxa"/>
          </w:tcPr>
          <w:p w14:paraId="73B3F5E4"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1</w:t>
            </w:r>
          </w:p>
        </w:tc>
        <w:tc>
          <w:tcPr>
            <w:tcW w:w="2039" w:type="dxa"/>
          </w:tcPr>
          <w:p w14:paraId="59ED212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settlements</w:t>
            </w:r>
          </w:p>
        </w:tc>
        <w:tc>
          <w:tcPr>
            <w:tcW w:w="1824" w:type="dxa"/>
          </w:tcPr>
          <w:p w14:paraId="791E337A" w14:textId="77777777" w:rsidR="00846C41" w:rsidRDefault="00846C41" w:rsidP="009529BB">
            <w:pPr>
              <w:spacing w:before="100" w:beforeAutospacing="1" w:after="100" w:afterAutospacing="1" w:line="360" w:lineRule="auto"/>
              <w:outlineLvl w:val="0"/>
              <w:rPr>
                <w:rFonts w:ascii="Arial" w:eastAsia="Calibri" w:hAnsi="Arial" w:cs="Arial"/>
                <w:lang w:val="en-ZA"/>
              </w:rPr>
            </w:pPr>
          </w:p>
        </w:tc>
        <w:tc>
          <w:tcPr>
            <w:tcW w:w="1824" w:type="dxa"/>
          </w:tcPr>
          <w:p w14:paraId="16A9CCC1"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complexity</w:t>
            </w:r>
          </w:p>
        </w:tc>
      </w:tr>
      <w:tr w:rsidR="00846C41" w14:paraId="313F0BFD" w14:textId="77777777" w:rsidTr="009529BB">
        <w:tc>
          <w:tcPr>
            <w:tcW w:w="1951" w:type="dxa"/>
          </w:tcPr>
          <w:p w14:paraId="0230DCE0"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February 2019</w:t>
            </w:r>
          </w:p>
        </w:tc>
        <w:tc>
          <w:tcPr>
            <w:tcW w:w="2055" w:type="dxa"/>
          </w:tcPr>
          <w:p w14:paraId="27963580"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w:t>
            </w:r>
          </w:p>
        </w:tc>
        <w:tc>
          <w:tcPr>
            <w:tcW w:w="2039" w:type="dxa"/>
          </w:tcPr>
          <w:p w14:paraId="488F24D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sidRPr="001232F2">
              <w:rPr>
                <w:rFonts w:ascii="Arial" w:eastAsia="Calibri" w:hAnsi="Arial" w:cs="Arial"/>
                <w:lang w:val="en-ZA"/>
              </w:rPr>
              <w:t>Case still underway</w:t>
            </w:r>
          </w:p>
        </w:tc>
        <w:tc>
          <w:tcPr>
            <w:tcW w:w="1824" w:type="dxa"/>
          </w:tcPr>
          <w:p w14:paraId="36859643"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No invoice yet</w:t>
            </w:r>
          </w:p>
        </w:tc>
        <w:tc>
          <w:tcPr>
            <w:tcW w:w="1824" w:type="dxa"/>
          </w:tcPr>
          <w:p w14:paraId="3DE264BA" w14:textId="77777777" w:rsidR="00846C41"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complexity</w:t>
            </w:r>
          </w:p>
        </w:tc>
      </w:tr>
    </w:tbl>
    <w:p w14:paraId="5ABBA946" w14:textId="77777777" w:rsidR="00846C41" w:rsidRDefault="00846C41" w:rsidP="00846C41">
      <w:pPr>
        <w:spacing w:before="100" w:beforeAutospacing="1" w:after="100" w:afterAutospacing="1" w:line="240" w:lineRule="auto"/>
        <w:jc w:val="both"/>
        <w:outlineLvl w:val="0"/>
        <w:rPr>
          <w:rFonts w:ascii="Arial" w:eastAsia="Calibri" w:hAnsi="Arial" w:cs="Arial"/>
          <w:b/>
          <w:lang w:val="en-ZA"/>
        </w:rPr>
      </w:pPr>
    </w:p>
    <w:p w14:paraId="6C59BD64" w14:textId="77777777" w:rsidR="00846C41" w:rsidRDefault="00846C41" w:rsidP="0058278F">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South African Civil Aviation Authority (SACAA)</w:t>
      </w:r>
    </w:p>
    <w:p w14:paraId="49C392CC" w14:textId="77777777" w:rsidR="00846C41" w:rsidRPr="002936AF" w:rsidRDefault="00846C41" w:rsidP="0058278F">
      <w:pPr>
        <w:pStyle w:val="ListParagraph"/>
        <w:numPr>
          <w:ilvl w:val="0"/>
          <w:numId w:val="10"/>
        </w:numPr>
        <w:spacing w:after="0" w:line="360" w:lineRule="auto"/>
        <w:jc w:val="both"/>
        <w:outlineLvl w:val="0"/>
        <w:rPr>
          <w:rFonts w:ascii="Arial" w:eastAsia="Calibri" w:hAnsi="Arial" w:cs="Arial"/>
          <w:b/>
          <w:lang w:val="en-ZA"/>
        </w:rPr>
      </w:pPr>
      <w:r>
        <w:rPr>
          <w:rFonts w:ascii="Arial" w:hAnsi="Arial" w:cs="Arial"/>
          <w:color w:val="000000"/>
          <w:lang w:eastAsia="en-ZA"/>
        </w:rPr>
        <w:t xml:space="preserve">Not applicable; (b), </w:t>
      </w:r>
      <w:r w:rsidRPr="002936AF">
        <w:rPr>
          <w:rFonts w:ascii="Arial" w:hAnsi="Arial" w:cs="Arial"/>
          <w:color w:val="000000"/>
          <w:lang w:eastAsia="en-ZA"/>
        </w:rPr>
        <w:t>(</w:t>
      </w:r>
      <w:proofErr w:type="spellStart"/>
      <w:r w:rsidRPr="002936AF">
        <w:rPr>
          <w:rFonts w:ascii="Arial" w:hAnsi="Arial" w:cs="Arial"/>
          <w:color w:val="000000"/>
          <w:lang w:eastAsia="en-ZA"/>
        </w:rPr>
        <w:t>i</w:t>
      </w:r>
      <w:proofErr w:type="spellEnd"/>
      <w:r w:rsidRPr="002936AF">
        <w:rPr>
          <w:rFonts w:ascii="Arial" w:hAnsi="Arial" w:cs="Arial"/>
          <w:color w:val="000000"/>
          <w:lang w:eastAsia="en-ZA"/>
        </w:rPr>
        <w:t>)</w:t>
      </w:r>
      <w:r>
        <w:rPr>
          <w:rFonts w:ascii="Arial" w:hAnsi="Arial" w:cs="Arial"/>
          <w:color w:val="000000"/>
          <w:lang w:eastAsia="en-ZA"/>
        </w:rPr>
        <w:t xml:space="preserve">, </w:t>
      </w:r>
      <w:r w:rsidRPr="002936AF">
        <w:rPr>
          <w:rFonts w:ascii="Arial" w:hAnsi="Arial" w:cs="Arial"/>
          <w:color w:val="000000"/>
          <w:lang w:eastAsia="en-ZA"/>
        </w:rPr>
        <w:t>(aa)</w:t>
      </w:r>
      <w:r>
        <w:rPr>
          <w:rFonts w:ascii="Arial" w:hAnsi="Arial" w:cs="Arial"/>
          <w:color w:val="000000"/>
          <w:lang w:eastAsia="en-ZA"/>
        </w:rPr>
        <w:t xml:space="preserve">, </w:t>
      </w:r>
      <w:r w:rsidRPr="002936AF">
        <w:rPr>
          <w:rFonts w:ascii="Arial" w:hAnsi="Arial" w:cs="Arial"/>
          <w:color w:val="000000"/>
          <w:lang w:eastAsia="en-ZA"/>
        </w:rPr>
        <w:t>(bb)</w:t>
      </w:r>
      <w:r>
        <w:rPr>
          <w:rFonts w:ascii="Arial" w:hAnsi="Arial" w:cs="Arial"/>
          <w:color w:val="000000"/>
          <w:lang w:eastAsia="en-ZA"/>
        </w:rPr>
        <w:t xml:space="preserve">; </w:t>
      </w:r>
      <w:r w:rsidRPr="002936AF">
        <w:rPr>
          <w:rFonts w:ascii="Arial" w:hAnsi="Arial" w:cs="Arial"/>
          <w:color w:val="000000"/>
          <w:lang w:eastAsia="en-ZA"/>
        </w:rPr>
        <w:t>(ii)</w:t>
      </w:r>
      <w:r>
        <w:rPr>
          <w:rFonts w:ascii="Arial" w:hAnsi="Arial" w:cs="Arial"/>
          <w:color w:val="000000"/>
          <w:lang w:eastAsia="en-ZA"/>
        </w:rPr>
        <w:t xml:space="preserve">, </w:t>
      </w:r>
      <w:r w:rsidRPr="002936AF">
        <w:rPr>
          <w:rFonts w:ascii="Arial" w:hAnsi="Arial" w:cs="Arial"/>
          <w:color w:val="000000"/>
          <w:lang w:eastAsia="en-ZA"/>
        </w:rPr>
        <w:t>(aa)</w:t>
      </w:r>
      <w:r>
        <w:rPr>
          <w:rFonts w:ascii="Arial" w:hAnsi="Arial" w:cs="Arial"/>
          <w:color w:val="000000"/>
          <w:lang w:eastAsia="en-ZA"/>
        </w:rPr>
        <w:t xml:space="preserve">, (bb); </w:t>
      </w:r>
      <w:r w:rsidRPr="002936AF">
        <w:rPr>
          <w:rFonts w:ascii="Arial" w:hAnsi="Arial" w:cs="Arial"/>
          <w:color w:val="000000"/>
          <w:lang w:eastAsia="en-ZA"/>
        </w:rPr>
        <w:t>(iii)</w:t>
      </w:r>
      <w:r>
        <w:rPr>
          <w:rFonts w:ascii="Arial" w:hAnsi="Arial" w:cs="Arial"/>
          <w:color w:val="000000"/>
          <w:lang w:eastAsia="en-ZA"/>
        </w:rPr>
        <w:t>;</w:t>
      </w:r>
      <w:r w:rsidRPr="002936AF">
        <w:rPr>
          <w:rFonts w:ascii="Arial" w:hAnsi="Arial" w:cs="Arial"/>
          <w:color w:val="000000"/>
          <w:lang w:eastAsia="en-ZA"/>
        </w:rPr>
        <w:t xml:space="preserve"> (iv)</w:t>
      </w:r>
      <w:r>
        <w:rPr>
          <w:rFonts w:ascii="Arial" w:hAnsi="Arial" w:cs="Arial"/>
          <w:color w:val="000000"/>
          <w:lang w:eastAsia="en-ZA"/>
        </w:rPr>
        <w:t xml:space="preserve">; (v): </w:t>
      </w:r>
      <w:r w:rsidRPr="002936AF">
        <w:rPr>
          <w:rFonts w:ascii="Arial" w:hAnsi="Arial" w:cs="Arial"/>
          <w:color w:val="000000"/>
          <w:lang w:eastAsia="en-ZA"/>
        </w:rPr>
        <w:t>The tables below</w:t>
      </w:r>
      <w:r>
        <w:rPr>
          <w:rFonts w:ascii="Arial" w:hAnsi="Arial" w:cs="Arial"/>
          <w:color w:val="000000"/>
          <w:lang w:eastAsia="en-ZA"/>
        </w:rPr>
        <w:t xml:space="preserve"> provide a record and details on each of the </w:t>
      </w:r>
      <w:r w:rsidRPr="002936AF">
        <w:rPr>
          <w:rFonts w:ascii="Arial" w:hAnsi="Arial" w:cs="Arial"/>
          <w:color w:val="000000"/>
          <w:lang w:eastAsia="en-ZA"/>
        </w:rPr>
        <w:t xml:space="preserve">Commission for Conciliation, Mediation and Arbitration (CCMA) </w:t>
      </w:r>
      <w:r>
        <w:rPr>
          <w:rFonts w:ascii="Arial" w:hAnsi="Arial" w:cs="Arial"/>
          <w:color w:val="000000"/>
          <w:lang w:eastAsia="en-ZA"/>
        </w:rPr>
        <w:t xml:space="preserve">matters handled by the South African Civil Aviation Authority (SACAA) in the </w:t>
      </w:r>
      <w:r w:rsidRPr="002936AF">
        <w:rPr>
          <w:rFonts w:ascii="Arial" w:hAnsi="Arial" w:cs="Arial"/>
          <w:color w:val="000000"/>
          <w:lang w:eastAsia="en-ZA"/>
        </w:rPr>
        <w:t>past three financial years</w:t>
      </w:r>
      <w:r>
        <w:rPr>
          <w:rFonts w:ascii="Arial" w:hAnsi="Arial" w:cs="Arial"/>
          <w:color w:val="000000"/>
          <w:lang w:eastAsia="en-ZA"/>
        </w:rPr>
        <w:t>,</w:t>
      </w:r>
      <w:r w:rsidRPr="002936AF">
        <w:rPr>
          <w:rFonts w:ascii="Arial" w:hAnsi="Arial" w:cs="Arial"/>
          <w:color w:val="000000"/>
          <w:lang w:eastAsia="en-ZA"/>
        </w:rPr>
        <w:t xml:space="preserve"> and </w:t>
      </w:r>
      <w:r>
        <w:rPr>
          <w:rFonts w:ascii="Arial" w:hAnsi="Arial" w:cs="Arial"/>
          <w:color w:val="000000"/>
          <w:lang w:eastAsia="en-ZA"/>
        </w:rPr>
        <w:t xml:space="preserve"> since 1 January 2019.</w:t>
      </w:r>
    </w:p>
    <w:p w14:paraId="6EE3847B" w14:textId="77777777" w:rsidR="00846C41" w:rsidRDefault="00846C41" w:rsidP="00846C41">
      <w:pPr>
        <w:spacing w:after="0" w:line="240" w:lineRule="auto"/>
        <w:jc w:val="both"/>
        <w:rPr>
          <w:rFonts w:ascii="Arial" w:hAnsi="Arial" w:cs="Arial"/>
          <w:b/>
          <w:szCs w:val="28"/>
        </w:rPr>
      </w:pPr>
    </w:p>
    <w:tbl>
      <w:tblPr>
        <w:tblStyle w:val="TableGrid"/>
        <w:tblW w:w="10348" w:type="dxa"/>
        <w:tblInd w:w="-147" w:type="dxa"/>
        <w:tblLayout w:type="fixed"/>
        <w:tblLook w:val="04A0" w:firstRow="1" w:lastRow="0" w:firstColumn="1" w:lastColumn="0" w:noHBand="0" w:noVBand="1"/>
      </w:tblPr>
      <w:tblGrid>
        <w:gridCol w:w="2410"/>
        <w:gridCol w:w="2268"/>
        <w:gridCol w:w="1701"/>
        <w:gridCol w:w="1843"/>
        <w:gridCol w:w="2126"/>
      </w:tblGrid>
      <w:tr w:rsidR="00846C41" w:rsidRPr="009C136F" w14:paraId="2529CE75" w14:textId="77777777" w:rsidTr="009529BB">
        <w:trPr>
          <w:trHeight w:val="500"/>
        </w:trPr>
        <w:tc>
          <w:tcPr>
            <w:tcW w:w="10348" w:type="dxa"/>
            <w:gridSpan w:val="5"/>
            <w:shd w:val="clear" w:color="auto" w:fill="8DB3E2" w:themeFill="text2" w:themeFillTint="66"/>
          </w:tcPr>
          <w:p w14:paraId="295E63DD" w14:textId="77777777" w:rsidR="00846C41" w:rsidRPr="000D106C" w:rsidRDefault="00846C41" w:rsidP="009529BB">
            <w:pPr>
              <w:jc w:val="center"/>
              <w:rPr>
                <w:rFonts w:ascii="Arial" w:eastAsiaTheme="minorHAnsi" w:hAnsi="Arial" w:cs="Arial"/>
                <w:sz w:val="20"/>
                <w:lang w:val="en-ZA"/>
              </w:rPr>
            </w:pPr>
            <w:r w:rsidRPr="000D106C">
              <w:rPr>
                <w:rFonts w:ascii="Arial" w:hAnsi="Arial" w:cs="Arial"/>
                <w:szCs w:val="28"/>
              </w:rPr>
              <w:t>(</w:t>
            </w:r>
            <w:proofErr w:type="spellStart"/>
            <w:r w:rsidRPr="000D106C">
              <w:rPr>
                <w:rFonts w:ascii="Arial" w:hAnsi="Arial" w:cs="Arial"/>
                <w:szCs w:val="28"/>
              </w:rPr>
              <w:t>i</w:t>
            </w:r>
            <w:proofErr w:type="spellEnd"/>
            <w:r w:rsidRPr="000D106C">
              <w:rPr>
                <w:rFonts w:ascii="Arial" w:hAnsi="Arial" w:cs="Arial"/>
                <w:szCs w:val="28"/>
              </w:rPr>
              <w:t xml:space="preserve">), </w:t>
            </w:r>
            <w:r w:rsidRPr="000D106C">
              <w:rPr>
                <w:rFonts w:ascii="Arial" w:hAnsi="Arial" w:cs="Arial"/>
                <w:color w:val="000000"/>
                <w:lang w:eastAsia="en-ZA"/>
              </w:rPr>
              <w:t xml:space="preserve">(aa): </w:t>
            </w:r>
            <w:r>
              <w:rPr>
                <w:rFonts w:ascii="Arial" w:hAnsi="Arial" w:cs="Arial"/>
                <w:szCs w:val="28"/>
              </w:rPr>
              <w:t>2016/17 Financial Year</w:t>
            </w:r>
          </w:p>
        </w:tc>
      </w:tr>
      <w:tr w:rsidR="00846C41" w:rsidRPr="00DF4D8D" w14:paraId="4C374ED2" w14:textId="77777777" w:rsidTr="009529BB">
        <w:trPr>
          <w:trHeight w:val="990"/>
        </w:trPr>
        <w:tc>
          <w:tcPr>
            <w:tcW w:w="10348" w:type="dxa"/>
            <w:gridSpan w:val="5"/>
            <w:shd w:val="clear" w:color="auto" w:fill="FFFFFF" w:themeFill="background1"/>
          </w:tcPr>
          <w:p w14:paraId="4FE228AF" w14:textId="77777777" w:rsidR="00846C41" w:rsidRDefault="00846C41" w:rsidP="009529BB">
            <w:pPr>
              <w:spacing w:line="276" w:lineRule="auto"/>
              <w:jc w:val="both"/>
              <w:rPr>
                <w:rFonts w:ascii="Arial" w:hAnsi="Arial" w:cs="Arial"/>
                <w:szCs w:val="28"/>
              </w:rPr>
            </w:pPr>
            <w:r>
              <w:rPr>
                <w:rFonts w:ascii="Arial" w:hAnsi="Arial" w:cs="Arial"/>
                <w:color w:val="000000"/>
                <w:lang w:eastAsia="en-ZA"/>
              </w:rPr>
              <w:t xml:space="preserve">Summary of table: </w:t>
            </w:r>
            <w:r>
              <w:rPr>
                <w:rFonts w:ascii="Arial" w:hAnsi="Arial" w:cs="Arial"/>
                <w:szCs w:val="28"/>
              </w:rPr>
              <w:t xml:space="preserve">During the 2016/17 financial year, the SACAA dealt with ten (10) CCMA matters. Out of the ten, the SACAA won five (5), three (3) were settlement agreements; and in the case of the other two, the </w:t>
            </w:r>
            <w:r w:rsidRPr="00BA4ED2">
              <w:rPr>
                <w:rFonts w:ascii="Arial" w:hAnsi="Arial" w:cs="Arial"/>
                <w:szCs w:val="28"/>
              </w:rPr>
              <w:t xml:space="preserve">applicants did not proceed with the </w:t>
            </w:r>
            <w:r>
              <w:rPr>
                <w:rFonts w:ascii="Arial" w:hAnsi="Arial" w:cs="Arial"/>
                <w:szCs w:val="28"/>
              </w:rPr>
              <w:t xml:space="preserve">cases. There were no monthly legal fees as services are procured and used as and when necessary. </w:t>
            </w:r>
          </w:p>
          <w:p w14:paraId="323F94AC" w14:textId="77777777" w:rsidR="00846C41" w:rsidRPr="00DF4D8D" w:rsidRDefault="00846C41" w:rsidP="009529BB">
            <w:pPr>
              <w:jc w:val="both"/>
              <w:rPr>
                <w:rFonts w:ascii="Arial" w:hAnsi="Arial" w:cs="Arial"/>
                <w:szCs w:val="28"/>
              </w:rPr>
            </w:pPr>
          </w:p>
        </w:tc>
      </w:tr>
      <w:tr w:rsidR="00846C41" w:rsidRPr="009C136F" w14:paraId="69E130D0" w14:textId="77777777" w:rsidTr="009529BB">
        <w:trPr>
          <w:trHeight w:val="836"/>
        </w:trPr>
        <w:tc>
          <w:tcPr>
            <w:tcW w:w="2410" w:type="dxa"/>
          </w:tcPr>
          <w:p w14:paraId="00D79AF2" w14:textId="77777777" w:rsidR="00846C41" w:rsidRPr="008D6530" w:rsidRDefault="00846C41" w:rsidP="009529BB">
            <w:pPr>
              <w:jc w:val="both"/>
              <w:rPr>
                <w:rFonts w:ascii="Arial" w:hAnsi="Arial" w:cs="Arial"/>
              </w:rPr>
            </w:pPr>
            <w:r w:rsidRPr="008D6530">
              <w:rPr>
                <w:rFonts w:ascii="Arial" w:eastAsiaTheme="minorHAnsi" w:hAnsi="Arial" w:cs="Arial"/>
                <w:lang w:val="en-ZA"/>
              </w:rPr>
              <w:t>(</w:t>
            </w:r>
            <w:proofErr w:type="spellStart"/>
            <w:r w:rsidRPr="008D6530">
              <w:rPr>
                <w:rFonts w:ascii="Arial" w:eastAsiaTheme="minorHAnsi" w:hAnsi="Arial" w:cs="Arial"/>
                <w:lang w:val="en-ZA"/>
              </w:rPr>
              <w:t>i</w:t>
            </w:r>
            <w:proofErr w:type="spellEnd"/>
            <w:r w:rsidRPr="008D6530">
              <w:rPr>
                <w:rFonts w:ascii="Arial" w:eastAsiaTheme="minorHAnsi" w:hAnsi="Arial" w:cs="Arial"/>
                <w:lang w:val="en-ZA"/>
              </w:rPr>
              <w:t xml:space="preserve">), (aa) Nature of dispute / matters heard during the </w:t>
            </w:r>
            <w:r w:rsidRPr="008D6530">
              <w:rPr>
                <w:rFonts w:ascii="Arial" w:hAnsi="Arial" w:cs="Arial"/>
              </w:rPr>
              <w:t xml:space="preserve">2016/17 financial year </w:t>
            </w:r>
          </w:p>
          <w:p w14:paraId="6A5FE26B" w14:textId="77777777" w:rsidR="00846C41" w:rsidRPr="008D6530" w:rsidRDefault="00846C41" w:rsidP="009529BB">
            <w:pPr>
              <w:jc w:val="both"/>
              <w:rPr>
                <w:rFonts w:ascii="Arial" w:eastAsiaTheme="minorHAnsi" w:hAnsi="Arial" w:cs="Arial"/>
                <w:lang w:val="en-ZA"/>
              </w:rPr>
            </w:pPr>
          </w:p>
        </w:tc>
        <w:tc>
          <w:tcPr>
            <w:tcW w:w="2268" w:type="dxa"/>
          </w:tcPr>
          <w:p w14:paraId="7B7E1F0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(aa) Matters or cases lost / won</w:t>
            </w:r>
          </w:p>
        </w:tc>
        <w:tc>
          <w:tcPr>
            <w:tcW w:w="1701" w:type="dxa"/>
          </w:tcPr>
          <w:p w14:paraId="3079340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(iii) Total cost of the case.</w:t>
            </w:r>
          </w:p>
          <w:p w14:paraId="34CD93FC" w14:textId="77777777" w:rsidR="00846C41" w:rsidRPr="008D6530" w:rsidRDefault="00846C41" w:rsidP="009529BB">
            <w:pPr>
              <w:jc w:val="both"/>
              <w:rPr>
                <w:rFonts w:ascii="Arial" w:eastAsiaTheme="minorHAnsi" w:hAnsi="Arial" w:cs="Arial"/>
                <w:lang w:val="en-ZA"/>
              </w:rPr>
            </w:pPr>
          </w:p>
          <w:p w14:paraId="4DB3012A" w14:textId="77777777" w:rsidR="00846C41" w:rsidRPr="008D6530" w:rsidRDefault="00846C41" w:rsidP="009529BB">
            <w:pPr>
              <w:jc w:val="both"/>
              <w:rPr>
                <w:rFonts w:ascii="Arial" w:eastAsiaTheme="minorHAnsi" w:hAnsi="Arial" w:cs="Arial"/>
                <w:lang w:val="en-ZA"/>
              </w:rPr>
            </w:pPr>
          </w:p>
        </w:tc>
        <w:tc>
          <w:tcPr>
            <w:tcW w:w="1843" w:type="dxa"/>
          </w:tcPr>
          <w:p w14:paraId="67408132"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(iv) Total cost </w:t>
            </w:r>
            <w:proofErr w:type="gramStart"/>
            <w:r w:rsidRPr="008D6530">
              <w:rPr>
                <w:rFonts w:ascii="Arial" w:eastAsiaTheme="minorHAnsi" w:hAnsi="Arial" w:cs="Arial"/>
                <w:lang w:val="en-ZA"/>
              </w:rPr>
              <w:t>spend</w:t>
            </w:r>
            <w:proofErr w:type="gramEnd"/>
            <w:r w:rsidRPr="008D6530">
              <w:rPr>
                <w:rFonts w:ascii="Arial" w:eastAsiaTheme="minorHAnsi" w:hAnsi="Arial" w:cs="Arial"/>
                <w:lang w:val="en-ZA"/>
              </w:rPr>
              <w:t xml:space="preserve"> on legal fees monthly</w:t>
            </w:r>
          </w:p>
        </w:tc>
        <w:tc>
          <w:tcPr>
            <w:tcW w:w="2126" w:type="dxa"/>
          </w:tcPr>
          <w:p w14:paraId="30A94C4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(v) Why was this necessary?</w:t>
            </w:r>
          </w:p>
        </w:tc>
      </w:tr>
      <w:tr w:rsidR="00846C41" w:rsidRPr="009C136F" w14:paraId="63EEB68F" w14:textId="77777777" w:rsidTr="009529BB">
        <w:tc>
          <w:tcPr>
            <w:tcW w:w="2410" w:type="dxa"/>
          </w:tcPr>
          <w:p w14:paraId="7F1A8BA7"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1</w:t>
            </w:r>
            <w:r w:rsidRPr="008D6530">
              <w:rPr>
                <w:rFonts w:ascii="Arial" w:eastAsia="Calibri" w:hAnsi="Arial" w:cs="Arial"/>
                <w:vertAlign w:val="superscript"/>
                <w:lang w:val="en-ZA"/>
              </w:rPr>
              <w:t>st</w:t>
            </w:r>
            <w:r w:rsidRPr="008D6530">
              <w:rPr>
                <w:rFonts w:ascii="Arial" w:eastAsia="Calibri" w:hAnsi="Arial" w:cs="Arial"/>
                <w:lang w:val="en-ZA"/>
              </w:rPr>
              <w:t xml:space="preserve"> case </w:t>
            </w:r>
          </w:p>
          <w:p w14:paraId="386C7BAE" w14:textId="77777777" w:rsidR="00846C41" w:rsidRPr="008D6530" w:rsidRDefault="00846C41" w:rsidP="009529BB">
            <w:pPr>
              <w:jc w:val="both"/>
              <w:rPr>
                <w:rFonts w:ascii="Arial" w:eastAsia="Calibri" w:hAnsi="Arial" w:cs="Arial"/>
                <w:lang w:val="en-ZA"/>
              </w:rPr>
            </w:pPr>
          </w:p>
          <w:p w14:paraId="34D19F59"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Unfair labour practice based on promotion.</w:t>
            </w:r>
          </w:p>
          <w:p w14:paraId="68DAEAB4" w14:textId="77777777" w:rsidR="00846C41" w:rsidRPr="008D6530" w:rsidRDefault="00846C41" w:rsidP="009529BB">
            <w:pPr>
              <w:jc w:val="both"/>
              <w:rPr>
                <w:rFonts w:ascii="Arial" w:eastAsia="Calibri" w:hAnsi="Arial" w:cs="Arial"/>
                <w:lang w:val="en-ZA"/>
              </w:rPr>
            </w:pPr>
          </w:p>
          <w:p w14:paraId="316ADF45"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2</w:t>
            </w:r>
            <w:r w:rsidRPr="008D6530">
              <w:rPr>
                <w:rFonts w:ascii="Arial" w:eastAsia="Calibri" w:hAnsi="Arial" w:cs="Arial"/>
                <w:vertAlign w:val="superscript"/>
                <w:lang w:val="en-ZA"/>
              </w:rPr>
              <w:t>nd</w:t>
            </w:r>
            <w:r w:rsidRPr="008D6530">
              <w:rPr>
                <w:rFonts w:ascii="Arial" w:eastAsia="Calibri" w:hAnsi="Arial" w:cs="Arial"/>
                <w:lang w:val="en-ZA"/>
              </w:rPr>
              <w:t xml:space="preserve"> case</w:t>
            </w:r>
          </w:p>
          <w:p w14:paraId="6C0438C6" w14:textId="77777777" w:rsidR="00846C41" w:rsidRPr="008D6530" w:rsidRDefault="00846C41" w:rsidP="009529BB">
            <w:pPr>
              <w:jc w:val="both"/>
              <w:rPr>
                <w:rFonts w:ascii="Arial" w:eastAsia="Calibri" w:hAnsi="Arial" w:cs="Arial"/>
                <w:lang w:val="en-ZA"/>
              </w:rPr>
            </w:pPr>
          </w:p>
          <w:p w14:paraId="7902F48B"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applicant claimed unfair labour practice relating to a performance bonus.</w:t>
            </w:r>
          </w:p>
          <w:p w14:paraId="016C7901" w14:textId="77777777" w:rsidR="00846C41" w:rsidRPr="008D6530" w:rsidRDefault="00846C41" w:rsidP="009529BB">
            <w:pPr>
              <w:jc w:val="both"/>
              <w:rPr>
                <w:rFonts w:ascii="Arial" w:eastAsia="Calibri" w:hAnsi="Arial" w:cs="Arial"/>
                <w:lang w:val="en-ZA"/>
              </w:rPr>
            </w:pPr>
          </w:p>
          <w:p w14:paraId="396ABC42"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3</w:t>
            </w:r>
            <w:r w:rsidRPr="008D6530">
              <w:rPr>
                <w:rFonts w:ascii="Arial" w:eastAsia="Calibri" w:hAnsi="Arial" w:cs="Arial"/>
                <w:vertAlign w:val="superscript"/>
                <w:lang w:val="en-ZA"/>
              </w:rPr>
              <w:t>rd</w:t>
            </w:r>
            <w:r w:rsidRPr="008D6530">
              <w:rPr>
                <w:rFonts w:ascii="Arial" w:eastAsia="Calibri" w:hAnsi="Arial" w:cs="Arial"/>
                <w:lang w:val="en-ZA"/>
              </w:rPr>
              <w:t xml:space="preserve"> case</w:t>
            </w:r>
          </w:p>
          <w:p w14:paraId="4EC4FFDA" w14:textId="77777777" w:rsidR="00846C41" w:rsidRPr="008D6530" w:rsidRDefault="00846C41" w:rsidP="009529BB">
            <w:pPr>
              <w:jc w:val="both"/>
              <w:rPr>
                <w:rFonts w:ascii="Arial" w:eastAsia="Calibri" w:hAnsi="Arial" w:cs="Arial"/>
                <w:lang w:val="en-ZA"/>
              </w:rPr>
            </w:pPr>
          </w:p>
          <w:p w14:paraId="76982542"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applicant claimed unfair dismissal.</w:t>
            </w:r>
          </w:p>
          <w:p w14:paraId="45DA57BA" w14:textId="77777777" w:rsidR="00846C41" w:rsidRPr="008D6530" w:rsidRDefault="00846C41" w:rsidP="009529BB">
            <w:pPr>
              <w:jc w:val="both"/>
              <w:rPr>
                <w:rFonts w:ascii="Arial" w:eastAsiaTheme="minorHAnsi" w:hAnsi="Arial" w:cs="Arial"/>
                <w:lang w:val="en-ZA"/>
              </w:rPr>
            </w:pPr>
          </w:p>
        </w:tc>
        <w:tc>
          <w:tcPr>
            <w:tcW w:w="2268" w:type="dxa"/>
          </w:tcPr>
          <w:p w14:paraId="6464530F" w14:textId="77777777" w:rsidR="00846C41" w:rsidRPr="008D6530" w:rsidRDefault="00846C41" w:rsidP="009529BB">
            <w:pPr>
              <w:jc w:val="both"/>
              <w:rPr>
                <w:rFonts w:ascii="Arial" w:eastAsia="Calibri" w:hAnsi="Arial" w:cs="Arial"/>
                <w:lang w:val="en-ZA"/>
              </w:rPr>
            </w:pPr>
          </w:p>
          <w:p w14:paraId="77D35424" w14:textId="77777777" w:rsidR="00846C41" w:rsidRPr="008D6530" w:rsidRDefault="00846C41" w:rsidP="009529BB">
            <w:pPr>
              <w:jc w:val="both"/>
              <w:rPr>
                <w:rFonts w:ascii="Arial" w:eastAsia="Calibri" w:hAnsi="Arial" w:cs="Arial"/>
                <w:lang w:val="en-ZA"/>
              </w:rPr>
            </w:pPr>
          </w:p>
          <w:p w14:paraId="014FE64A"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 xml:space="preserve">The parties settled the matter before the CCMA hearing. </w:t>
            </w:r>
          </w:p>
          <w:p w14:paraId="71424613" w14:textId="77777777" w:rsidR="00846C41" w:rsidRPr="008D6530" w:rsidRDefault="00846C41" w:rsidP="009529BB">
            <w:pPr>
              <w:jc w:val="both"/>
              <w:rPr>
                <w:rFonts w:ascii="Arial" w:eastAsia="Calibri" w:hAnsi="Arial" w:cs="Arial"/>
                <w:lang w:val="en-ZA"/>
              </w:rPr>
            </w:pPr>
          </w:p>
          <w:p w14:paraId="168732A7" w14:textId="77777777" w:rsidR="00846C41" w:rsidRPr="008D6530" w:rsidRDefault="00846C41" w:rsidP="009529BB">
            <w:pPr>
              <w:jc w:val="both"/>
              <w:rPr>
                <w:rFonts w:ascii="Arial" w:eastAsia="Calibri" w:hAnsi="Arial" w:cs="Arial"/>
                <w:lang w:val="en-ZA"/>
              </w:rPr>
            </w:pPr>
          </w:p>
          <w:p w14:paraId="5BAEF753"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 xml:space="preserve">The parties settled the matter before the CCMA hearing. </w:t>
            </w:r>
          </w:p>
          <w:p w14:paraId="62531001" w14:textId="77777777" w:rsidR="00846C41" w:rsidRPr="008D6530" w:rsidRDefault="00846C41" w:rsidP="009529BB">
            <w:pPr>
              <w:jc w:val="both"/>
              <w:rPr>
                <w:rFonts w:ascii="Arial" w:eastAsia="Calibri" w:hAnsi="Arial" w:cs="Arial"/>
                <w:lang w:val="en-ZA"/>
              </w:rPr>
            </w:pPr>
          </w:p>
          <w:p w14:paraId="2799E2F0" w14:textId="77777777" w:rsidR="00846C41" w:rsidRPr="008D6530" w:rsidRDefault="00846C41" w:rsidP="009529BB">
            <w:pPr>
              <w:jc w:val="both"/>
              <w:rPr>
                <w:rFonts w:ascii="Arial" w:eastAsia="Calibri" w:hAnsi="Arial" w:cs="Arial"/>
                <w:lang w:val="en-ZA"/>
              </w:rPr>
            </w:pPr>
          </w:p>
          <w:p w14:paraId="55A3CC3B" w14:textId="77777777" w:rsidR="00846C41" w:rsidRPr="008D6530" w:rsidRDefault="00846C41" w:rsidP="009529BB">
            <w:pPr>
              <w:jc w:val="both"/>
              <w:rPr>
                <w:rFonts w:ascii="Arial" w:eastAsia="Calibri" w:hAnsi="Arial" w:cs="Arial"/>
                <w:lang w:val="en-ZA"/>
              </w:rPr>
            </w:pPr>
          </w:p>
          <w:p w14:paraId="07DED25F"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 xml:space="preserve">The parties settled the matter before the CCMA hearing. </w:t>
            </w:r>
          </w:p>
          <w:p w14:paraId="0A393F50" w14:textId="77777777" w:rsidR="00846C41" w:rsidRPr="008D6530" w:rsidRDefault="00846C41" w:rsidP="009529BB">
            <w:pPr>
              <w:jc w:val="both"/>
              <w:rPr>
                <w:rFonts w:ascii="Arial" w:eastAsia="Calibri" w:hAnsi="Arial" w:cs="Arial"/>
                <w:lang w:val="en-ZA"/>
              </w:rPr>
            </w:pPr>
          </w:p>
          <w:p w14:paraId="513E8766" w14:textId="77777777" w:rsidR="00846C41" w:rsidRPr="008D6530" w:rsidRDefault="00846C41" w:rsidP="009529BB">
            <w:pPr>
              <w:jc w:val="both"/>
              <w:rPr>
                <w:rFonts w:ascii="Arial" w:eastAsiaTheme="minorHAnsi" w:hAnsi="Arial" w:cs="Arial"/>
                <w:lang w:val="en-ZA"/>
              </w:rPr>
            </w:pPr>
          </w:p>
        </w:tc>
        <w:tc>
          <w:tcPr>
            <w:tcW w:w="1701" w:type="dxa"/>
          </w:tcPr>
          <w:p w14:paraId="66DD3BC1" w14:textId="77777777" w:rsidR="00846C41" w:rsidRPr="008D6530" w:rsidRDefault="00846C41" w:rsidP="009529BB">
            <w:pPr>
              <w:jc w:val="both"/>
              <w:rPr>
                <w:rFonts w:ascii="Arial" w:eastAsiaTheme="minorHAnsi" w:hAnsi="Arial" w:cs="Arial"/>
                <w:lang w:val="en-ZA"/>
              </w:rPr>
            </w:pPr>
          </w:p>
          <w:p w14:paraId="504A43F0" w14:textId="77777777" w:rsidR="00846C41" w:rsidRPr="008D6530" w:rsidRDefault="00846C41" w:rsidP="009529BB">
            <w:pPr>
              <w:jc w:val="both"/>
              <w:rPr>
                <w:rFonts w:ascii="Arial" w:eastAsiaTheme="minorHAnsi" w:hAnsi="Arial" w:cs="Arial"/>
                <w:lang w:val="en-ZA"/>
              </w:rPr>
            </w:pPr>
          </w:p>
          <w:p w14:paraId="4C1D2C72"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Settled as per below. </w:t>
            </w:r>
          </w:p>
          <w:p w14:paraId="163EFE96" w14:textId="77777777" w:rsidR="00846C41" w:rsidRPr="008D6530" w:rsidRDefault="00846C41" w:rsidP="009529BB">
            <w:pPr>
              <w:jc w:val="both"/>
              <w:rPr>
                <w:rFonts w:ascii="Arial" w:eastAsiaTheme="minorHAnsi" w:hAnsi="Arial" w:cs="Arial"/>
                <w:lang w:val="en-ZA"/>
              </w:rPr>
            </w:pPr>
          </w:p>
          <w:p w14:paraId="09B98CEC" w14:textId="77777777" w:rsidR="00846C41" w:rsidRPr="008D6530" w:rsidRDefault="00846C41" w:rsidP="009529BB">
            <w:pPr>
              <w:jc w:val="both"/>
              <w:rPr>
                <w:rFonts w:ascii="Arial" w:eastAsiaTheme="minorHAnsi" w:hAnsi="Arial" w:cs="Arial"/>
                <w:lang w:val="en-ZA"/>
              </w:rPr>
            </w:pPr>
          </w:p>
          <w:p w14:paraId="2E5FF7B4" w14:textId="77777777" w:rsidR="00846C41" w:rsidRPr="008D6530" w:rsidRDefault="00846C41" w:rsidP="009529BB">
            <w:pPr>
              <w:jc w:val="both"/>
              <w:rPr>
                <w:rFonts w:ascii="Arial" w:eastAsiaTheme="minorHAnsi" w:hAnsi="Arial" w:cs="Arial"/>
                <w:lang w:val="en-ZA"/>
              </w:rPr>
            </w:pPr>
          </w:p>
          <w:p w14:paraId="32AE702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Settled as per below. </w:t>
            </w:r>
          </w:p>
          <w:p w14:paraId="691292F7" w14:textId="77777777" w:rsidR="00846C41" w:rsidRPr="008D6530" w:rsidRDefault="00846C41" w:rsidP="009529BB">
            <w:pPr>
              <w:jc w:val="both"/>
              <w:rPr>
                <w:rFonts w:ascii="Arial" w:eastAsiaTheme="minorHAnsi" w:hAnsi="Arial" w:cs="Arial"/>
                <w:lang w:val="en-ZA"/>
              </w:rPr>
            </w:pPr>
          </w:p>
          <w:p w14:paraId="089CEA0C" w14:textId="77777777" w:rsidR="00846C41" w:rsidRPr="008D6530" w:rsidRDefault="00846C41" w:rsidP="009529BB">
            <w:pPr>
              <w:jc w:val="both"/>
              <w:rPr>
                <w:rFonts w:ascii="Arial" w:eastAsiaTheme="minorHAnsi" w:hAnsi="Arial" w:cs="Arial"/>
                <w:lang w:val="en-ZA"/>
              </w:rPr>
            </w:pPr>
          </w:p>
          <w:p w14:paraId="06CB7972" w14:textId="77777777" w:rsidR="00846C41" w:rsidRPr="008D6530" w:rsidRDefault="00846C41" w:rsidP="009529BB">
            <w:pPr>
              <w:jc w:val="both"/>
              <w:rPr>
                <w:rFonts w:ascii="Arial" w:eastAsiaTheme="minorHAnsi" w:hAnsi="Arial" w:cs="Arial"/>
                <w:lang w:val="en-ZA"/>
              </w:rPr>
            </w:pPr>
          </w:p>
          <w:p w14:paraId="46FECEE6" w14:textId="77777777" w:rsidR="00846C41" w:rsidRPr="008D6530" w:rsidRDefault="00846C41" w:rsidP="009529BB">
            <w:pPr>
              <w:jc w:val="both"/>
              <w:rPr>
                <w:rFonts w:ascii="Arial" w:eastAsiaTheme="minorHAnsi" w:hAnsi="Arial" w:cs="Arial"/>
                <w:lang w:val="en-ZA"/>
              </w:rPr>
            </w:pPr>
          </w:p>
          <w:p w14:paraId="38542825"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Settled as per below. </w:t>
            </w:r>
          </w:p>
          <w:p w14:paraId="0F94DE13" w14:textId="77777777" w:rsidR="00846C41" w:rsidRPr="008D6530" w:rsidRDefault="00846C41" w:rsidP="009529BB">
            <w:pPr>
              <w:jc w:val="both"/>
              <w:rPr>
                <w:rFonts w:ascii="Arial" w:eastAsiaTheme="minorHAnsi" w:hAnsi="Arial" w:cs="Arial"/>
                <w:lang w:val="en-ZA"/>
              </w:rPr>
            </w:pPr>
          </w:p>
          <w:p w14:paraId="5D182F14" w14:textId="77777777" w:rsidR="00846C41" w:rsidRPr="008D6530" w:rsidRDefault="00846C41" w:rsidP="009529BB">
            <w:pPr>
              <w:jc w:val="both"/>
              <w:rPr>
                <w:rFonts w:ascii="Arial" w:eastAsiaTheme="minorHAnsi" w:hAnsi="Arial" w:cs="Arial"/>
                <w:lang w:val="en-ZA"/>
              </w:rPr>
            </w:pPr>
          </w:p>
          <w:p w14:paraId="03D30A9B"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R445 165.31</w:t>
            </w:r>
          </w:p>
          <w:p w14:paraId="524A84D8"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(Legal cost)</w:t>
            </w:r>
          </w:p>
          <w:p w14:paraId="0FD73694" w14:textId="77777777" w:rsidR="00846C41" w:rsidRPr="008D6530" w:rsidRDefault="00846C41" w:rsidP="009529BB">
            <w:pPr>
              <w:jc w:val="both"/>
              <w:rPr>
                <w:rFonts w:ascii="Arial" w:eastAsiaTheme="minorHAnsi" w:hAnsi="Arial" w:cs="Arial"/>
                <w:lang w:val="en-ZA"/>
              </w:rPr>
            </w:pPr>
          </w:p>
          <w:p w14:paraId="4E5572A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R2, 700 000.00 (Settlement amount)</w:t>
            </w:r>
          </w:p>
          <w:p w14:paraId="3F1C54EC" w14:textId="77777777" w:rsidR="00846C41" w:rsidRPr="008D6530" w:rsidRDefault="00846C41" w:rsidP="009529BB">
            <w:pPr>
              <w:jc w:val="both"/>
              <w:rPr>
                <w:rFonts w:ascii="Arial" w:eastAsiaTheme="minorHAnsi" w:hAnsi="Arial" w:cs="Arial"/>
                <w:lang w:val="en-ZA"/>
              </w:rPr>
            </w:pPr>
          </w:p>
          <w:p w14:paraId="3CF2BCEC" w14:textId="77777777" w:rsidR="00846C41" w:rsidRPr="008D6530" w:rsidRDefault="00846C41" w:rsidP="009529BB">
            <w:pPr>
              <w:jc w:val="both"/>
              <w:rPr>
                <w:rFonts w:ascii="Arial" w:eastAsiaTheme="minorHAnsi" w:hAnsi="Arial" w:cs="Arial"/>
                <w:lang w:val="en-ZA"/>
              </w:rPr>
            </w:pPr>
          </w:p>
        </w:tc>
        <w:tc>
          <w:tcPr>
            <w:tcW w:w="1843" w:type="dxa"/>
          </w:tcPr>
          <w:p w14:paraId="474685BF" w14:textId="77777777" w:rsidR="00846C41" w:rsidRPr="008D6530" w:rsidRDefault="00846C41" w:rsidP="009529BB">
            <w:pPr>
              <w:jc w:val="both"/>
              <w:rPr>
                <w:rFonts w:ascii="Arial" w:eastAsia="Calibri" w:hAnsi="Arial" w:cs="Arial"/>
                <w:lang w:val="en-ZA"/>
              </w:rPr>
            </w:pPr>
          </w:p>
          <w:p w14:paraId="7785CC52" w14:textId="77777777" w:rsidR="00846C41" w:rsidRPr="008D6530" w:rsidRDefault="00846C41" w:rsidP="009529BB">
            <w:pPr>
              <w:jc w:val="both"/>
              <w:rPr>
                <w:rFonts w:ascii="Arial" w:eastAsia="Calibri" w:hAnsi="Arial" w:cs="Arial"/>
                <w:lang w:val="en-ZA"/>
              </w:rPr>
            </w:pPr>
          </w:p>
          <w:p w14:paraId="62FC611F"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Not applicable.</w:t>
            </w:r>
          </w:p>
        </w:tc>
        <w:tc>
          <w:tcPr>
            <w:tcW w:w="2126" w:type="dxa"/>
          </w:tcPr>
          <w:p w14:paraId="0726BB81" w14:textId="77777777" w:rsidR="00846C41" w:rsidRPr="008D6530" w:rsidRDefault="00846C41" w:rsidP="009529BB">
            <w:pPr>
              <w:jc w:val="both"/>
              <w:rPr>
                <w:rFonts w:ascii="Arial" w:eastAsiaTheme="minorHAnsi" w:hAnsi="Arial" w:cs="Arial"/>
                <w:lang w:val="en-ZA"/>
              </w:rPr>
            </w:pPr>
          </w:p>
          <w:p w14:paraId="73F40426" w14:textId="77777777" w:rsidR="00846C41" w:rsidRPr="008D6530" w:rsidRDefault="00846C41" w:rsidP="009529BB">
            <w:pPr>
              <w:jc w:val="both"/>
              <w:rPr>
                <w:rFonts w:ascii="Arial" w:eastAsiaTheme="minorHAnsi" w:hAnsi="Arial" w:cs="Arial"/>
                <w:lang w:val="en-ZA"/>
              </w:rPr>
            </w:pPr>
          </w:p>
          <w:p w14:paraId="73502029"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disputes involved a member of the SACAA Executive, relating to dismissal, contractual dispute, performance bonus, and restructuring.</w:t>
            </w:r>
          </w:p>
        </w:tc>
      </w:tr>
      <w:tr w:rsidR="00846C41" w:rsidRPr="009C136F" w14:paraId="620CC487" w14:textId="77777777" w:rsidTr="009529BB">
        <w:tc>
          <w:tcPr>
            <w:tcW w:w="2410" w:type="dxa"/>
          </w:tcPr>
          <w:p w14:paraId="57DE7AEB"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Unfair dismissal dispute.</w:t>
            </w:r>
          </w:p>
        </w:tc>
        <w:tc>
          <w:tcPr>
            <w:tcW w:w="2268" w:type="dxa"/>
          </w:tcPr>
          <w:p w14:paraId="0D1E6397"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The SACAA won the case at CCMA.</w:t>
            </w:r>
          </w:p>
        </w:tc>
        <w:tc>
          <w:tcPr>
            <w:tcW w:w="1701" w:type="dxa"/>
          </w:tcPr>
          <w:p w14:paraId="61DF3FA4" w14:textId="77777777" w:rsidR="00846C41" w:rsidRPr="008D6530" w:rsidRDefault="00846C41" w:rsidP="009529BB">
            <w:pPr>
              <w:jc w:val="both"/>
              <w:rPr>
                <w:rFonts w:ascii="Arial" w:hAnsi="Arial" w:cs="Arial"/>
              </w:rPr>
            </w:pPr>
            <w:r w:rsidRPr="008D6530">
              <w:rPr>
                <w:rFonts w:ascii="Arial" w:hAnsi="Arial" w:cs="Arial"/>
              </w:rPr>
              <w:t>No cost was incurred.</w:t>
            </w:r>
          </w:p>
          <w:p w14:paraId="4C9961BA" w14:textId="77777777" w:rsidR="00846C41" w:rsidRPr="008D6530" w:rsidRDefault="00846C41" w:rsidP="009529BB">
            <w:pPr>
              <w:jc w:val="both"/>
              <w:rPr>
                <w:rFonts w:ascii="Arial" w:hAnsi="Arial" w:cs="Arial"/>
              </w:rPr>
            </w:pPr>
          </w:p>
        </w:tc>
        <w:tc>
          <w:tcPr>
            <w:tcW w:w="1843" w:type="dxa"/>
          </w:tcPr>
          <w:p w14:paraId="3346ECAB" w14:textId="77777777" w:rsidR="00846C41" w:rsidRPr="008D6530" w:rsidRDefault="00846C41" w:rsidP="009529BB">
            <w:pPr>
              <w:jc w:val="both"/>
              <w:rPr>
                <w:rFonts w:ascii="Arial" w:hAnsi="Arial" w:cs="Arial"/>
              </w:rPr>
            </w:pPr>
            <w:r w:rsidRPr="008D6530">
              <w:rPr>
                <w:rFonts w:ascii="Arial" w:eastAsia="Calibri" w:hAnsi="Arial" w:cs="Arial"/>
                <w:lang w:val="en-ZA"/>
              </w:rPr>
              <w:t>Not applicable.</w:t>
            </w:r>
          </w:p>
        </w:tc>
        <w:tc>
          <w:tcPr>
            <w:tcW w:w="2126" w:type="dxa"/>
          </w:tcPr>
          <w:p w14:paraId="42F23CA1"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9C136F" w14:paraId="401DE048" w14:textId="77777777" w:rsidTr="009529BB">
        <w:tc>
          <w:tcPr>
            <w:tcW w:w="2410" w:type="dxa"/>
          </w:tcPr>
          <w:p w14:paraId="1EDC594B" w14:textId="77777777" w:rsidR="00846C41" w:rsidRPr="008D6530" w:rsidRDefault="00846C41" w:rsidP="009529BB">
            <w:pPr>
              <w:jc w:val="both"/>
              <w:rPr>
                <w:rFonts w:ascii="Arial" w:eastAsia="Calibri" w:hAnsi="Arial" w:cs="Arial"/>
                <w:lang w:val="en-ZA"/>
              </w:rPr>
            </w:pPr>
            <w:r w:rsidRPr="008D6530">
              <w:rPr>
                <w:rFonts w:ascii="Arial" w:eastAsia="MS Mincho" w:hAnsi="Arial" w:cs="Arial"/>
              </w:rPr>
              <w:t>Non-renewal of fixed term contract.</w:t>
            </w:r>
          </w:p>
        </w:tc>
        <w:tc>
          <w:tcPr>
            <w:tcW w:w="2268" w:type="dxa"/>
          </w:tcPr>
          <w:p w14:paraId="065A5B74" w14:textId="77777777" w:rsidR="00846C41" w:rsidRPr="008D6530" w:rsidRDefault="00846C41" w:rsidP="009529BB">
            <w:pPr>
              <w:jc w:val="both"/>
              <w:rPr>
                <w:rFonts w:ascii="Arial" w:eastAsia="Calibri" w:hAnsi="Arial" w:cs="Arial"/>
                <w:lang w:val="en-ZA"/>
              </w:rPr>
            </w:pPr>
            <w:r w:rsidRPr="008D6530">
              <w:rPr>
                <w:rFonts w:ascii="Arial" w:hAnsi="Arial" w:cs="Arial"/>
              </w:rPr>
              <w:t>The SACAA won the case at CCMA.</w:t>
            </w:r>
          </w:p>
        </w:tc>
        <w:tc>
          <w:tcPr>
            <w:tcW w:w="1701" w:type="dxa"/>
          </w:tcPr>
          <w:p w14:paraId="53733660"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R98 196.75</w:t>
            </w:r>
          </w:p>
        </w:tc>
        <w:tc>
          <w:tcPr>
            <w:tcW w:w="1843" w:type="dxa"/>
          </w:tcPr>
          <w:p w14:paraId="05F9D46D"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Not applicable.</w:t>
            </w:r>
          </w:p>
        </w:tc>
        <w:tc>
          <w:tcPr>
            <w:tcW w:w="2126" w:type="dxa"/>
          </w:tcPr>
          <w:p w14:paraId="5C56FB0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The matter was complex in that it involved both non-renewal of a contract as well as </w:t>
            </w:r>
            <w:r w:rsidRPr="008D6530">
              <w:rPr>
                <w:rFonts w:ascii="Arial" w:eastAsiaTheme="minorHAnsi" w:hAnsi="Arial" w:cs="Arial"/>
                <w:lang w:val="en-ZA"/>
              </w:rPr>
              <w:lastRenderedPageBreak/>
              <w:t>dishonest conduct by the employee.</w:t>
            </w:r>
          </w:p>
          <w:p w14:paraId="0FE8A2BF" w14:textId="77777777" w:rsidR="00846C41" w:rsidRPr="008D6530" w:rsidRDefault="00846C41" w:rsidP="009529BB">
            <w:pPr>
              <w:jc w:val="both"/>
              <w:rPr>
                <w:rFonts w:ascii="Arial" w:eastAsiaTheme="minorHAnsi" w:hAnsi="Arial" w:cs="Arial"/>
                <w:lang w:val="en-ZA"/>
              </w:rPr>
            </w:pPr>
          </w:p>
          <w:p w14:paraId="6AB82824" w14:textId="77777777" w:rsidR="00846C41" w:rsidRPr="008D6530" w:rsidRDefault="00846C41" w:rsidP="009529BB">
            <w:pPr>
              <w:jc w:val="both"/>
              <w:rPr>
                <w:rFonts w:ascii="Arial" w:eastAsiaTheme="minorHAnsi" w:hAnsi="Arial" w:cs="Arial"/>
                <w:lang w:val="en-ZA"/>
              </w:rPr>
            </w:pPr>
          </w:p>
          <w:p w14:paraId="35E8D41B" w14:textId="77777777" w:rsidR="00846C41" w:rsidRPr="008D6530" w:rsidRDefault="00846C41" w:rsidP="009529BB">
            <w:pPr>
              <w:jc w:val="both"/>
              <w:rPr>
                <w:rFonts w:ascii="Arial" w:eastAsiaTheme="minorHAnsi" w:hAnsi="Arial" w:cs="Arial"/>
                <w:lang w:val="en-ZA"/>
              </w:rPr>
            </w:pPr>
          </w:p>
        </w:tc>
      </w:tr>
      <w:tr w:rsidR="00846C41" w:rsidRPr="009C136F" w14:paraId="3A8154DC" w14:textId="77777777" w:rsidTr="009529BB">
        <w:tc>
          <w:tcPr>
            <w:tcW w:w="2410" w:type="dxa"/>
          </w:tcPr>
          <w:p w14:paraId="55320724"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lastRenderedPageBreak/>
              <w:t>1</w:t>
            </w:r>
            <w:r w:rsidRPr="008D6530">
              <w:rPr>
                <w:rFonts w:ascii="Arial" w:eastAsia="Calibri" w:hAnsi="Arial" w:cs="Arial"/>
                <w:vertAlign w:val="superscript"/>
                <w:lang w:val="en-ZA"/>
              </w:rPr>
              <w:t>st</w:t>
            </w:r>
            <w:r w:rsidRPr="008D6530">
              <w:rPr>
                <w:rFonts w:ascii="Arial" w:eastAsia="Calibri" w:hAnsi="Arial" w:cs="Arial"/>
                <w:lang w:val="en-ZA"/>
              </w:rPr>
              <w:t xml:space="preserve"> case</w:t>
            </w:r>
          </w:p>
          <w:p w14:paraId="7B48D9E0" w14:textId="77777777" w:rsidR="00846C41" w:rsidRPr="008D6530" w:rsidRDefault="00846C41" w:rsidP="009529BB">
            <w:pPr>
              <w:jc w:val="both"/>
              <w:rPr>
                <w:rFonts w:ascii="Arial" w:eastAsia="Calibri" w:hAnsi="Arial" w:cs="Arial"/>
                <w:lang w:val="en-ZA"/>
              </w:rPr>
            </w:pPr>
          </w:p>
          <w:p w14:paraId="34DB527F"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union claimed unfair labour practice based on the withdrawal of a standby allowance.</w:t>
            </w:r>
          </w:p>
          <w:p w14:paraId="5CF8B02C" w14:textId="77777777" w:rsidR="00846C41" w:rsidRPr="008D6530" w:rsidRDefault="00846C41" w:rsidP="009529BB">
            <w:pPr>
              <w:jc w:val="both"/>
              <w:rPr>
                <w:rFonts w:ascii="Arial" w:eastAsia="Calibri" w:hAnsi="Arial" w:cs="Arial"/>
                <w:lang w:val="en-ZA"/>
              </w:rPr>
            </w:pPr>
          </w:p>
          <w:p w14:paraId="4B8B6040" w14:textId="77777777" w:rsidR="00846C41" w:rsidRPr="008D6530" w:rsidRDefault="00846C41" w:rsidP="009529BB">
            <w:pPr>
              <w:jc w:val="both"/>
              <w:rPr>
                <w:rFonts w:ascii="Arial" w:eastAsia="Calibri" w:hAnsi="Arial" w:cs="Arial"/>
                <w:lang w:val="en-ZA"/>
              </w:rPr>
            </w:pPr>
          </w:p>
          <w:p w14:paraId="3CF8500A"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2</w:t>
            </w:r>
            <w:r w:rsidRPr="008D6530">
              <w:rPr>
                <w:rFonts w:ascii="Arial" w:eastAsia="Calibri" w:hAnsi="Arial" w:cs="Arial"/>
                <w:vertAlign w:val="superscript"/>
                <w:lang w:val="en-ZA"/>
              </w:rPr>
              <w:t>nd</w:t>
            </w:r>
            <w:r w:rsidRPr="008D6530">
              <w:rPr>
                <w:rFonts w:ascii="Arial" w:eastAsia="Calibri" w:hAnsi="Arial" w:cs="Arial"/>
                <w:lang w:val="en-ZA"/>
              </w:rPr>
              <w:t xml:space="preserve"> case</w:t>
            </w:r>
          </w:p>
          <w:p w14:paraId="1D2372D7" w14:textId="77777777" w:rsidR="00846C41" w:rsidRPr="008D6530" w:rsidRDefault="00846C41" w:rsidP="009529BB">
            <w:pPr>
              <w:jc w:val="both"/>
              <w:rPr>
                <w:rFonts w:ascii="Arial" w:eastAsia="Calibri" w:hAnsi="Arial" w:cs="Arial"/>
                <w:lang w:val="en-ZA"/>
              </w:rPr>
            </w:pPr>
          </w:p>
          <w:p w14:paraId="73F96876"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union declared a dispute relating to matters of mutual interest, i.e. wages, organisational restructuring, and normalisation of salaries.</w:t>
            </w:r>
          </w:p>
          <w:p w14:paraId="42296636" w14:textId="77777777" w:rsidR="00846C41" w:rsidRPr="008D6530" w:rsidRDefault="00846C41" w:rsidP="009529BB">
            <w:pPr>
              <w:jc w:val="both"/>
              <w:rPr>
                <w:rFonts w:ascii="Arial" w:eastAsia="Calibri" w:hAnsi="Arial" w:cs="Arial"/>
                <w:lang w:val="en-ZA"/>
              </w:rPr>
            </w:pPr>
          </w:p>
        </w:tc>
        <w:tc>
          <w:tcPr>
            <w:tcW w:w="2268" w:type="dxa"/>
          </w:tcPr>
          <w:p w14:paraId="4942FC75" w14:textId="77777777" w:rsidR="00846C41" w:rsidRPr="008D6530" w:rsidRDefault="00846C41" w:rsidP="009529BB">
            <w:pPr>
              <w:jc w:val="both"/>
              <w:rPr>
                <w:rFonts w:ascii="Arial" w:eastAsia="Calibri" w:hAnsi="Arial" w:cs="Arial"/>
                <w:lang w:val="en-ZA"/>
              </w:rPr>
            </w:pPr>
          </w:p>
          <w:p w14:paraId="29DC025A" w14:textId="77777777" w:rsidR="00846C41" w:rsidRPr="008D6530" w:rsidRDefault="00846C41" w:rsidP="009529BB">
            <w:pPr>
              <w:jc w:val="both"/>
              <w:rPr>
                <w:rFonts w:ascii="Arial" w:eastAsia="Calibri" w:hAnsi="Arial" w:cs="Arial"/>
                <w:lang w:val="en-ZA"/>
              </w:rPr>
            </w:pPr>
          </w:p>
          <w:p w14:paraId="7852F51C"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union did not continue with the matter at the CCMA.</w:t>
            </w:r>
          </w:p>
          <w:p w14:paraId="219218C7" w14:textId="77777777" w:rsidR="00846C41" w:rsidRPr="008D6530" w:rsidRDefault="00846C41" w:rsidP="009529BB">
            <w:pPr>
              <w:jc w:val="both"/>
              <w:rPr>
                <w:rFonts w:ascii="Arial" w:eastAsia="Calibri" w:hAnsi="Arial" w:cs="Arial"/>
                <w:b/>
                <w:i/>
                <w:lang w:val="en-ZA"/>
              </w:rPr>
            </w:pPr>
          </w:p>
          <w:p w14:paraId="7CCD4974" w14:textId="77777777" w:rsidR="00846C41" w:rsidRPr="008D6530" w:rsidRDefault="00846C41" w:rsidP="009529BB">
            <w:pPr>
              <w:jc w:val="both"/>
              <w:rPr>
                <w:rFonts w:ascii="Arial" w:eastAsia="Calibri" w:hAnsi="Arial" w:cs="Arial"/>
                <w:b/>
                <w:i/>
                <w:lang w:val="en-ZA"/>
              </w:rPr>
            </w:pPr>
          </w:p>
          <w:p w14:paraId="6A87EC10" w14:textId="77777777" w:rsidR="00846C41" w:rsidRPr="008D6530" w:rsidRDefault="00846C41" w:rsidP="009529BB">
            <w:pPr>
              <w:jc w:val="both"/>
              <w:rPr>
                <w:rFonts w:ascii="Arial" w:eastAsia="Calibri" w:hAnsi="Arial" w:cs="Arial"/>
                <w:b/>
                <w:i/>
                <w:lang w:val="en-ZA"/>
              </w:rPr>
            </w:pPr>
          </w:p>
          <w:p w14:paraId="7B7804A4" w14:textId="77777777" w:rsidR="00846C41" w:rsidRPr="008D6530" w:rsidRDefault="00846C41" w:rsidP="009529BB">
            <w:pPr>
              <w:jc w:val="both"/>
              <w:rPr>
                <w:rFonts w:ascii="Arial" w:eastAsia="Calibri" w:hAnsi="Arial" w:cs="Arial"/>
                <w:b/>
                <w:i/>
                <w:lang w:val="en-ZA"/>
              </w:rPr>
            </w:pPr>
          </w:p>
          <w:p w14:paraId="4656F7D2" w14:textId="77777777" w:rsidR="00846C41" w:rsidRPr="008D6530" w:rsidRDefault="00846C41" w:rsidP="009529BB">
            <w:pPr>
              <w:jc w:val="both"/>
              <w:rPr>
                <w:rFonts w:ascii="Arial" w:eastAsia="Calibri" w:hAnsi="Arial" w:cs="Arial"/>
                <w:b/>
                <w:i/>
                <w:lang w:val="en-ZA"/>
              </w:rPr>
            </w:pPr>
          </w:p>
          <w:p w14:paraId="116E1107" w14:textId="77777777" w:rsidR="00846C41" w:rsidRPr="008D6530" w:rsidRDefault="00846C41" w:rsidP="009529BB">
            <w:pPr>
              <w:jc w:val="both"/>
              <w:rPr>
                <w:rFonts w:ascii="Arial" w:eastAsia="Calibri" w:hAnsi="Arial" w:cs="Arial"/>
                <w:b/>
                <w:i/>
                <w:lang w:val="en-ZA"/>
              </w:rPr>
            </w:pPr>
          </w:p>
          <w:p w14:paraId="468FF5EF"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CCMA issued a certificate of non-resolution, and the union did not continue with the matter any further.</w:t>
            </w:r>
          </w:p>
          <w:p w14:paraId="1BDABB1A" w14:textId="77777777" w:rsidR="00846C41" w:rsidRPr="008D6530" w:rsidRDefault="00846C41" w:rsidP="009529BB">
            <w:pPr>
              <w:jc w:val="both"/>
              <w:rPr>
                <w:rFonts w:ascii="Arial" w:eastAsia="Calibri" w:hAnsi="Arial" w:cs="Arial"/>
                <w:b/>
                <w:i/>
                <w:lang w:val="en-ZA"/>
              </w:rPr>
            </w:pPr>
          </w:p>
          <w:p w14:paraId="31488FCA" w14:textId="77777777" w:rsidR="00846C41" w:rsidRPr="008D6530" w:rsidRDefault="00846C41" w:rsidP="009529BB">
            <w:pPr>
              <w:jc w:val="both"/>
              <w:rPr>
                <w:rFonts w:ascii="Arial" w:eastAsiaTheme="minorHAnsi" w:hAnsi="Arial" w:cs="Arial"/>
                <w:lang w:val="en-ZA"/>
              </w:rPr>
            </w:pPr>
          </w:p>
        </w:tc>
        <w:tc>
          <w:tcPr>
            <w:tcW w:w="1701" w:type="dxa"/>
          </w:tcPr>
          <w:p w14:paraId="47C10CD4" w14:textId="77777777" w:rsidR="00846C41" w:rsidRPr="008D6530" w:rsidRDefault="00846C41" w:rsidP="009529BB">
            <w:pPr>
              <w:jc w:val="both"/>
              <w:rPr>
                <w:rFonts w:ascii="Arial" w:eastAsiaTheme="minorHAnsi" w:hAnsi="Arial" w:cs="Arial"/>
                <w:lang w:val="en-ZA"/>
              </w:rPr>
            </w:pPr>
          </w:p>
          <w:p w14:paraId="5415EFB0" w14:textId="77777777" w:rsidR="00846C41" w:rsidRPr="008D6530" w:rsidRDefault="00846C41" w:rsidP="009529BB">
            <w:pPr>
              <w:jc w:val="both"/>
              <w:rPr>
                <w:rFonts w:ascii="Arial" w:eastAsiaTheme="minorHAnsi" w:hAnsi="Arial" w:cs="Arial"/>
                <w:lang w:val="en-ZA"/>
              </w:rPr>
            </w:pPr>
          </w:p>
          <w:p w14:paraId="6899287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 cost was incurred.</w:t>
            </w:r>
          </w:p>
          <w:p w14:paraId="56B3901D" w14:textId="77777777" w:rsidR="00846C41" w:rsidRPr="008D6530" w:rsidRDefault="00846C41" w:rsidP="009529BB">
            <w:pPr>
              <w:jc w:val="both"/>
              <w:rPr>
                <w:rFonts w:ascii="Arial" w:eastAsiaTheme="minorHAnsi" w:hAnsi="Arial" w:cs="Arial"/>
                <w:lang w:val="en-ZA"/>
              </w:rPr>
            </w:pPr>
          </w:p>
          <w:p w14:paraId="41AC8BAA" w14:textId="77777777" w:rsidR="00846C41" w:rsidRPr="008D6530" w:rsidRDefault="00846C41" w:rsidP="009529BB">
            <w:pPr>
              <w:jc w:val="both"/>
              <w:rPr>
                <w:rFonts w:ascii="Arial" w:eastAsiaTheme="minorHAnsi" w:hAnsi="Arial" w:cs="Arial"/>
                <w:lang w:val="en-ZA"/>
              </w:rPr>
            </w:pPr>
          </w:p>
          <w:p w14:paraId="1376DE83" w14:textId="77777777" w:rsidR="00846C41" w:rsidRPr="008D6530" w:rsidRDefault="00846C41" w:rsidP="009529BB">
            <w:pPr>
              <w:jc w:val="both"/>
              <w:rPr>
                <w:rFonts w:ascii="Arial" w:eastAsiaTheme="minorHAnsi" w:hAnsi="Arial" w:cs="Arial"/>
                <w:lang w:val="en-ZA"/>
              </w:rPr>
            </w:pPr>
          </w:p>
          <w:p w14:paraId="524314B1" w14:textId="77777777" w:rsidR="00846C41" w:rsidRPr="008D6530" w:rsidRDefault="00846C41" w:rsidP="009529BB">
            <w:pPr>
              <w:jc w:val="both"/>
              <w:rPr>
                <w:rFonts w:ascii="Arial" w:eastAsiaTheme="minorHAnsi" w:hAnsi="Arial" w:cs="Arial"/>
                <w:lang w:val="en-ZA"/>
              </w:rPr>
            </w:pPr>
          </w:p>
          <w:p w14:paraId="727DA09E" w14:textId="77777777" w:rsidR="00846C41" w:rsidRPr="008D6530" w:rsidRDefault="00846C41" w:rsidP="009529BB">
            <w:pPr>
              <w:jc w:val="both"/>
              <w:rPr>
                <w:rFonts w:ascii="Arial" w:eastAsiaTheme="minorHAnsi" w:hAnsi="Arial" w:cs="Arial"/>
                <w:lang w:val="en-ZA"/>
              </w:rPr>
            </w:pPr>
          </w:p>
          <w:p w14:paraId="5887B0D4" w14:textId="77777777" w:rsidR="00846C41" w:rsidRPr="008D6530" w:rsidRDefault="00846C41" w:rsidP="009529BB">
            <w:pPr>
              <w:jc w:val="both"/>
              <w:rPr>
                <w:rFonts w:ascii="Arial" w:eastAsiaTheme="minorHAnsi" w:hAnsi="Arial" w:cs="Arial"/>
                <w:lang w:val="en-ZA"/>
              </w:rPr>
            </w:pPr>
          </w:p>
          <w:p w14:paraId="6897905A" w14:textId="77777777" w:rsidR="00846C41" w:rsidRPr="008D6530" w:rsidRDefault="00846C41" w:rsidP="009529BB">
            <w:pPr>
              <w:jc w:val="both"/>
              <w:rPr>
                <w:rFonts w:ascii="Arial" w:eastAsiaTheme="minorHAnsi" w:hAnsi="Arial" w:cs="Arial"/>
                <w:lang w:val="en-ZA"/>
              </w:rPr>
            </w:pPr>
          </w:p>
          <w:p w14:paraId="1989B6A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 cost was incurred.</w:t>
            </w:r>
          </w:p>
        </w:tc>
        <w:tc>
          <w:tcPr>
            <w:tcW w:w="1843" w:type="dxa"/>
          </w:tcPr>
          <w:p w14:paraId="5330ABA3" w14:textId="77777777" w:rsidR="00846C41" w:rsidRPr="008D6530" w:rsidRDefault="00846C41" w:rsidP="009529BB">
            <w:pPr>
              <w:jc w:val="both"/>
              <w:rPr>
                <w:rFonts w:ascii="Arial" w:eastAsiaTheme="minorHAnsi" w:hAnsi="Arial" w:cs="Arial"/>
                <w:lang w:val="en-ZA"/>
              </w:rPr>
            </w:pPr>
          </w:p>
          <w:p w14:paraId="0D3561F0" w14:textId="77777777" w:rsidR="00846C41" w:rsidRPr="008D6530" w:rsidRDefault="00846C41" w:rsidP="009529BB">
            <w:pPr>
              <w:jc w:val="both"/>
              <w:rPr>
                <w:rFonts w:ascii="Arial" w:eastAsiaTheme="minorHAnsi" w:hAnsi="Arial" w:cs="Arial"/>
                <w:lang w:val="en-ZA"/>
              </w:rPr>
            </w:pPr>
          </w:p>
          <w:p w14:paraId="53FADFDF"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Not applicable.</w:t>
            </w:r>
          </w:p>
          <w:p w14:paraId="5A6B43E1" w14:textId="77777777" w:rsidR="00846C41" w:rsidRPr="008D6530" w:rsidRDefault="00846C41" w:rsidP="009529BB">
            <w:pPr>
              <w:jc w:val="both"/>
              <w:rPr>
                <w:rFonts w:ascii="Arial" w:eastAsiaTheme="minorHAnsi" w:hAnsi="Arial" w:cs="Arial"/>
                <w:lang w:val="en-ZA"/>
              </w:rPr>
            </w:pPr>
          </w:p>
          <w:p w14:paraId="6017EEB8" w14:textId="77777777" w:rsidR="00846C41" w:rsidRPr="008D6530" w:rsidRDefault="00846C41" w:rsidP="009529BB">
            <w:pPr>
              <w:jc w:val="both"/>
              <w:rPr>
                <w:rFonts w:ascii="Arial" w:eastAsiaTheme="minorHAnsi" w:hAnsi="Arial" w:cs="Arial"/>
                <w:lang w:val="en-ZA"/>
              </w:rPr>
            </w:pPr>
          </w:p>
          <w:p w14:paraId="112DFCD6" w14:textId="77777777" w:rsidR="00846C41" w:rsidRPr="008D6530" w:rsidRDefault="00846C41" w:rsidP="009529BB">
            <w:pPr>
              <w:jc w:val="both"/>
              <w:rPr>
                <w:rFonts w:ascii="Arial" w:eastAsiaTheme="minorHAnsi" w:hAnsi="Arial" w:cs="Arial"/>
                <w:lang w:val="en-ZA"/>
              </w:rPr>
            </w:pPr>
          </w:p>
          <w:p w14:paraId="2C49581D" w14:textId="77777777" w:rsidR="00846C41" w:rsidRPr="008D6530" w:rsidRDefault="00846C41" w:rsidP="009529BB">
            <w:pPr>
              <w:jc w:val="both"/>
              <w:rPr>
                <w:rFonts w:ascii="Arial" w:eastAsiaTheme="minorHAnsi" w:hAnsi="Arial" w:cs="Arial"/>
                <w:lang w:val="en-ZA"/>
              </w:rPr>
            </w:pPr>
          </w:p>
          <w:p w14:paraId="14C6171F" w14:textId="77777777" w:rsidR="00846C41" w:rsidRPr="008D6530" w:rsidRDefault="00846C41" w:rsidP="009529BB">
            <w:pPr>
              <w:jc w:val="both"/>
              <w:rPr>
                <w:rFonts w:ascii="Arial" w:eastAsiaTheme="minorHAnsi" w:hAnsi="Arial" w:cs="Arial"/>
                <w:lang w:val="en-ZA"/>
              </w:rPr>
            </w:pPr>
          </w:p>
          <w:p w14:paraId="0E71B7C9" w14:textId="77777777" w:rsidR="00846C41" w:rsidRPr="008D6530" w:rsidRDefault="00846C41" w:rsidP="009529BB">
            <w:pPr>
              <w:jc w:val="both"/>
              <w:rPr>
                <w:rFonts w:ascii="Arial" w:eastAsiaTheme="minorHAnsi" w:hAnsi="Arial" w:cs="Arial"/>
                <w:lang w:val="en-ZA"/>
              </w:rPr>
            </w:pPr>
          </w:p>
          <w:p w14:paraId="3BA46459" w14:textId="77777777" w:rsidR="00846C41" w:rsidRPr="008D6530" w:rsidRDefault="00846C41" w:rsidP="009529BB">
            <w:pPr>
              <w:jc w:val="both"/>
              <w:rPr>
                <w:rFonts w:ascii="Arial" w:eastAsiaTheme="minorHAnsi" w:hAnsi="Arial" w:cs="Arial"/>
                <w:lang w:val="en-ZA"/>
              </w:rPr>
            </w:pPr>
          </w:p>
          <w:p w14:paraId="2CAA8B5E" w14:textId="77777777" w:rsidR="00846C41" w:rsidRPr="008D6530" w:rsidRDefault="00846C41" w:rsidP="009529BB">
            <w:pPr>
              <w:jc w:val="both"/>
              <w:rPr>
                <w:rFonts w:ascii="Arial" w:eastAsiaTheme="minorHAnsi" w:hAnsi="Arial" w:cs="Arial"/>
                <w:lang w:val="en-ZA"/>
              </w:rPr>
            </w:pPr>
          </w:p>
          <w:p w14:paraId="25B1513E"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Not applicable.</w:t>
            </w:r>
          </w:p>
        </w:tc>
        <w:tc>
          <w:tcPr>
            <w:tcW w:w="2126" w:type="dxa"/>
          </w:tcPr>
          <w:p w14:paraId="1E8684ED" w14:textId="77777777" w:rsidR="00846C41" w:rsidRPr="008D6530" w:rsidRDefault="00846C41" w:rsidP="009529BB">
            <w:pPr>
              <w:jc w:val="both"/>
              <w:rPr>
                <w:rFonts w:ascii="Arial" w:eastAsiaTheme="minorHAnsi" w:hAnsi="Arial" w:cs="Arial"/>
                <w:lang w:val="en-ZA"/>
              </w:rPr>
            </w:pPr>
          </w:p>
          <w:p w14:paraId="29A643ED" w14:textId="77777777" w:rsidR="00846C41" w:rsidRPr="008D6530" w:rsidRDefault="00846C41" w:rsidP="009529BB">
            <w:pPr>
              <w:jc w:val="both"/>
              <w:rPr>
                <w:rFonts w:ascii="Arial" w:eastAsiaTheme="minorHAnsi" w:hAnsi="Arial" w:cs="Arial"/>
                <w:lang w:val="en-ZA"/>
              </w:rPr>
            </w:pPr>
          </w:p>
          <w:p w14:paraId="6A88AE0A"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p w14:paraId="1889B8C3" w14:textId="77777777" w:rsidR="00846C41" w:rsidRPr="008D6530" w:rsidRDefault="00846C41" w:rsidP="009529BB">
            <w:pPr>
              <w:jc w:val="both"/>
              <w:rPr>
                <w:rFonts w:ascii="Arial" w:eastAsiaTheme="minorHAnsi" w:hAnsi="Arial" w:cs="Arial"/>
                <w:lang w:val="en-ZA"/>
              </w:rPr>
            </w:pPr>
          </w:p>
          <w:p w14:paraId="7681BF5E" w14:textId="77777777" w:rsidR="00846C41" w:rsidRPr="008D6530" w:rsidRDefault="00846C41" w:rsidP="009529BB">
            <w:pPr>
              <w:jc w:val="both"/>
              <w:rPr>
                <w:rFonts w:ascii="Arial" w:eastAsiaTheme="minorHAnsi" w:hAnsi="Arial" w:cs="Arial"/>
                <w:lang w:val="en-ZA"/>
              </w:rPr>
            </w:pPr>
          </w:p>
          <w:p w14:paraId="6A9771A1" w14:textId="77777777" w:rsidR="00846C41" w:rsidRPr="008D6530" w:rsidRDefault="00846C41" w:rsidP="009529BB">
            <w:pPr>
              <w:jc w:val="both"/>
              <w:rPr>
                <w:rFonts w:ascii="Arial" w:eastAsiaTheme="minorHAnsi" w:hAnsi="Arial" w:cs="Arial"/>
                <w:lang w:val="en-ZA"/>
              </w:rPr>
            </w:pPr>
          </w:p>
          <w:p w14:paraId="4EEF30B0" w14:textId="77777777" w:rsidR="00846C41" w:rsidRPr="008D6530" w:rsidRDefault="00846C41" w:rsidP="009529BB">
            <w:pPr>
              <w:jc w:val="both"/>
              <w:rPr>
                <w:rFonts w:ascii="Arial" w:eastAsiaTheme="minorHAnsi" w:hAnsi="Arial" w:cs="Arial"/>
                <w:lang w:val="en-ZA"/>
              </w:rPr>
            </w:pPr>
          </w:p>
          <w:p w14:paraId="492BABCD" w14:textId="77777777" w:rsidR="00846C41" w:rsidRPr="008D6530" w:rsidRDefault="00846C41" w:rsidP="009529BB">
            <w:pPr>
              <w:jc w:val="both"/>
              <w:rPr>
                <w:rFonts w:ascii="Arial" w:eastAsiaTheme="minorHAnsi" w:hAnsi="Arial" w:cs="Arial"/>
                <w:lang w:val="en-ZA"/>
              </w:rPr>
            </w:pPr>
          </w:p>
          <w:p w14:paraId="2B6AA579" w14:textId="77777777" w:rsidR="00846C41" w:rsidRPr="008D6530" w:rsidRDefault="00846C41" w:rsidP="009529BB">
            <w:pPr>
              <w:jc w:val="both"/>
              <w:rPr>
                <w:rFonts w:ascii="Arial" w:eastAsiaTheme="minorHAnsi" w:hAnsi="Arial" w:cs="Arial"/>
                <w:lang w:val="en-ZA"/>
              </w:rPr>
            </w:pPr>
          </w:p>
          <w:p w14:paraId="355AF02B" w14:textId="77777777" w:rsidR="00846C41" w:rsidRPr="008D6530" w:rsidRDefault="00846C41" w:rsidP="009529BB">
            <w:pPr>
              <w:jc w:val="both"/>
              <w:rPr>
                <w:rFonts w:ascii="Arial" w:eastAsiaTheme="minorHAnsi" w:hAnsi="Arial" w:cs="Arial"/>
                <w:lang w:val="en-ZA"/>
              </w:rPr>
            </w:pPr>
          </w:p>
          <w:p w14:paraId="7CBC79F5" w14:textId="77777777" w:rsidR="00846C41" w:rsidRPr="008D6530" w:rsidRDefault="00846C41" w:rsidP="009529BB">
            <w:pPr>
              <w:jc w:val="both"/>
              <w:rPr>
                <w:rFonts w:ascii="Arial" w:eastAsiaTheme="minorHAnsi" w:hAnsi="Arial" w:cs="Arial"/>
                <w:lang w:val="en-ZA"/>
              </w:rPr>
            </w:pPr>
          </w:p>
          <w:p w14:paraId="659FB220"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9C136F" w14:paraId="2DAD917E" w14:textId="77777777" w:rsidTr="009529BB">
        <w:trPr>
          <w:trHeight w:val="79"/>
        </w:trPr>
        <w:tc>
          <w:tcPr>
            <w:tcW w:w="2410" w:type="dxa"/>
          </w:tcPr>
          <w:p w14:paraId="0EA15098"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Allegations of unfair dismissal.</w:t>
            </w:r>
          </w:p>
        </w:tc>
        <w:tc>
          <w:tcPr>
            <w:tcW w:w="2268" w:type="dxa"/>
          </w:tcPr>
          <w:p w14:paraId="5D9D946F"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The SACAA won the case at the CCMA.</w:t>
            </w:r>
          </w:p>
        </w:tc>
        <w:tc>
          <w:tcPr>
            <w:tcW w:w="1701" w:type="dxa"/>
          </w:tcPr>
          <w:p w14:paraId="01544F8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R369 979.40</w:t>
            </w:r>
          </w:p>
        </w:tc>
        <w:tc>
          <w:tcPr>
            <w:tcW w:w="1843" w:type="dxa"/>
          </w:tcPr>
          <w:p w14:paraId="1A7BA26C" w14:textId="77777777" w:rsidR="00846C41" w:rsidRPr="008D6530" w:rsidRDefault="00846C41" w:rsidP="009529BB">
            <w:pPr>
              <w:jc w:val="both"/>
              <w:rPr>
                <w:rFonts w:ascii="Arial" w:eastAsiaTheme="minorHAnsi" w:hAnsi="Arial" w:cs="Arial"/>
                <w:b/>
                <w:lang w:val="en-ZA"/>
              </w:rPr>
            </w:pPr>
            <w:r w:rsidRPr="008D6530">
              <w:rPr>
                <w:rFonts w:ascii="Arial" w:eastAsiaTheme="minorHAnsi" w:hAnsi="Arial" w:cs="Arial"/>
                <w:lang w:val="en-ZA"/>
              </w:rPr>
              <w:t>Not applicable.</w:t>
            </w:r>
          </w:p>
        </w:tc>
        <w:tc>
          <w:tcPr>
            <w:tcW w:w="2126" w:type="dxa"/>
            <w:shd w:val="clear" w:color="auto" w:fill="FFFFFF" w:themeFill="background1"/>
          </w:tcPr>
          <w:p w14:paraId="1412BB71"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The matter was complex as it involved the interpretation of the </w:t>
            </w:r>
            <w:r w:rsidRPr="008D6530">
              <w:rPr>
                <w:rFonts w:ascii="Arial" w:hAnsi="Arial" w:cs="Arial"/>
              </w:rPr>
              <w:t>Civil Aviation Authority Act, 2009 (Act No 13 of 2009),</w:t>
            </w:r>
            <w:r w:rsidRPr="008D6530">
              <w:rPr>
                <w:rFonts w:ascii="Arial Narrow" w:hAnsi="Arial Narrow" w:cs="Arial"/>
                <w:i/>
              </w:rPr>
              <w:t xml:space="preserve"> </w:t>
            </w:r>
            <w:r w:rsidRPr="008D6530">
              <w:rPr>
                <w:rFonts w:ascii="Arial" w:eastAsiaTheme="minorHAnsi" w:hAnsi="Arial" w:cs="Arial"/>
                <w:lang w:val="en-ZA"/>
              </w:rPr>
              <w:t xml:space="preserve">and the SACAA’s Conflict of Interest Policy. </w:t>
            </w:r>
          </w:p>
        </w:tc>
      </w:tr>
      <w:tr w:rsidR="00846C41" w:rsidRPr="009C136F" w14:paraId="5E8F06A8" w14:textId="77777777" w:rsidTr="009529BB">
        <w:trPr>
          <w:trHeight w:val="79"/>
        </w:trPr>
        <w:tc>
          <w:tcPr>
            <w:tcW w:w="2410" w:type="dxa"/>
            <w:shd w:val="clear" w:color="auto" w:fill="FFFFFF" w:themeFill="background1"/>
          </w:tcPr>
          <w:p w14:paraId="76B349C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Allegations of unfair dismissal.</w:t>
            </w:r>
          </w:p>
        </w:tc>
        <w:tc>
          <w:tcPr>
            <w:tcW w:w="2268" w:type="dxa"/>
            <w:shd w:val="clear" w:color="auto" w:fill="FFFFFF" w:themeFill="background1"/>
          </w:tcPr>
          <w:p w14:paraId="572245EC"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SACAA won the case at the CCMA.</w:t>
            </w:r>
          </w:p>
        </w:tc>
        <w:tc>
          <w:tcPr>
            <w:tcW w:w="1701" w:type="dxa"/>
            <w:shd w:val="clear" w:color="auto" w:fill="FFFFFF" w:themeFill="background1"/>
          </w:tcPr>
          <w:p w14:paraId="58E1633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R88 865.28</w:t>
            </w:r>
          </w:p>
        </w:tc>
        <w:tc>
          <w:tcPr>
            <w:tcW w:w="1843" w:type="dxa"/>
            <w:shd w:val="clear" w:color="auto" w:fill="FFFFFF" w:themeFill="background1"/>
          </w:tcPr>
          <w:p w14:paraId="59A95308" w14:textId="77777777" w:rsidR="00846C41" w:rsidRPr="008D6530" w:rsidRDefault="00846C41" w:rsidP="009529BB">
            <w:pPr>
              <w:jc w:val="both"/>
              <w:rPr>
                <w:rFonts w:ascii="Arial" w:eastAsiaTheme="minorHAnsi" w:hAnsi="Arial" w:cs="Arial"/>
                <w:b/>
                <w:lang w:val="en-ZA"/>
              </w:rPr>
            </w:pPr>
            <w:r w:rsidRPr="008D6530">
              <w:rPr>
                <w:rFonts w:ascii="Arial" w:eastAsiaTheme="minorHAnsi" w:hAnsi="Arial" w:cs="Arial"/>
                <w:lang w:val="en-ZA"/>
              </w:rPr>
              <w:t>Not applicable.</w:t>
            </w:r>
          </w:p>
        </w:tc>
        <w:tc>
          <w:tcPr>
            <w:tcW w:w="2126" w:type="dxa"/>
            <w:shd w:val="clear" w:color="auto" w:fill="FFFFFF" w:themeFill="background1"/>
          </w:tcPr>
          <w:p w14:paraId="4FE3505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matter was complex as it involved dismissal based on probation terms.</w:t>
            </w:r>
          </w:p>
        </w:tc>
      </w:tr>
      <w:tr w:rsidR="00846C41" w:rsidRPr="009C136F" w14:paraId="6AB5CF96" w14:textId="77777777" w:rsidTr="009529BB">
        <w:trPr>
          <w:trHeight w:val="79"/>
        </w:trPr>
        <w:tc>
          <w:tcPr>
            <w:tcW w:w="2410" w:type="dxa"/>
          </w:tcPr>
          <w:p w14:paraId="2FFF3313"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Allegations of unfair dismissal.</w:t>
            </w:r>
          </w:p>
        </w:tc>
        <w:tc>
          <w:tcPr>
            <w:tcW w:w="2268" w:type="dxa"/>
          </w:tcPr>
          <w:p w14:paraId="6C5723C9" w14:textId="77777777" w:rsidR="00846C41" w:rsidRPr="008D6530" w:rsidRDefault="00846C41" w:rsidP="009529BB">
            <w:pPr>
              <w:jc w:val="both"/>
              <w:rPr>
                <w:rFonts w:ascii="Arial" w:eastAsiaTheme="minorHAnsi" w:hAnsi="Arial" w:cs="Arial"/>
                <w:lang w:val="en-ZA"/>
              </w:rPr>
            </w:pPr>
            <w:r w:rsidRPr="008D6530">
              <w:rPr>
                <w:rFonts w:ascii="Arial" w:eastAsia="Calibri" w:hAnsi="Arial" w:cs="Arial"/>
                <w:lang w:val="en-ZA"/>
              </w:rPr>
              <w:t>The SACAA won the case at the CCMA.</w:t>
            </w:r>
          </w:p>
        </w:tc>
        <w:tc>
          <w:tcPr>
            <w:tcW w:w="1701" w:type="dxa"/>
          </w:tcPr>
          <w:p w14:paraId="6604C59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R125 650.80</w:t>
            </w:r>
          </w:p>
        </w:tc>
        <w:tc>
          <w:tcPr>
            <w:tcW w:w="1843" w:type="dxa"/>
          </w:tcPr>
          <w:p w14:paraId="601CF72A" w14:textId="77777777" w:rsidR="00846C41" w:rsidRPr="008D6530" w:rsidRDefault="00846C41" w:rsidP="009529BB">
            <w:pPr>
              <w:jc w:val="both"/>
              <w:rPr>
                <w:rFonts w:ascii="Arial" w:eastAsiaTheme="minorHAnsi" w:hAnsi="Arial" w:cs="Arial"/>
                <w:b/>
                <w:lang w:val="en-ZA"/>
              </w:rPr>
            </w:pPr>
            <w:r w:rsidRPr="008D6530">
              <w:rPr>
                <w:rFonts w:ascii="Arial" w:eastAsia="Calibri" w:hAnsi="Arial" w:cs="Arial"/>
                <w:lang w:val="en-ZA"/>
              </w:rPr>
              <w:t>Not applicable.</w:t>
            </w:r>
          </w:p>
        </w:tc>
        <w:tc>
          <w:tcPr>
            <w:tcW w:w="2126" w:type="dxa"/>
          </w:tcPr>
          <w:p w14:paraId="5242E0C5"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The matter was complex in that it involved appropriateness of the dismissal, and potential claims of unilateral change to terms and conditions of employment. </w:t>
            </w:r>
          </w:p>
        </w:tc>
      </w:tr>
      <w:tr w:rsidR="00846C41" w:rsidRPr="000D106C" w14:paraId="6223E053" w14:textId="77777777" w:rsidTr="009529BB">
        <w:trPr>
          <w:trHeight w:val="79"/>
        </w:trPr>
        <w:tc>
          <w:tcPr>
            <w:tcW w:w="2410" w:type="dxa"/>
          </w:tcPr>
          <w:p w14:paraId="5BE9AE84" w14:textId="77777777" w:rsidR="00846C41" w:rsidRPr="008D6530" w:rsidRDefault="00846C41" w:rsidP="009529BB">
            <w:pPr>
              <w:jc w:val="both"/>
              <w:rPr>
                <w:rFonts w:ascii="Arial" w:eastAsiaTheme="minorHAnsi" w:hAnsi="Arial" w:cs="Arial"/>
                <w:b/>
                <w:lang w:val="en-ZA"/>
              </w:rPr>
            </w:pPr>
            <w:r w:rsidRPr="008D6530">
              <w:rPr>
                <w:rFonts w:ascii="Arial" w:eastAsiaTheme="minorHAnsi" w:hAnsi="Arial" w:cs="Arial"/>
                <w:b/>
                <w:lang w:val="en-ZA"/>
              </w:rPr>
              <w:t xml:space="preserve">TOTAL </w:t>
            </w:r>
          </w:p>
        </w:tc>
        <w:tc>
          <w:tcPr>
            <w:tcW w:w="2268" w:type="dxa"/>
          </w:tcPr>
          <w:p w14:paraId="2ED8F5EA"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Ten (10)</w:t>
            </w:r>
          </w:p>
        </w:tc>
        <w:tc>
          <w:tcPr>
            <w:tcW w:w="1701" w:type="dxa"/>
          </w:tcPr>
          <w:p w14:paraId="545EE46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R3 827 857.54</w:t>
            </w:r>
          </w:p>
        </w:tc>
        <w:tc>
          <w:tcPr>
            <w:tcW w:w="1843" w:type="dxa"/>
          </w:tcPr>
          <w:p w14:paraId="576E224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126" w:type="dxa"/>
          </w:tcPr>
          <w:p w14:paraId="3726FC1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p w14:paraId="6DA15AC3" w14:textId="77777777" w:rsidR="00846C41" w:rsidRPr="008D6530" w:rsidRDefault="00846C41" w:rsidP="009529BB">
            <w:pPr>
              <w:jc w:val="both"/>
              <w:rPr>
                <w:rFonts w:ascii="Arial" w:eastAsiaTheme="minorHAnsi" w:hAnsi="Arial" w:cs="Arial"/>
                <w:lang w:val="en-ZA"/>
              </w:rPr>
            </w:pPr>
          </w:p>
        </w:tc>
      </w:tr>
    </w:tbl>
    <w:p w14:paraId="1561C92A" w14:textId="77777777" w:rsidR="00846C41" w:rsidRPr="000D106C" w:rsidRDefault="00846C41" w:rsidP="00846C41">
      <w:pPr>
        <w:spacing w:after="0" w:line="240" w:lineRule="auto"/>
        <w:jc w:val="both"/>
        <w:outlineLvl w:val="0"/>
        <w:rPr>
          <w:rFonts w:ascii="Arial" w:eastAsiaTheme="minorHAnsi" w:hAnsi="Arial" w:cs="Arial"/>
          <w:lang w:val="en-ZA"/>
        </w:rPr>
      </w:pPr>
    </w:p>
    <w:p w14:paraId="636F1125" w14:textId="77777777" w:rsidR="00846C41" w:rsidRDefault="00846C41" w:rsidP="00846C41">
      <w:pPr>
        <w:spacing w:after="0" w:line="240" w:lineRule="auto"/>
        <w:jc w:val="both"/>
        <w:outlineLvl w:val="0"/>
        <w:rPr>
          <w:rFonts w:ascii="Arial" w:eastAsiaTheme="minorHAnsi" w:hAnsi="Arial" w:cs="Arial"/>
          <w:b/>
          <w:lang w:val="en-ZA"/>
        </w:rPr>
      </w:pPr>
    </w:p>
    <w:tbl>
      <w:tblPr>
        <w:tblStyle w:val="TableGrid"/>
        <w:tblW w:w="10490" w:type="dxa"/>
        <w:tblInd w:w="-147" w:type="dxa"/>
        <w:tblLayout w:type="fixed"/>
        <w:tblLook w:val="04A0" w:firstRow="1" w:lastRow="0" w:firstColumn="1" w:lastColumn="0" w:noHBand="0" w:noVBand="1"/>
      </w:tblPr>
      <w:tblGrid>
        <w:gridCol w:w="2410"/>
        <w:gridCol w:w="2268"/>
        <w:gridCol w:w="1701"/>
        <w:gridCol w:w="1843"/>
        <w:gridCol w:w="2268"/>
      </w:tblGrid>
      <w:tr w:rsidR="00846C41" w:rsidRPr="008D6530" w14:paraId="6E4051E9" w14:textId="77777777" w:rsidTr="009529BB">
        <w:trPr>
          <w:trHeight w:val="500"/>
        </w:trPr>
        <w:tc>
          <w:tcPr>
            <w:tcW w:w="10490" w:type="dxa"/>
            <w:gridSpan w:val="5"/>
            <w:shd w:val="clear" w:color="auto" w:fill="8DB3E2" w:themeFill="text2" w:themeFillTint="66"/>
          </w:tcPr>
          <w:p w14:paraId="36F19DD2" w14:textId="77777777" w:rsidR="00846C41" w:rsidRPr="008D6530" w:rsidRDefault="00846C41" w:rsidP="009529BB">
            <w:pPr>
              <w:jc w:val="both"/>
              <w:rPr>
                <w:rFonts w:ascii="Arial" w:eastAsiaTheme="minorHAnsi" w:hAnsi="Arial" w:cs="Arial"/>
                <w:lang w:val="en-ZA"/>
              </w:rPr>
            </w:pPr>
            <w:r w:rsidRPr="008D6530">
              <w:rPr>
                <w:rFonts w:ascii="Arial" w:hAnsi="Arial" w:cs="Arial"/>
              </w:rPr>
              <w:t>(</w:t>
            </w:r>
            <w:proofErr w:type="spellStart"/>
            <w:r w:rsidRPr="008D6530">
              <w:rPr>
                <w:rFonts w:ascii="Arial" w:hAnsi="Arial" w:cs="Arial"/>
              </w:rPr>
              <w:t>i</w:t>
            </w:r>
            <w:proofErr w:type="spellEnd"/>
            <w:r w:rsidRPr="008D6530">
              <w:rPr>
                <w:rFonts w:ascii="Arial" w:hAnsi="Arial" w:cs="Arial"/>
              </w:rPr>
              <w:t xml:space="preserve">), </w:t>
            </w:r>
            <w:r w:rsidRPr="008D6530">
              <w:rPr>
                <w:rFonts w:ascii="Arial" w:hAnsi="Arial" w:cs="Arial"/>
                <w:color w:val="000000"/>
                <w:lang w:eastAsia="en-ZA"/>
              </w:rPr>
              <w:t xml:space="preserve">(aa): </w:t>
            </w:r>
            <w:r w:rsidRPr="008D6530">
              <w:rPr>
                <w:rFonts w:ascii="Arial" w:hAnsi="Arial" w:cs="Arial"/>
              </w:rPr>
              <w:t>2017/18 FINANCIAL YEAR</w:t>
            </w:r>
          </w:p>
        </w:tc>
      </w:tr>
      <w:tr w:rsidR="00846C41" w:rsidRPr="008D6530" w14:paraId="106D9650" w14:textId="77777777" w:rsidTr="009529BB">
        <w:trPr>
          <w:trHeight w:val="990"/>
        </w:trPr>
        <w:tc>
          <w:tcPr>
            <w:tcW w:w="10490" w:type="dxa"/>
            <w:gridSpan w:val="5"/>
            <w:shd w:val="clear" w:color="auto" w:fill="FFFFFF" w:themeFill="background1"/>
          </w:tcPr>
          <w:p w14:paraId="34934291" w14:textId="77777777" w:rsidR="00846C41" w:rsidRPr="008D6530" w:rsidRDefault="00846C41" w:rsidP="009529BB">
            <w:pPr>
              <w:jc w:val="both"/>
              <w:rPr>
                <w:rFonts w:ascii="Arial" w:hAnsi="Arial" w:cs="Arial"/>
              </w:rPr>
            </w:pPr>
            <w:r w:rsidRPr="008D6530">
              <w:rPr>
                <w:rFonts w:ascii="Arial" w:hAnsi="Arial" w:cs="Arial"/>
                <w:color w:val="000000"/>
                <w:lang w:eastAsia="en-ZA"/>
              </w:rPr>
              <w:lastRenderedPageBreak/>
              <w:t xml:space="preserve">Summary of table: </w:t>
            </w:r>
            <w:r w:rsidRPr="008D6530">
              <w:rPr>
                <w:rFonts w:ascii="Arial" w:hAnsi="Arial" w:cs="Arial"/>
              </w:rPr>
              <w:t xml:space="preserve">During the 2017/18 financial year, the SACAA dealt with three (3) CCMA matters. Out of the three two were won and one was a settlement agreement.  There were no monthly legal fees as services are procured and used as and when necessary. </w:t>
            </w:r>
          </w:p>
        </w:tc>
      </w:tr>
      <w:tr w:rsidR="00846C41" w:rsidRPr="008D6530" w14:paraId="38325C93" w14:textId="77777777" w:rsidTr="009529BB">
        <w:trPr>
          <w:trHeight w:val="836"/>
        </w:trPr>
        <w:tc>
          <w:tcPr>
            <w:tcW w:w="2410" w:type="dxa"/>
          </w:tcPr>
          <w:p w14:paraId="572C222D" w14:textId="77777777" w:rsidR="00846C41" w:rsidRPr="008D6530" w:rsidRDefault="00846C41" w:rsidP="009529BB">
            <w:pPr>
              <w:jc w:val="both"/>
              <w:rPr>
                <w:rFonts w:ascii="Arial" w:hAnsi="Arial" w:cs="Arial"/>
              </w:rPr>
            </w:pPr>
            <w:r w:rsidRPr="008D6530">
              <w:rPr>
                <w:rFonts w:ascii="Arial" w:eastAsiaTheme="minorHAnsi" w:hAnsi="Arial" w:cs="Arial"/>
                <w:lang w:val="en-ZA"/>
              </w:rPr>
              <w:t>(</w:t>
            </w:r>
            <w:proofErr w:type="spellStart"/>
            <w:r w:rsidRPr="008D6530">
              <w:rPr>
                <w:rFonts w:ascii="Arial" w:eastAsiaTheme="minorHAnsi" w:hAnsi="Arial" w:cs="Arial"/>
                <w:lang w:val="en-ZA"/>
              </w:rPr>
              <w:t>i</w:t>
            </w:r>
            <w:proofErr w:type="spellEnd"/>
            <w:r w:rsidRPr="008D6530">
              <w:rPr>
                <w:rFonts w:ascii="Arial" w:eastAsiaTheme="minorHAnsi" w:hAnsi="Arial" w:cs="Arial"/>
                <w:lang w:val="en-ZA"/>
              </w:rPr>
              <w:t xml:space="preserve">), (aa) Nature of dispute / matters heard during the </w:t>
            </w:r>
            <w:r w:rsidRPr="008D6530">
              <w:rPr>
                <w:rFonts w:ascii="Arial" w:hAnsi="Arial" w:cs="Arial"/>
              </w:rPr>
              <w:t xml:space="preserve">2017/18 financial year </w:t>
            </w:r>
          </w:p>
          <w:p w14:paraId="5327EB24" w14:textId="77777777" w:rsidR="00846C41" w:rsidRPr="008D6530" w:rsidRDefault="00846C41" w:rsidP="009529BB">
            <w:pPr>
              <w:jc w:val="both"/>
              <w:rPr>
                <w:rFonts w:ascii="Arial" w:eastAsiaTheme="minorHAnsi" w:hAnsi="Arial" w:cs="Arial"/>
                <w:lang w:val="en-ZA"/>
              </w:rPr>
            </w:pPr>
          </w:p>
        </w:tc>
        <w:tc>
          <w:tcPr>
            <w:tcW w:w="2268" w:type="dxa"/>
          </w:tcPr>
          <w:p w14:paraId="3D74B94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(aa) Matters or cases lost / won</w:t>
            </w:r>
          </w:p>
        </w:tc>
        <w:tc>
          <w:tcPr>
            <w:tcW w:w="1701" w:type="dxa"/>
          </w:tcPr>
          <w:p w14:paraId="41F442D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(iii) Total cost of the case.</w:t>
            </w:r>
          </w:p>
          <w:p w14:paraId="52B5037A" w14:textId="77777777" w:rsidR="00846C41" w:rsidRPr="008D6530" w:rsidRDefault="00846C41" w:rsidP="009529BB">
            <w:pPr>
              <w:jc w:val="both"/>
              <w:rPr>
                <w:rFonts w:ascii="Arial" w:eastAsiaTheme="minorHAnsi" w:hAnsi="Arial" w:cs="Arial"/>
                <w:lang w:val="en-ZA"/>
              </w:rPr>
            </w:pPr>
          </w:p>
          <w:p w14:paraId="05534334" w14:textId="77777777" w:rsidR="00846C41" w:rsidRPr="008D6530" w:rsidRDefault="00846C41" w:rsidP="009529BB">
            <w:pPr>
              <w:jc w:val="both"/>
              <w:rPr>
                <w:rFonts w:ascii="Arial" w:eastAsiaTheme="minorHAnsi" w:hAnsi="Arial" w:cs="Arial"/>
                <w:lang w:val="en-ZA"/>
              </w:rPr>
            </w:pPr>
          </w:p>
        </w:tc>
        <w:tc>
          <w:tcPr>
            <w:tcW w:w="1843" w:type="dxa"/>
          </w:tcPr>
          <w:p w14:paraId="6645DA3C"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(iv) Total cost </w:t>
            </w:r>
            <w:proofErr w:type="gramStart"/>
            <w:r w:rsidRPr="008D6530">
              <w:rPr>
                <w:rFonts w:ascii="Arial" w:eastAsiaTheme="minorHAnsi" w:hAnsi="Arial" w:cs="Arial"/>
                <w:lang w:val="en-ZA"/>
              </w:rPr>
              <w:t>spend</w:t>
            </w:r>
            <w:proofErr w:type="gramEnd"/>
            <w:r w:rsidRPr="008D6530">
              <w:rPr>
                <w:rFonts w:ascii="Arial" w:eastAsiaTheme="minorHAnsi" w:hAnsi="Arial" w:cs="Arial"/>
                <w:lang w:val="en-ZA"/>
              </w:rPr>
              <w:t xml:space="preserve"> on legal fees monthly</w:t>
            </w:r>
          </w:p>
        </w:tc>
        <w:tc>
          <w:tcPr>
            <w:tcW w:w="2268" w:type="dxa"/>
          </w:tcPr>
          <w:p w14:paraId="20D2206B"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(v) Why was this necessary?</w:t>
            </w:r>
          </w:p>
        </w:tc>
      </w:tr>
      <w:tr w:rsidR="00846C41" w:rsidRPr="008D6530" w14:paraId="4F403E7A" w14:textId="77777777" w:rsidTr="009529BB">
        <w:tc>
          <w:tcPr>
            <w:tcW w:w="2410" w:type="dxa"/>
          </w:tcPr>
          <w:p w14:paraId="7F16339D" w14:textId="77777777" w:rsidR="00846C41" w:rsidRPr="008D6530" w:rsidRDefault="00846C41" w:rsidP="009529BB">
            <w:pPr>
              <w:jc w:val="both"/>
              <w:rPr>
                <w:rFonts w:ascii="Arial" w:hAnsi="Arial" w:cs="Arial"/>
              </w:rPr>
            </w:pPr>
            <w:r w:rsidRPr="008D6530">
              <w:rPr>
                <w:rFonts w:ascii="Arial" w:hAnsi="Arial" w:cs="Arial"/>
              </w:rPr>
              <w:t>Allegations of unfair dismissal.</w:t>
            </w:r>
          </w:p>
        </w:tc>
        <w:tc>
          <w:tcPr>
            <w:tcW w:w="2268" w:type="dxa"/>
          </w:tcPr>
          <w:p w14:paraId="11C7016E"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SACAA won the case at CCMA.</w:t>
            </w:r>
          </w:p>
        </w:tc>
        <w:tc>
          <w:tcPr>
            <w:tcW w:w="1701" w:type="dxa"/>
          </w:tcPr>
          <w:p w14:paraId="1A8E81F3" w14:textId="77777777" w:rsidR="00846C41" w:rsidRPr="008D6530" w:rsidRDefault="00846C41" w:rsidP="009529BB">
            <w:pPr>
              <w:jc w:val="both"/>
              <w:rPr>
                <w:rFonts w:ascii="Arial" w:hAnsi="Arial" w:cs="Arial"/>
              </w:rPr>
            </w:pPr>
            <w:r w:rsidRPr="008D6530">
              <w:rPr>
                <w:rFonts w:ascii="Arial" w:hAnsi="Arial" w:cs="Arial"/>
              </w:rPr>
              <w:t>No cost was incurred.</w:t>
            </w:r>
          </w:p>
          <w:p w14:paraId="681C0876" w14:textId="77777777" w:rsidR="00846C41" w:rsidRPr="008D6530" w:rsidRDefault="00846C41" w:rsidP="009529BB">
            <w:pPr>
              <w:jc w:val="both"/>
              <w:rPr>
                <w:rFonts w:ascii="Arial" w:hAnsi="Arial" w:cs="Arial"/>
              </w:rPr>
            </w:pPr>
          </w:p>
        </w:tc>
        <w:tc>
          <w:tcPr>
            <w:tcW w:w="1843" w:type="dxa"/>
          </w:tcPr>
          <w:p w14:paraId="167D981F" w14:textId="77777777" w:rsidR="00846C41" w:rsidRPr="008D6530" w:rsidRDefault="00846C41" w:rsidP="009529BB">
            <w:pPr>
              <w:jc w:val="both"/>
              <w:rPr>
                <w:rFonts w:ascii="Arial" w:hAnsi="Arial" w:cs="Arial"/>
              </w:rPr>
            </w:pPr>
            <w:r w:rsidRPr="008D6530">
              <w:rPr>
                <w:rFonts w:ascii="Arial" w:eastAsiaTheme="minorHAnsi" w:hAnsi="Arial" w:cs="Arial"/>
                <w:lang w:val="en-ZA"/>
              </w:rPr>
              <w:t>Not applicable.</w:t>
            </w:r>
          </w:p>
        </w:tc>
        <w:tc>
          <w:tcPr>
            <w:tcW w:w="2268" w:type="dxa"/>
          </w:tcPr>
          <w:p w14:paraId="6B419D6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8D6530" w14:paraId="608E1AD0" w14:textId="77777777" w:rsidTr="009529BB">
        <w:tc>
          <w:tcPr>
            <w:tcW w:w="2410" w:type="dxa"/>
          </w:tcPr>
          <w:p w14:paraId="6EA9A1DD" w14:textId="77777777" w:rsidR="00846C41" w:rsidRPr="008D6530" w:rsidRDefault="00846C41" w:rsidP="009529BB">
            <w:pPr>
              <w:jc w:val="both"/>
              <w:rPr>
                <w:rFonts w:ascii="Arial" w:hAnsi="Arial" w:cs="Arial"/>
              </w:rPr>
            </w:pPr>
            <w:r w:rsidRPr="008D6530">
              <w:rPr>
                <w:rFonts w:ascii="Arial" w:hAnsi="Arial" w:cs="Arial"/>
              </w:rPr>
              <w:t>Allegations of unfair dismissal.</w:t>
            </w:r>
          </w:p>
        </w:tc>
        <w:tc>
          <w:tcPr>
            <w:tcW w:w="2268" w:type="dxa"/>
          </w:tcPr>
          <w:p w14:paraId="7CB3896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parties settled the matter before the CCMA arbitration hearing.</w:t>
            </w:r>
          </w:p>
        </w:tc>
        <w:tc>
          <w:tcPr>
            <w:tcW w:w="1701" w:type="dxa"/>
          </w:tcPr>
          <w:p w14:paraId="0EAC1B6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R181 287.00</w:t>
            </w:r>
          </w:p>
          <w:p w14:paraId="7BA3FB2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(Legal cost)</w:t>
            </w:r>
          </w:p>
          <w:p w14:paraId="5CE81FD3" w14:textId="77777777" w:rsidR="00846C41" w:rsidRPr="008D6530" w:rsidRDefault="00846C41" w:rsidP="009529BB">
            <w:pPr>
              <w:jc w:val="both"/>
              <w:rPr>
                <w:rFonts w:ascii="Arial" w:eastAsiaTheme="minorHAnsi" w:hAnsi="Arial" w:cs="Arial"/>
                <w:lang w:val="en-ZA"/>
              </w:rPr>
            </w:pPr>
          </w:p>
          <w:p w14:paraId="5019D54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R98 015.13 (Settlement amount)</w:t>
            </w:r>
          </w:p>
        </w:tc>
        <w:tc>
          <w:tcPr>
            <w:tcW w:w="1843" w:type="dxa"/>
          </w:tcPr>
          <w:p w14:paraId="0A1775F6" w14:textId="77777777" w:rsidR="00846C41" w:rsidRPr="008D6530" w:rsidRDefault="00846C41" w:rsidP="009529BB">
            <w:pPr>
              <w:jc w:val="both"/>
              <w:rPr>
                <w:rFonts w:ascii="Arial" w:hAnsi="Arial" w:cs="Arial"/>
              </w:rPr>
            </w:pPr>
            <w:r w:rsidRPr="008D6530">
              <w:rPr>
                <w:rFonts w:ascii="Arial" w:eastAsiaTheme="minorHAnsi" w:hAnsi="Arial" w:cs="Arial"/>
                <w:lang w:val="en-ZA"/>
              </w:rPr>
              <w:t>Not applicable.</w:t>
            </w:r>
          </w:p>
        </w:tc>
        <w:tc>
          <w:tcPr>
            <w:tcW w:w="2268" w:type="dxa"/>
            <w:shd w:val="clear" w:color="auto" w:fill="FFFFFF" w:themeFill="background1"/>
          </w:tcPr>
          <w:p w14:paraId="41151331"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It was important to avoid a protracted legal battle as the applicant has a legal background and was also employed in the SACAA’s Legal Division.</w:t>
            </w:r>
          </w:p>
        </w:tc>
      </w:tr>
      <w:tr w:rsidR="00846C41" w:rsidRPr="008D6530" w14:paraId="35F965A1" w14:textId="77777777" w:rsidTr="009529BB">
        <w:tc>
          <w:tcPr>
            <w:tcW w:w="2410" w:type="dxa"/>
          </w:tcPr>
          <w:p w14:paraId="46A77980" w14:textId="77777777" w:rsidR="00846C41" w:rsidRPr="008D6530" w:rsidRDefault="00846C41" w:rsidP="009529BB">
            <w:pPr>
              <w:jc w:val="both"/>
              <w:rPr>
                <w:rFonts w:ascii="Arial" w:hAnsi="Arial" w:cs="Arial"/>
              </w:rPr>
            </w:pPr>
            <w:r w:rsidRPr="008D6530">
              <w:rPr>
                <w:rFonts w:ascii="Arial" w:hAnsi="Arial" w:cs="Arial"/>
              </w:rPr>
              <w:t xml:space="preserve">Allegations of unfair </w:t>
            </w:r>
            <w:proofErr w:type="spellStart"/>
            <w:r w:rsidRPr="008D6530">
              <w:rPr>
                <w:rFonts w:ascii="Arial" w:hAnsi="Arial" w:cs="Arial"/>
              </w:rPr>
              <w:t>labour</w:t>
            </w:r>
            <w:proofErr w:type="spellEnd"/>
            <w:r w:rsidRPr="008D6530">
              <w:rPr>
                <w:rFonts w:ascii="Arial" w:hAnsi="Arial" w:cs="Arial"/>
              </w:rPr>
              <w:t xml:space="preserve"> practice.</w:t>
            </w:r>
          </w:p>
        </w:tc>
        <w:tc>
          <w:tcPr>
            <w:tcW w:w="2268" w:type="dxa"/>
          </w:tcPr>
          <w:p w14:paraId="21ECF879"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SACAA won the case at CCMA.</w:t>
            </w:r>
          </w:p>
        </w:tc>
        <w:tc>
          <w:tcPr>
            <w:tcW w:w="1701" w:type="dxa"/>
          </w:tcPr>
          <w:p w14:paraId="1B04ECB0" w14:textId="77777777" w:rsidR="00846C41" w:rsidRPr="008D6530" w:rsidRDefault="00846C41" w:rsidP="009529BB">
            <w:pPr>
              <w:jc w:val="both"/>
              <w:rPr>
                <w:rFonts w:ascii="Arial" w:hAnsi="Arial" w:cs="Arial"/>
              </w:rPr>
            </w:pPr>
            <w:r w:rsidRPr="008D6530">
              <w:rPr>
                <w:rFonts w:ascii="Arial" w:hAnsi="Arial" w:cs="Arial"/>
              </w:rPr>
              <w:t>No cost was incurred.</w:t>
            </w:r>
          </w:p>
          <w:p w14:paraId="26F8CE4B" w14:textId="77777777" w:rsidR="00846C41" w:rsidRPr="008D6530" w:rsidRDefault="00846C41" w:rsidP="009529BB">
            <w:pPr>
              <w:jc w:val="both"/>
              <w:rPr>
                <w:rFonts w:ascii="Arial" w:hAnsi="Arial" w:cs="Arial"/>
              </w:rPr>
            </w:pPr>
          </w:p>
        </w:tc>
        <w:tc>
          <w:tcPr>
            <w:tcW w:w="1843" w:type="dxa"/>
          </w:tcPr>
          <w:p w14:paraId="320EC91F" w14:textId="77777777" w:rsidR="00846C41" w:rsidRPr="008D6530" w:rsidRDefault="00846C41" w:rsidP="009529BB">
            <w:pPr>
              <w:jc w:val="both"/>
              <w:rPr>
                <w:rFonts w:ascii="Arial" w:hAnsi="Arial" w:cs="Arial"/>
              </w:rPr>
            </w:pPr>
            <w:r w:rsidRPr="008D6530">
              <w:rPr>
                <w:rFonts w:ascii="Arial" w:eastAsiaTheme="minorHAnsi" w:hAnsi="Arial" w:cs="Arial"/>
                <w:lang w:val="en-ZA"/>
              </w:rPr>
              <w:t>Not applicable.</w:t>
            </w:r>
          </w:p>
        </w:tc>
        <w:tc>
          <w:tcPr>
            <w:tcW w:w="2268" w:type="dxa"/>
          </w:tcPr>
          <w:p w14:paraId="7C4674B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8D6530" w14:paraId="21948461" w14:textId="77777777" w:rsidTr="009529BB">
        <w:trPr>
          <w:trHeight w:val="79"/>
        </w:trPr>
        <w:tc>
          <w:tcPr>
            <w:tcW w:w="2410" w:type="dxa"/>
          </w:tcPr>
          <w:p w14:paraId="3BBCABC7" w14:textId="77777777" w:rsidR="00846C41" w:rsidRPr="008D6530" w:rsidRDefault="00846C41" w:rsidP="009529BB">
            <w:pPr>
              <w:jc w:val="both"/>
              <w:rPr>
                <w:rFonts w:ascii="Arial" w:eastAsiaTheme="minorHAnsi" w:hAnsi="Arial" w:cs="Arial"/>
                <w:b/>
                <w:lang w:val="en-ZA"/>
              </w:rPr>
            </w:pPr>
            <w:r w:rsidRPr="008D6530">
              <w:rPr>
                <w:rFonts w:ascii="Arial" w:eastAsiaTheme="minorHAnsi" w:hAnsi="Arial" w:cs="Arial"/>
                <w:b/>
                <w:lang w:val="en-ZA"/>
              </w:rPr>
              <w:t xml:space="preserve">TOTAL </w:t>
            </w:r>
          </w:p>
        </w:tc>
        <w:tc>
          <w:tcPr>
            <w:tcW w:w="2268" w:type="dxa"/>
          </w:tcPr>
          <w:p w14:paraId="5016C669"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Three (3)</w:t>
            </w:r>
          </w:p>
        </w:tc>
        <w:tc>
          <w:tcPr>
            <w:tcW w:w="1701" w:type="dxa"/>
          </w:tcPr>
          <w:p w14:paraId="14C6912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R279 302.13</w:t>
            </w:r>
          </w:p>
        </w:tc>
        <w:tc>
          <w:tcPr>
            <w:tcW w:w="1843" w:type="dxa"/>
          </w:tcPr>
          <w:p w14:paraId="20BC157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268" w:type="dxa"/>
          </w:tcPr>
          <w:p w14:paraId="6A90067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p w14:paraId="3255D336" w14:textId="77777777" w:rsidR="00846C41" w:rsidRPr="008D6530" w:rsidRDefault="00846C41" w:rsidP="009529BB">
            <w:pPr>
              <w:jc w:val="both"/>
              <w:rPr>
                <w:rFonts w:ascii="Arial" w:eastAsiaTheme="minorHAnsi" w:hAnsi="Arial" w:cs="Arial"/>
                <w:lang w:val="en-ZA"/>
              </w:rPr>
            </w:pPr>
          </w:p>
        </w:tc>
      </w:tr>
    </w:tbl>
    <w:p w14:paraId="59A734D5" w14:textId="77777777" w:rsidR="00846C41" w:rsidRPr="008D6530" w:rsidRDefault="00846C41" w:rsidP="00846C41">
      <w:pPr>
        <w:spacing w:after="0" w:line="240" w:lineRule="auto"/>
        <w:jc w:val="both"/>
        <w:outlineLvl w:val="0"/>
        <w:rPr>
          <w:rFonts w:ascii="Arial" w:eastAsiaTheme="minorHAnsi" w:hAnsi="Arial" w:cs="Arial"/>
          <w:lang w:val="en-ZA"/>
        </w:rPr>
      </w:pPr>
    </w:p>
    <w:p w14:paraId="7EA2C709" w14:textId="77777777" w:rsidR="00846C41" w:rsidRPr="008D6530" w:rsidRDefault="00846C41" w:rsidP="00846C41">
      <w:pPr>
        <w:spacing w:after="0" w:line="240" w:lineRule="auto"/>
        <w:jc w:val="both"/>
        <w:outlineLvl w:val="0"/>
        <w:rPr>
          <w:rFonts w:ascii="Arial" w:eastAsiaTheme="minorHAnsi" w:hAnsi="Arial" w:cs="Arial"/>
          <w:lang w:val="en-ZA"/>
        </w:rPr>
      </w:pPr>
    </w:p>
    <w:tbl>
      <w:tblPr>
        <w:tblStyle w:val="TableGrid"/>
        <w:tblW w:w="10490" w:type="dxa"/>
        <w:tblInd w:w="-147" w:type="dxa"/>
        <w:tblLayout w:type="fixed"/>
        <w:tblLook w:val="04A0" w:firstRow="1" w:lastRow="0" w:firstColumn="1" w:lastColumn="0" w:noHBand="0" w:noVBand="1"/>
      </w:tblPr>
      <w:tblGrid>
        <w:gridCol w:w="2552"/>
        <w:gridCol w:w="2268"/>
        <w:gridCol w:w="1559"/>
        <w:gridCol w:w="1985"/>
        <w:gridCol w:w="2126"/>
      </w:tblGrid>
      <w:tr w:rsidR="00846C41" w:rsidRPr="008D6530" w14:paraId="24BA6254" w14:textId="77777777" w:rsidTr="009529BB">
        <w:trPr>
          <w:trHeight w:val="500"/>
        </w:trPr>
        <w:tc>
          <w:tcPr>
            <w:tcW w:w="10490" w:type="dxa"/>
            <w:gridSpan w:val="5"/>
            <w:shd w:val="clear" w:color="auto" w:fill="8DB3E2" w:themeFill="text2" w:themeFillTint="66"/>
          </w:tcPr>
          <w:p w14:paraId="45BAA78B" w14:textId="77777777" w:rsidR="00846C41" w:rsidRPr="008D6530" w:rsidRDefault="00846C41" w:rsidP="009529BB">
            <w:pPr>
              <w:jc w:val="both"/>
              <w:rPr>
                <w:rFonts w:ascii="Arial" w:eastAsiaTheme="minorHAnsi" w:hAnsi="Arial" w:cs="Arial"/>
                <w:lang w:val="en-ZA"/>
              </w:rPr>
            </w:pPr>
            <w:r w:rsidRPr="008D6530">
              <w:rPr>
                <w:rFonts w:ascii="Arial" w:hAnsi="Arial" w:cs="Arial"/>
              </w:rPr>
              <w:t>(</w:t>
            </w:r>
            <w:proofErr w:type="spellStart"/>
            <w:r w:rsidRPr="008D6530">
              <w:rPr>
                <w:rFonts w:ascii="Arial" w:hAnsi="Arial" w:cs="Arial"/>
              </w:rPr>
              <w:t>i</w:t>
            </w:r>
            <w:proofErr w:type="spellEnd"/>
            <w:r w:rsidRPr="008D6530">
              <w:rPr>
                <w:rFonts w:ascii="Arial" w:hAnsi="Arial" w:cs="Arial"/>
              </w:rPr>
              <w:t xml:space="preserve">), </w:t>
            </w:r>
            <w:r w:rsidRPr="008D6530">
              <w:rPr>
                <w:rFonts w:ascii="Arial" w:hAnsi="Arial" w:cs="Arial"/>
                <w:color w:val="000000"/>
                <w:lang w:eastAsia="en-ZA"/>
              </w:rPr>
              <w:t xml:space="preserve">(aa): </w:t>
            </w:r>
            <w:r w:rsidRPr="008D6530">
              <w:rPr>
                <w:rFonts w:ascii="Arial" w:hAnsi="Arial" w:cs="Arial"/>
              </w:rPr>
              <w:t xml:space="preserve">2018/19 FINANCIAL YEAR AND SINCE </w:t>
            </w:r>
            <w:r w:rsidRPr="008D6530">
              <w:rPr>
                <w:rFonts w:ascii="Arial" w:hAnsi="Arial" w:cs="Arial"/>
                <w:color w:val="000000"/>
                <w:lang w:eastAsia="en-ZA"/>
              </w:rPr>
              <w:t>1 JANUARY 2019</w:t>
            </w:r>
          </w:p>
        </w:tc>
      </w:tr>
      <w:tr w:rsidR="00846C41" w:rsidRPr="008D6530" w14:paraId="4644D247" w14:textId="77777777" w:rsidTr="009529BB">
        <w:trPr>
          <w:trHeight w:val="672"/>
        </w:trPr>
        <w:tc>
          <w:tcPr>
            <w:tcW w:w="10490" w:type="dxa"/>
            <w:gridSpan w:val="5"/>
            <w:shd w:val="clear" w:color="auto" w:fill="FFFFFF" w:themeFill="background1"/>
          </w:tcPr>
          <w:p w14:paraId="1D5AFA66" w14:textId="77777777" w:rsidR="00846C41" w:rsidRPr="008D6530" w:rsidRDefault="00846C41" w:rsidP="009529BB">
            <w:pPr>
              <w:jc w:val="both"/>
              <w:rPr>
                <w:rFonts w:ascii="Arial" w:hAnsi="Arial" w:cs="Arial"/>
              </w:rPr>
            </w:pPr>
            <w:r w:rsidRPr="008D6530">
              <w:rPr>
                <w:rFonts w:ascii="Arial" w:hAnsi="Arial" w:cs="Arial"/>
                <w:color w:val="000000"/>
                <w:lang w:eastAsia="en-ZA"/>
              </w:rPr>
              <w:t xml:space="preserve">Summary of table: </w:t>
            </w:r>
            <w:r w:rsidRPr="008D6530">
              <w:rPr>
                <w:rFonts w:ascii="Arial" w:hAnsi="Arial" w:cs="Arial"/>
              </w:rPr>
              <w:t xml:space="preserve">During the 2018/19 financial year and since 01 January 2019 no CCMA matter was won or lost.  There were no monthly legal fees as services are procured and used as and when necessary. </w:t>
            </w:r>
          </w:p>
        </w:tc>
      </w:tr>
      <w:tr w:rsidR="00846C41" w:rsidRPr="008D6530" w14:paraId="556446BE" w14:textId="77777777" w:rsidTr="009529BB">
        <w:trPr>
          <w:trHeight w:val="836"/>
        </w:trPr>
        <w:tc>
          <w:tcPr>
            <w:tcW w:w="2552" w:type="dxa"/>
          </w:tcPr>
          <w:p w14:paraId="5943C29C" w14:textId="77777777" w:rsidR="00846C41" w:rsidRPr="008D6530" w:rsidRDefault="00846C41" w:rsidP="009529BB">
            <w:pPr>
              <w:jc w:val="both"/>
              <w:rPr>
                <w:rFonts w:ascii="Arial" w:hAnsi="Arial" w:cs="Arial"/>
              </w:rPr>
            </w:pPr>
            <w:r w:rsidRPr="008D6530">
              <w:rPr>
                <w:rFonts w:ascii="Arial" w:eastAsiaTheme="minorHAnsi" w:hAnsi="Arial" w:cs="Arial"/>
                <w:lang w:val="en-ZA"/>
              </w:rPr>
              <w:t xml:space="preserve"> (</w:t>
            </w:r>
            <w:proofErr w:type="spellStart"/>
            <w:r w:rsidRPr="008D6530">
              <w:rPr>
                <w:rFonts w:ascii="Arial" w:eastAsiaTheme="minorHAnsi" w:hAnsi="Arial" w:cs="Arial"/>
                <w:lang w:val="en-ZA"/>
              </w:rPr>
              <w:t>i</w:t>
            </w:r>
            <w:proofErr w:type="spellEnd"/>
            <w:r w:rsidRPr="008D6530">
              <w:rPr>
                <w:rFonts w:ascii="Arial" w:eastAsiaTheme="minorHAnsi" w:hAnsi="Arial" w:cs="Arial"/>
                <w:lang w:val="en-ZA"/>
              </w:rPr>
              <w:t xml:space="preserve">) Nature of dispute / matters heard during the </w:t>
            </w:r>
            <w:r w:rsidRPr="008D6530">
              <w:rPr>
                <w:rFonts w:ascii="Arial" w:hAnsi="Arial" w:cs="Arial"/>
              </w:rPr>
              <w:t>2018/19 financial year and since 01 January 2019</w:t>
            </w:r>
          </w:p>
          <w:p w14:paraId="178DCC31" w14:textId="77777777" w:rsidR="00846C41" w:rsidRPr="008D6530" w:rsidRDefault="00846C41" w:rsidP="009529BB">
            <w:pPr>
              <w:jc w:val="both"/>
              <w:rPr>
                <w:rFonts w:ascii="Arial" w:eastAsiaTheme="minorHAnsi" w:hAnsi="Arial" w:cs="Arial"/>
                <w:lang w:val="en-ZA"/>
              </w:rPr>
            </w:pPr>
          </w:p>
        </w:tc>
        <w:tc>
          <w:tcPr>
            <w:tcW w:w="2268" w:type="dxa"/>
          </w:tcPr>
          <w:p w14:paraId="35DF2E65"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(aa) Matters or cases lost / won</w:t>
            </w:r>
          </w:p>
        </w:tc>
        <w:tc>
          <w:tcPr>
            <w:tcW w:w="1559" w:type="dxa"/>
          </w:tcPr>
          <w:p w14:paraId="4E03B42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(iii) Total cost of the case.</w:t>
            </w:r>
          </w:p>
          <w:p w14:paraId="7F241A3B" w14:textId="77777777" w:rsidR="00846C41" w:rsidRPr="008D6530" w:rsidRDefault="00846C41" w:rsidP="009529BB">
            <w:pPr>
              <w:jc w:val="both"/>
              <w:rPr>
                <w:rFonts w:ascii="Arial" w:eastAsiaTheme="minorHAnsi" w:hAnsi="Arial" w:cs="Arial"/>
                <w:lang w:val="en-ZA"/>
              </w:rPr>
            </w:pPr>
          </w:p>
          <w:p w14:paraId="270F3B40" w14:textId="77777777" w:rsidR="00846C41" w:rsidRPr="008D6530" w:rsidRDefault="00846C41" w:rsidP="009529BB">
            <w:pPr>
              <w:jc w:val="both"/>
              <w:rPr>
                <w:rFonts w:ascii="Arial" w:eastAsiaTheme="minorHAnsi" w:hAnsi="Arial" w:cs="Arial"/>
                <w:lang w:val="en-ZA"/>
              </w:rPr>
            </w:pPr>
          </w:p>
        </w:tc>
        <w:tc>
          <w:tcPr>
            <w:tcW w:w="1985" w:type="dxa"/>
          </w:tcPr>
          <w:p w14:paraId="0E60DCCC"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(iv) Total cost </w:t>
            </w:r>
            <w:proofErr w:type="gramStart"/>
            <w:r w:rsidRPr="008D6530">
              <w:rPr>
                <w:rFonts w:ascii="Arial" w:eastAsiaTheme="minorHAnsi" w:hAnsi="Arial" w:cs="Arial"/>
                <w:lang w:val="en-ZA"/>
              </w:rPr>
              <w:t>spend</w:t>
            </w:r>
            <w:proofErr w:type="gramEnd"/>
            <w:r w:rsidRPr="008D6530">
              <w:rPr>
                <w:rFonts w:ascii="Arial" w:eastAsiaTheme="minorHAnsi" w:hAnsi="Arial" w:cs="Arial"/>
                <w:lang w:val="en-ZA"/>
              </w:rPr>
              <w:t xml:space="preserve"> on legal fees monthly</w:t>
            </w:r>
          </w:p>
        </w:tc>
        <w:tc>
          <w:tcPr>
            <w:tcW w:w="2126" w:type="dxa"/>
          </w:tcPr>
          <w:p w14:paraId="350329B8"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(v) Why was this necessary?</w:t>
            </w:r>
          </w:p>
        </w:tc>
      </w:tr>
      <w:tr w:rsidR="00846C41" w:rsidRPr="008D6530" w14:paraId="5473713D" w14:textId="77777777" w:rsidTr="009529BB">
        <w:tc>
          <w:tcPr>
            <w:tcW w:w="2552" w:type="dxa"/>
          </w:tcPr>
          <w:p w14:paraId="02FACB22" w14:textId="77777777" w:rsidR="00846C41" w:rsidRPr="008D6530" w:rsidRDefault="00846C41" w:rsidP="009529BB">
            <w:pPr>
              <w:jc w:val="both"/>
              <w:rPr>
                <w:rFonts w:ascii="Arial" w:hAnsi="Arial" w:cs="Arial"/>
              </w:rPr>
            </w:pPr>
            <w:r w:rsidRPr="008D6530">
              <w:rPr>
                <w:rFonts w:ascii="Arial" w:hAnsi="Arial" w:cs="Arial"/>
              </w:rPr>
              <w:t>Allegations of unilateral change to the terms and conditions of employment.</w:t>
            </w:r>
          </w:p>
        </w:tc>
        <w:tc>
          <w:tcPr>
            <w:tcW w:w="2268" w:type="dxa"/>
          </w:tcPr>
          <w:p w14:paraId="6A4F7E3D" w14:textId="77777777" w:rsidR="00846C41" w:rsidRPr="008D6530" w:rsidRDefault="00846C41" w:rsidP="009529BB">
            <w:pPr>
              <w:jc w:val="both"/>
              <w:rPr>
                <w:rFonts w:ascii="Arial" w:eastAsia="Calibri" w:hAnsi="Arial" w:cs="Arial"/>
                <w:lang w:val="en-ZA"/>
              </w:rPr>
            </w:pPr>
            <w:r w:rsidRPr="008D6530">
              <w:rPr>
                <w:rFonts w:ascii="Arial" w:eastAsia="Calibri" w:hAnsi="Arial" w:cs="Arial"/>
                <w:lang w:val="en-ZA"/>
              </w:rPr>
              <w:t>The CCMA issued a certificate of non-resolution, and the union did not pursue the matter any further.</w:t>
            </w:r>
          </w:p>
          <w:p w14:paraId="06AACE6C" w14:textId="77777777" w:rsidR="00846C41" w:rsidRPr="008D6530" w:rsidRDefault="00846C41" w:rsidP="009529BB">
            <w:pPr>
              <w:jc w:val="both"/>
              <w:rPr>
                <w:rFonts w:ascii="Arial" w:eastAsia="Calibri" w:hAnsi="Arial" w:cs="Arial"/>
                <w:lang w:val="en-ZA"/>
              </w:rPr>
            </w:pPr>
          </w:p>
        </w:tc>
        <w:tc>
          <w:tcPr>
            <w:tcW w:w="1559" w:type="dxa"/>
          </w:tcPr>
          <w:p w14:paraId="61BDAAB2" w14:textId="77777777" w:rsidR="00846C41" w:rsidRPr="008D6530" w:rsidRDefault="00846C41" w:rsidP="009529BB">
            <w:pPr>
              <w:jc w:val="both"/>
              <w:rPr>
                <w:rFonts w:ascii="Arial" w:hAnsi="Arial" w:cs="Arial"/>
              </w:rPr>
            </w:pPr>
            <w:r w:rsidRPr="008D6530">
              <w:rPr>
                <w:rFonts w:ascii="Arial" w:hAnsi="Arial" w:cs="Arial"/>
              </w:rPr>
              <w:t>No cost was incurred.</w:t>
            </w:r>
          </w:p>
        </w:tc>
        <w:tc>
          <w:tcPr>
            <w:tcW w:w="1985" w:type="dxa"/>
          </w:tcPr>
          <w:p w14:paraId="444A67F9"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126" w:type="dxa"/>
          </w:tcPr>
          <w:p w14:paraId="75839837"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8D6530" w14:paraId="286B8B7E" w14:textId="77777777" w:rsidTr="009529BB">
        <w:tc>
          <w:tcPr>
            <w:tcW w:w="2552" w:type="dxa"/>
          </w:tcPr>
          <w:p w14:paraId="6BCC035B" w14:textId="77777777" w:rsidR="00846C41" w:rsidRPr="008D6530" w:rsidRDefault="00846C41" w:rsidP="009529BB">
            <w:pPr>
              <w:jc w:val="both"/>
              <w:rPr>
                <w:rFonts w:ascii="Arial" w:hAnsi="Arial" w:cs="Arial"/>
              </w:rPr>
            </w:pPr>
            <w:r w:rsidRPr="008D6530">
              <w:rPr>
                <w:rFonts w:ascii="Arial" w:hAnsi="Arial" w:cs="Arial"/>
              </w:rPr>
              <w:t xml:space="preserve">Allegations of unfair </w:t>
            </w:r>
            <w:proofErr w:type="spellStart"/>
            <w:r w:rsidRPr="008D6530">
              <w:rPr>
                <w:rFonts w:ascii="Arial" w:hAnsi="Arial" w:cs="Arial"/>
              </w:rPr>
              <w:t>labour</w:t>
            </w:r>
            <w:proofErr w:type="spellEnd"/>
            <w:r w:rsidRPr="008D6530">
              <w:rPr>
                <w:rFonts w:ascii="Arial" w:hAnsi="Arial" w:cs="Arial"/>
              </w:rPr>
              <w:t xml:space="preserve"> practice.</w:t>
            </w:r>
          </w:p>
        </w:tc>
        <w:tc>
          <w:tcPr>
            <w:tcW w:w="2268" w:type="dxa"/>
          </w:tcPr>
          <w:p w14:paraId="0CA99DD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applicant withdrew the matter.</w:t>
            </w:r>
          </w:p>
        </w:tc>
        <w:tc>
          <w:tcPr>
            <w:tcW w:w="1559" w:type="dxa"/>
          </w:tcPr>
          <w:p w14:paraId="6219FF06" w14:textId="77777777" w:rsidR="00846C41" w:rsidRPr="008D6530" w:rsidRDefault="00846C41" w:rsidP="009529BB">
            <w:pPr>
              <w:jc w:val="both"/>
              <w:rPr>
                <w:rFonts w:ascii="Arial" w:hAnsi="Arial" w:cs="Arial"/>
              </w:rPr>
            </w:pPr>
            <w:r w:rsidRPr="008D6530">
              <w:rPr>
                <w:rFonts w:ascii="Arial" w:hAnsi="Arial" w:cs="Arial"/>
              </w:rPr>
              <w:t>No cost was incurred.</w:t>
            </w:r>
          </w:p>
          <w:p w14:paraId="1A597DEC" w14:textId="77777777" w:rsidR="00846C41" w:rsidRPr="008D6530" w:rsidRDefault="00846C41" w:rsidP="009529BB">
            <w:pPr>
              <w:jc w:val="both"/>
              <w:rPr>
                <w:rFonts w:ascii="Arial" w:hAnsi="Arial" w:cs="Arial"/>
              </w:rPr>
            </w:pPr>
          </w:p>
        </w:tc>
        <w:tc>
          <w:tcPr>
            <w:tcW w:w="1985" w:type="dxa"/>
          </w:tcPr>
          <w:p w14:paraId="76407A0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126" w:type="dxa"/>
          </w:tcPr>
          <w:p w14:paraId="22977B8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8D6530" w14:paraId="0B793102" w14:textId="77777777" w:rsidTr="009529BB">
        <w:tc>
          <w:tcPr>
            <w:tcW w:w="2552" w:type="dxa"/>
          </w:tcPr>
          <w:p w14:paraId="40D32E40" w14:textId="77777777" w:rsidR="00846C41" w:rsidRPr="008D6530" w:rsidRDefault="00846C41" w:rsidP="009529BB">
            <w:pPr>
              <w:jc w:val="both"/>
              <w:rPr>
                <w:rFonts w:ascii="Arial" w:hAnsi="Arial" w:cs="Arial"/>
              </w:rPr>
            </w:pPr>
            <w:r w:rsidRPr="008D6530">
              <w:rPr>
                <w:rFonts w:ascii="Arial" w:hAnsi="Arial" w:cs="Arial"/>
              </w:rPr>
              <w:t>Allegations of constructive dismissal.</w:t>
            </w:r>
          </w:p>
        </w:tc>
        <w:tc>
          <w:tcPr>
            <w:tcW w:w="2268" w:type="dxa"/>
          </w:tcPr>
          <w:p w14:paraId="00A2200D"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matter is still on-going at the CCMA.</w:t>
            </w:r>
          </w:p>
        </w:tc>
        <w:tc>
          <w:tcPr>
            <w:tcW w:w="1559" w:type="dxa"/>
          </w:tcPr>
          <w:p w14:paraId="66B43B2F"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 cost was incurred.</w:t>
            </w:r>
          </w:p>
        </w:tc>
        <w:tc>
          <w:tcPr>
            <w:tcW w:w="1985" w:type="dxa"/>
          </w:tcPr>
          <w:p w14:paraId="2B4F5736"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126" w:type="dxa"/>
          </w:tcPr>
          <w:p w14:paraId="1DD18F75"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r w:rsidR="00846C41" w:rsidRPr="008D6530" w14:paraId="286BD2EE" w14:textId="77777777" w:rsidTr="009529BB">
        <w:tc>
          <w:tcPr>
            <w:tcW w:w="2552" w:type="dxa"/>
          </w:tcPr>
          <w:p w14:paraId="4359C15D" w14:textId="77777777" w:rsidR="00846C41" w:rsidRPr="008D6530" w:rsidRDefault="00846C41" w:rsidP="009529BB">
            <w:pPr>
              <w:jc w:val="both"/>
              <w:rPr>
                <w:rFonts w:ascii="Arial" w:hAnsi="Arial" w:cs="Arial"/>
              </w:rPr>
            </w:pPr>
            <w:r w:rsidRPr="008D6530">
              <w:rPr>
                <w:rFonts w:ascii="Arial" w:hAnsi="Arial" w:cs="Arial"/>
              </w:rPr>
              <w:t xml:space="preserve">Application by the SACAA for the designation as an essential services </w:t>
            </w:r>
            <w:r>
              <w:rPr>
                <w:rFonts w:ascii="Arial" w:hAnsi="Arial" w:cs="Arial"/>
              </w:rPr>
              <w:t>entity</w:t>
            </w:r>
          </w:p>
        </w:tc>
        <w:tc>
          <w:tcPr>
            <w:tcW w:w="2268" w:type="dxa"/>
          </w:tcPr>
          <w:p w14:paraId="655BE9FE"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matter is still on-going at the CCMA.</w:t>
            </w:r>
          </w:p>
        </w:tc>
        <w:tc>
          <w:tcPr>
            <w:tcW w:w="1559" w:type="dxa"/>
          </w:tcPr>
          <w:p w14:paraId="122CB3FB"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R616 436.91</w:t>
            </w:r>
          </w:p>
        </w:tc>
        <w:tc>
          <w:tcPr>
            <w:tcW w:w="1985" w:type="dxa"/>
          </w:tcPr>
          <w:p w14:paraId="58015D9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c>
          <w:tcPr>
            <w:tcW w:w="2126" w:type="dxa"/>
          </w:tcPr>
          <w:p w14:paraId="476FD5D9"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The matter involves possible limitation of employees’ right to industrial action.</w:t>
            </w:r>
          </w:p>
        </w:tc>
      </w:tr>
      <w:tr w:rsidR="00846C41" w:rsidRPr="008D6530" w14:paraId="5E4567BD" w14:textId="77777777" w:rsidTr="009529BB">
        <w:trPr>
          <w:trHeight w:val="79"/>
        </w:trPr>
        <w:tc>
          <w:tcPr>
            <w:tcW w:w="2552" w:type="dxa"/>
          </w:tcPr>
          <w:p w14:paraId="4B87B9EB" w14:textId="77777777" w:rsidR="00846C41" w:rsidRPr="008D6530" w:rsidRDefault="00846C41" w:rsidP="009529BB">
            <w:pPr>
              <w:jc w:val="both"/>
              <w:rPr>
                <w:rFonts w:ascii="Arial" w:eastAsiaTheme="minorHAnsi" w:hAnsi="Arial" w:cs="Arial"/>
                <w:b/>
                <w:lang w:val="en-ZA"/>
              </w:rPr>
            </w:pPr>
            <w:r w:rsidRPr="008D6530">
              <w:rPr>
                <w:rFonts w:ascii="Arial" w:eastAsiaTheme="minorHAnsi" w:hAnsi="Arial" w:cs="Arial"/>
                <w:b/>
                <w:lang w:val="en-ZA"/>
              </w:rPr>
              <w:t>TOTAL</w:t>
            </w:r>
          </w:p>
        </w:tc>
        <w:tc>
          <w:tcPr>
            <w:tcW w:w="2268" w:type="dxa"/>
          </w:tcPr>
          <w:p w14:paraId="30F454D3"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Four (4)</w:t>
            </w:r>
          </w:p>
        </w:tc>
        <w:tc>
          <w:tcPr>
            <w:tcW w:w="1559" w:type="dxa"/>
          </w:tcPr>
          <w:p w14:paraId="2866DE12"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R616 436.91</w:t>
            </w:r>
          </w:p>
        </w:tc>
        <w:tc>
          <w:tcPr>
            <w:tcW w:w="1985" w:type="dxa"/>
          </w:tcPr>
          <w:p w14:paraId="0D6233F4"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 xml:space="preserve">Not applicable. </w:t>
            </w:r>
          </w:p>
        </w:tc>
        <w:tc>
          <w:tcPr>
            <w:tcW w:w="2126" w:type="dxa"/>
          </w:tcPr>
          <w:p w14:paraId="0B6FE233" w14:textId="77777777" w:rsidR="00846C41" w:rsidRPr="008D6530" w:rsidRDefault="00846C41" w:rsidP="009529BB">
            <w:pPr>
              <w:jc w:val="both"/>
              <w:rPr>
                <w:rFonts w:ascii="Arial" w:eastAsiaTheme="minorHAnsi" w:hAnsi="Arial" w:cs="Arial"/>
                <w:lang w:val="en-ZA"/>
              </w:rPr>
            </w:pPr>
            <w:r w:rsidRPr="008D6530">
              <w:rPr>
                <w:rFonts w:ascii="Arial" w:eastAsiaTheme="minorHAnsi" w:hAnsi="Arial" w:cs="Arial"/>
                <w:lang w:val="en-ZA"/>
              </w:rPr>
              <w:t>Not applicable.</w:t>
            </w:r>
          </w:p>
        </w:tc>
      </w:tr>
    </w:tbl>
    <w:p w14:paraId="27A993C1" w14:textId="77777777" w:rsidR="00846C41" w:rsidRPr="008D6530" w:rsidRDefault="00846C41" w:rsidP="00846C41">
      <w:pPr>
        <w:spacing w:before="100" w:beforeAutospacing="1" w:after="100" w:afterAutospacing="1" w:line="240" w:lineRule="auto"/>
        <w:jc w:val="both"/>
        <w:outlineLvl w:val="0"/>
        <w:rPr>
          <w:rFonts w:ascii="Arial" w:eastAsia="Calibri" w:hAnsi="Arial" w:cs="Arial"/>
          <w:lang w:val="en-ZA"/>
        </w:rPr>
      </w:pPr>
    </w:p>
    <w:p w14:paraId="2F9621A4" w14:textId="77777777" w:rsidR="00846C41" w:rsidRDefault="00846C41" w:rsidP="00846C41">
      <w:pPr>
        <w:spacing w:before="100" w:beforeAutospacing="1" w:after="100" w:afterAutospacing="1" w:line="240" w:lineRule="auto"/>
        <w:ind w:left="-142"/>
        <w:jc w:val="both"/>
        <w:outlineLvl w:val="0"/>
        <w:rPr>
          <w:rFonts w:ascii="Arial" w:hAnsi="Arial" w:cs="Arial"/>
        </w:rPr>
      </w:pPr>
      <w:r>
        <w:br w:type="page"/>
      </w:r>
      <w:r>
        <w:rPr>
          <w:rFonts w:ascii="Arial" w:eastAsia="Calibri" w:hAnsi="Arial" w:cs="Arial"/>
          <w:b/>
          <w:lang w:val="en-ZA"/>
        </w:rPr>
        <w:lastRenderedPageBreak/>
        <w:t>(b) The Road Accident Fund (RAF)</w:t>
      </w:r>
    </w:p>
    <w:p w14:paraId="2D9551D8" w14:textId="77777777" w:rsidR="00846C41" w:rsidRDefault="00846C41" w:rsidP="00846C41">
      <w:pPr>
        <w:spacing w:after="0" w:line="240" w:lineRule="auto"/>
        <w:ind w:left="-709"/>
        <w:jc w:val="both"/>
        <w:outlineLvl w:val="0"/>
        <w:rPr>
          <w:rFonts w:ascii="Arial" w:eastAsia="Calibri" w:hAnsi="Arial" w:cs="Arial"/>
          <w:b/>
          <w:lang w:val="en-ZA"/>
        </w:rPr>
      </w:pPr>
    </w:p>
    <w:p w14:paraId="547186F6" w14:textId="77777777" w:rsidR="00846C41" w:rsidRDefault="00846C41" w:rsidP="00846C41">
      <w:pPr>
        <w:spacing w:after="0" w:line="240" w:lineRule="auto"/>
        <w:ind w:left="-709"/>
        <w:jc w:val="both"/>
        <w:outlineLvl w:val="0"/>
        <w:rPr>
          <w:rFonts w:ascii="Arial" w:eastAsia="Calibri" w:hAnsi="Arial" w:cs="Arial"/>
          <w:b/>
          <w:lang w:val="en-ZA"/>
        </w:rPr>
      </w:pPr>
      <w:r>
        <w:rPr>
          <w:rFonts w:ascii="Arial" w:eastAsia="Calibri" w:hAnsi="Arial" w:cs="Arial"/>
          <w:b/>
          <w:lang w:val="en-ZA"/>
        </w:rPr>
        <w:t xml:space="preserve">TABLE: 2 </w:t>
      </w:r>
    </w:p>
    <w:tbl>
      <w:tblPr>
        <w:tblStyle w:val="TableGrid"/>
        <w:tblW w:w="0" w:type="auto"/>
        <w:tblInd w:w="-714" w:type="dxa"/>
        <w:tblLook w:val="04A0" w:firstRow="1" w:lastRow="0" w:firstColumn="1" w:lastColumn="0" w:noHBand="0" w:noVBand="1"/>
      </w:tblPr>
      <w:tblGrid>
        <w:gridCol w:w="2084"/>
        <w:gridCol w:w="1689"/>
        <w:gridCol w:w="1591"/>
        <w:gridCol w:w="1826"/>
        <w:gridCol w:w="1725"/>
        <w:gridCol w:w="1831"/>
      </w:tblGrid>
      <w:tr w:rsidR="00846C41" w14:paraId="6EB7F884" w14:textId="77777777" w:rsidTr="009529BB">
        <w:tc>
          <w:tcPr>
            <w:tcW w:w="2882" w:type="dxa"/>
            <w:shd w:val="clear" w:color="auto" w:fill="D9D9D9" w:themeFill="background1" w:themeFillShade="D9"/>
          </w:tcPr>
          <w:p w14:paraId="22536DC0" w14:textId="77777777" w:rsidR="00846C41" w:rsidRPr="00882B56" w:rsidRDefault="00846C41" w:rsidP="009529BB">
            <w:pPr>
              <w:jc w:val="both"/>
              <w:outlineLvl w:val="0"/>
              <w:rPr>
                <w:rFonts w:ascii="Arial" w:hAnsi="Arial" w:cs="Arial"/>
                <w:b/>
                <w:color w:val="000000"/>
                <w:lang w:eastAsia="en-ZA"/>
              </w:rPr>
            </w:pPr>
            <w:r>
              <w:rPr>
                <w:rFonts w:ascii="Arial" w:hAnsi="Arial" w:cs="Arial"/>
                <w:b/>
                <w:color w:val="000000"/>
                <w:lang w:eastAsia="en-ZA"/>
              </w:rPr>
              <w:t>(</w:t>
            </w:r>
            <w:proofErr w:type="spellStart"/>
            <w:r>
              <w:rPr>
                <w:rFonts w:ascii="Arial" w:hAnsi="Arial" w:cs="Arial"/>
                <w:b/>
                <w:color w:val="000000"/>
                <w:lang w:eastAsia="en-ZA"/>
              </w:rPr>
              <w:t>i</w:t>
            </w:r>
            <w:proofErr w:type="spellEnd"/>
            <w:r>
              <w:rPr>
                <w:rFonts w:ascii="Arial" w:hAnsi="Arial" w:cs="Arial"/>
                <w:b/>
                <w:color w:val="000000"/>
                <w:lang w:eastAsia="en-ZA"/>
              </w:rPr>
              <w:t>)(aa)</w:t>
            </w:r>
            <w:r w:rsidRPr="00882B56">
              <w:rPr>
                <w:rFonts w:ascii="Arial" w:hAnsi="Arial" w:cs="Arial"/>
                <w:b/>
                <w:color w:val="000000"/>
                <w:lang w:eastAsia="en-ZA"/>
              </w:rPr>
              <w:t xml:space="preserve"> matters heard</w:t>
            </w:r>
            <w:r>
              <w:rPr>
                <w:rFonts w:ascii="Arial" w:hAnsi="Arial" w:cs="Arial"/>
                <w:b/>
                <w:color w:val="000000"/>
                <w:lang w:eastAsia="en-ZA"/>
              </w:rPr>
              <w:t xml:space="preserve"> in 3</w:t>
            </w:r>
            <w:r w:rsidRPr="00882B56">
              <w:rPr>
                <w:rFonts w:ascii="Arial" w:hAnsi="Arial" w:cs="Arial"/>
                <w:b/>
                <w:color w:val="000000"/>
                <w:lang w:eastAsia="en-ZA"/>
              </w:rPr>
              <w:t xml:space="preserve"> financial years,</w:t>
            </w:r>
          </w:p>
        </w:tc>
        <w:tc>
          <w:tcPr>
            <w:tcW w:w="2423" w:type="dxa"/>
            <w:shd w:val="clear" w:color="auto" w:fill="D9D9D9" w:themeFill="background1" w:themeFillShade="D9"/>
          </w:tcPr>
          <w:p w14:paraId="75A6252E" w14:textId="77777777" w:rsidR="00846C41" w:rsidRPr="00882B56" w:rsidRDefault="00846C41" w:rsidP="009529BB">
            <w:pPr>
              <w:jc w:val="both"/>
              <w:outlineLvl w:val="0"/>
              <w:rPr>
                <w:rFonts w:ascii="Arial" w:hAnsi="Arial" w:cs="Arial"/>
                <w:b/>
                <w:color w:val="000000"/>
                <w:lang w:eastAsia="en-ZA"/>
              </w:rPr>
            </w:pPr>
            <w:r w:rsidRPr="00882B56">
              <w:rPr>
                <w:rFonts w:ascii="Arial" w:hAnsi="Arial" w:cs="Arial"/>
                <w:b/>
                <w:color w:val="000000"/>
                <w:lang w:eastAsia="en-ZA"/>
              </w:rPr>
              <w:t xml:space="preserve">(ii)(aa) the following number of matters were lost, </w:t>
            </w:r>
          </w:p>
        </w:tc>
        <w:tc>
          <w:tcPr>
            <w:tcW w:w="2176" w:type="dxa"/>
            <w:shd w:val="clear" w:color="auto" w:fill="D9D9D9" w:themeFill="background1" w:themeFillShade="D9"/>
          </w:tcPr>
          <w:p w14:paraId="01ED4C07" w14:textId="77777777" w:rsidR="00846C41" w:rsidRPr="00882B56" w:rsidRDefault="00846C41" w:rsidP="009529BB">
            <w:pPr>
              <w:jc w:val="both"/>
              <w:outlineLvl w:val="0"/>
              <w:rPr>
                <w:rFonts w:ascii="Arial" w:hAnsi="Arial" w:cs="Arial"/>
                <w:b/>
                <w:color w:val="000000"/>
                <w:lang w:eastAsia="en-ZA"/>
              </w:rPr>
            </w:pPr>
            <w:r w:rsidRPr="00882B56">
              <w:rPr>
                <w:rFonts w:ascii="Arial" w:hAnsi="Arial" w:cs="Arial"/>
                <w:b/>
                <w:color w:val="000000"/>
                <w:lang w:eastAsia="en-ZA"/>
              </w:rPr>
              <w:t>and (bb) won,</w:t>
            </w:r>
          </w:p>
        </w:tc>
        <w:tc>
          <w:tcPr>
            <w:tcW w:w="2359" w:type="dxa"/>
            <w:shd w:val="clear" w:color="auto" w:fill="D9D9D9" w:themeFill="background1" w:themeFillShade="D9"/>
          </w:tcPr>
          <w:p w14:paraId="078A54D4" w14:textId="77777777" w:rsidR="00846C41" w:rsidRPr="00882B56" w:rsidRDefault="00846C41" w:rsidP="009529BB">
            <w:pPr>
              <w:jc w:val="both"/>
              <w:outlineLvl w:val="0"/>
              <w:rPr>
                <w:rFonts w:ascii="Arial" w:hAnsi="Arial" w:cs="Arial"/>
                <w:b/>
                <w:color w:val="000000"/>
                <w:lang w:eastAsia="en-ZA"/>
              </w:rPr>
            </w:pPr>
            <w:r w:rsidRPr="00882B56">
              <w:rPr>
                <w:rFonts w:ascii="Arial" w:hAnsi="Arial" w:cs="Arial"/>
                <w:b/>
                <w:color w:val="000000"/>
                <w:lang w:eastAsia="en-ZA"/>
              </w:rPr>
              <w:t>(iii) the total cost involved in each case is,</w:t>
            </w:r>
          </w:p>
        </w:tc>
        <w:tc>
          <w:tcPr>
            <w:tcW w:w="2104" w:type="dxa"/>
            <w:shd w:val="clear" w:color="auto" w:fill="D9D9D9" w:themeFill="background1" w:themeFillShade="D9"/>
          </w:tcPr>
          <w:p w14:paraId="60E509E7" w14:textId="77777777" w:rsidR="00846C41" w:rsidRPr="00882B56" w:rsidRDefault="00846C41" w:rsidP="009529BB">
            <w:pPr>
              <w:jc w:val="both"/>
              <w:outlineLvl w:val="0"/>
              <w:rPr>
                <w:rFonts w:ascii="Arial" w:hAnsi="Arial" w:cs="Arial"/>
                <w:b/>
                <w:color w:val="000000"/>
                <w:lang w:eastAsia="en-ZA"/>
              </w:rPr>
            </w:pPr>
            <w:r w:rsidRPr="00882B56">
              <w:rPr>
                <w:rFonts w:ascii="Arial" w:hAnsi="Arial" w:cs="Arial"/>
                <w:b/>
                <w:color w:val="000000"/>
                <w:lang w:eastAsia="en-ZA"/>
              </w:rPr>
              <w:t>(iv) what was spent on legal services in each month,</w:t>
            </w:r>
            <w:r w:rsidRPr="00882B56">
              <w:rPr>
                <w:rFonts w:ascii="Arial" w:hAnsi="Arial" w:cs="Arial"/>
                <w:b/>
                <w:color w:val="000000"/>
                <w:lang w:eastAsia="en-ZA"/>
              </w:rPr>
              <w:tab/>
            </w:r>
          </w:p>
        </w:tc>
        <w:tc>
          <w:tcPr>
            <w:tcW w:w="2373" w:type="dxa"/>
            <w:shd w:val="clear" w:color="auto" w:fill="D9D9D9" w:themeFill="background1" w:themeFillShade="D9"/>
          </w:tcPr>
          <w:p w14:paraId="4DB9DF4A" w14:textId="77777777" w:rsidR="00846C41" w:rsidRPr="00882B56" w:rsidRDefault="00846C41" w:rsidP="009529BB">
            <w:pPr>
              <w:jc w:val="both"/>
              <w:outlineLvl w:val="0"/>
              <w:rPr>
                <w:rFonts w:ascii="Arial" w:hAnsi="Arial" w:cs="Arial"/>
                <w:b/>
                <w:color w:val="000000"/>
                <w:lang w:eastAsia="en-ZA"/>
              </w:rPr>
            </w:pPr>
            <w:r w:rsidRPr="00882B56">
              <w:rPr>
                <w:rFonts w:ascii="Arial" w:hAnsi="Arial" w:cs="Arial"/>
                <w:b/>
                <w:color w:val="000000"/>
                <w:lang w:eastAsia="en-ZA"/>
              </w:rPr>
              <w:t>and (v) it was necessary in each case because,</w:t>
            </w:r>
            <w:r w:rsidRPr="00882B56">
              <w:rPr>
                <w:rFonts w:ascii="Arial" w:hAnsi="Arial" w:cs="Arial"/>
                <w:b/>
                <w:color w:val="000000"/>
                <w:lang w:eastAsia="en-ZA"/>
              </w:rPr>
              <w:tab/>
            </w:r>
          </w:p>
        </w:tc>
      </w:tr>
      <w:tr w:rsidR="00846C41" w:rsidRPr="00546615" w14:paraId="18D3F748" w14:textId="77777777" w:rsidTr="009529BB">
        <w:tc>
          <w:tcPr>
            <w:tcW w:w="14317" w:type="dxa"/>
            <w:gridSpan w:val="6"/>
            <w:shd w:val="clear" w:color="auto" w:fill="F2F2F2" w:themeFill="background1" w:themeFillShade="F2"/>
            <w:vAlign w:val="bottom"/>
          </w:tcPr>
          <w:p w14:paraId="22C5C99B" w14:textId="77777777" w:rsidR="00846C41" w:rsidRPr="008F22CB" w:rsidRDefault="00846C41" w:rsidP="009529BB">
            <w:pPr>
              <w:jc w:val="center"/>
              <w:outlineLvl w:val="0"/>
              <w:rPr>
                <w:rFonts w:ascii="Arial" w:hAnsi="Arial" w:cs="Arial"/>
                <w:b/>
                <w:color w:val="000000"/>
                <w:lang w:eastAsia="en-ZA"/>
              </w:rPr>
            </w:pPr>
            <w:r>
              <w:rPr>
                <w:rFonts w:ascii="Arial" w:hAnsi="Arial" w:cs="Arial"/>
                <w:b/>
                <w:color w:val="000000"/>
                <w:lang w:eastAsia="en-ZA"/>
              </w:rPr>
              <w:t>2015-16 FINANCIAL YEAR</w:t>
            </w:r>
          </w:p>
        </w:tc>
      </w:tr>
      <w:tr w:rsidR="00846C41" w:rsidRPr="00546615" w14:paraId="37F46321" w14:textId="77777777" w:rsidTr="009529BB">
        <w:tc>
          <w:tcPr>
            <w:tcW w:w="14317" w:type="dxa"/>
            <w:gridSpan w:val="6"/>
            <w:vAlign w:val="bottom"/>
          </w:tcPr>
          <w:p w14:paraId="16C252EF"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April – November</w:t>
            </w:r>
          </w:p>
        </w:tc>
      </w:tr>
      <w:tr w:rsidR="00846C41" w14:paraId="53AA256B" w14:textId="77777777" w:rsidTr="009529BB">
        <w:trPr>
          <w:trHeight w:val="353"/>
        </w:trPr>
        <w:tc>
          <w:tcPr>
            <w:tcW w:w="2882" w:type="dxa"/>
            <w:vAlign w:val="center"/>
          </w:tcPr>
          <w:p w14:paraId="358BCDB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4F5EDDE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0575037A"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Not applicable</w:t>
            </w:r>
          </w:p>
        </w:tc>
        <w:tc>
          <w:tcPr>
            <w:tcW w:w="2359" w:type="dxa"/>
            <w:vAlign w:val="center"/>
          </w:tcPr>
          <w:p w14:paraId="75131724"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Not applicable</w:t>
            </w:r>
          </w:p>
        </w:tc>
        <w:tc>
          <w:tcPr>
            <w:tcW w:w="2104" w:type="dxa"/>
            <w:vAlign w:val="center"/>
          </w:tcPr>
          <w:p w14:paraId="786BA647"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Not applicable</w:t>
            </w:r>
          </w:p>
        </w:tc>
        <w:tc>
          <w:tcPr>
            <w:tcW w:w="2373" w:type="dxa"/>
            <w:vAlign w:val="center"/>
          </w:tcPr>
          <w:p w14:paraId="54D6E8B4"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Not applicable</w:t>
            </w:r>
          </w:p>
        </w:tc>
      </w:tr>
      <w:tr w:rsidR="00846C41" w:rsidRPr="00546615" w14:paraId="29EBBE54" w14:textId="77777777" w:rsidTr="009529BB">
        <w:tc>
          <w:tcPr>
            <w:tcW w:w="14317" w:type="dxa"/>
            <w:gridSpan w:val="6"/>
            <w:vAlign w:val="bottom"/>
          </w:tcPr>
          <w:p w14:paraId="416A6684"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December</w:t>
            </w:r>
          </w:p>
        </w:tc>
      </w:tr>
      <w:tr w:rsidR="00846C41" w:rsidRPr="00546615" w14:paraId="567EE98B" w14:textId="77777777" w:rsidTr="009529BB">
        <w:trPr>
          <w:trHeight w:val="353"/>
        </w:trPr>
        <w:tc>
          <w:tcPr>
            <w:tcW w:w="2882" w:type="dxa"/>
            <w:vAlign w:val="bottom"/>
          </w:tcPr>
          <w:p w14:paraId="53F17754"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RAF v </w:t>
            </w:r>
            <w:proofErr w:type="spellStart"/>
            <w:r>
              <w:rPr>
                <w:rFonts w:ascii="Arial" w:hAnsi="Arial" w:cs="Arial"/>
                <w:color w:val="000000"/>
                <w:lang w:eastAsia="en-ZA"/>
              </w:rPr>
              <w:t>Chilopo</w:t>
            </w:r>
            <w:proofErr w:type="spellEnd"/>
          </w:p>
        </w:tc>
        <w:tc>
          <w:tcPr>
            <w:tcW w:w="2423" w:type="dxa"/>
            <w:vAlign w:val="bottom"/>
          </w:tcPr>
          <w:p w14:paraId="717BB10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314409E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1A3CB62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R202,831.77</w:t>
            </w:r>
          </w:p>
        </w:tc>
        <w:tc>
          <w:tcPr>
            <w:tcW w:w="2104" w:type="dxa"/>
            <w:vAlign w:val="bottom"/>
          </w:tcPr>
          <w:p w14:paraId="26253B8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 202,831.77</w:t>
            </w:r>
          </w:p>
        </w:tc>
        <w:tc>
          <w:tcPr>
            <w:tcW w:w="2373" w:type="dxa"/>
            <w:vAlign w:val="bottom"/>
          </w:tcPr>
          <w:p w14:paraId="7D6994D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Attorney appointed due to complexity of the matter</w:t>
            </w:r>
          </w:p>
        </w:tc>
      </w:tr>
      <w:tr w:rsidR="00846C41" w:rsidRPr="00546615" w14:paraId="6CEA2CD6" w14:textId="77777777" w:rsidTr="009529BB">
        <w:trPr>
          <w:trHeight w:val="353"/>
        </w:trPr>
        <w:tc>
          <w:tcPr>
            <w:tcW w:w="14317" w:type="dxa"/>
            <w:gridSpan w:val="6"/>
            <w:vAlign w:val="bottom"/>
          </w:tcPr>
          <w:p w14:paraId="5DD26E9C"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January</w:t>
            </w:r>
          </w:p>
        </w:tc>
      </w:tr>
      <w:tr w:rsidR="00846C41" w:rsidRPr="00546615" w14:paraId="3BA59659" w14:textId="77777777" w:rsidTr="009529BB">
        <w:trPr>
          <w:trHeight w:val="353"/>
        </w:trPr>
        <w:tc>
          <w:tcPr>
            <w:tcW w:w="2882" w:type="dxa"/>
            <w:vAlign w:val="bottom"/>
          </w:tcPr>
          <w:p w14:paraId="6EC7099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bottom"/>
          </w:tcPr>
          <w:p w14:paraId="64C8162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tcPr>
          <w:p w14:paraId="6B070C2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tcPr>
          <w:p w14:paraId="086AAF55"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tcPr>
          <w:p w14:paraId="7FD4FDF5"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tcPr>
          <w:p w14:paraId="291F950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51C5EA34" w14:textId="77777777" w:rsidTr="009529BB">
        <w:trPr>
          <w:trHeight w:val="353"/>
        </w:trPr>
        <w:tc>
          <w:tcPr>
            <w:tcW w:w="14317" w:type="dxa"/>
            <w:gridSpan w:val="6"/>
            <w:vAlign w:val="bottom"/>
          </w:tcPr>
          <w:p w14:paraId="5A859585" w14:textId="77777777" w:rsidR="00846C41" w:rsidRPr="008F22CB" w:rsidRDefault="00846C41" w:rsidP="009529BB">
            <w:pPr>
              <w:outlineLvl w:val="0"/>
              <w:rPr>
                <w:rFonts w:ascii="Arial" w:hAnsi="Arial" w:cs="Arial"/>
                <w:color w:val="000000"/>
                <w:lang w:eastAsia="en-ZA"/>
              </w:rPr>
            </w:pPr>
            <w:r w:rsidRPr="00387D66">
              <w:rPr>
                <w:rFonts w:ascii="Arial" w:hAnsi="Arial" w:cs="Arial"/>
                <w:color w:val="000000"/>
                <w:lang w:eastAsia="en-ZA"/>
              </w:rPr>
              <w:t>February</w:t>
            </w:r>
          </w:p>
        </w:tc>
      </w:tr>
      <w:tr w:rsidR="00846C41" w:rsidRPr="00546615" w14:paraId="3F93BB17" w14:textId="77777777" w:rsidTr="009529BB">
        <w:tc>
          <w:tcPr>
            <w:tcW w:w="2882" w:type="dxa"/>
            <w:vAlign w:val="bottom"/>
          </w:tcPr>
          <w:p w14:paraId="30B6B365" w14:textId="77777777" w:rsidR="00846C41" w:rsidRDefault="00846C41" w:rsidP="009529BB">
            <w:pPr>
              <w:outlineLvl w:val="0"/>
              <w:rPr>
                <w:rFonts w:ascii="Arial" w:hAnsi="Arial" w:cs="Arial"/>
                <w:color w:val="000000"/>
                <w:lang w:eastAsia="en-ZA"/>
              </w:rPr>
            </w:pPr>
            <w:proofErr w:type="spellStart"/>
            <w:proofErr w:type="gramStart"/>
            <w:r>
              <w:rPr>
                <w:rFonts w:ascii="Arial" w:hAnsi="Arial" w:cs="Arial"/>
                <w:color w:val="000000"/>
                <w:lang w:eastAsia="en-ZA"/>
              </w:rPr>
              <w:t>E.Mahlomotja</w:t>
            </w:r>
            <w:proofErr w:type="spellEnd"/>
            <w:proofErr w:type="gramEnd"/>
          </w:p>
        </w:tc>
        <w:tc>
          <w:tcPr>
            <w:tcW w:w="2423" w:type="dxa"/>
            <w:vMerge w:val="restart"/>
            <w:vAlign w:val="bottom"/>
          </w:tcPr>
          <w:p w14:paraId="6C0CEFB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176" w:type="dxa"/>
            <w:vMerge w:val="restart"/>
            <w:vAlign w:val="bottom"/>
          </w:tcPr>
          <w:p w14:paraId="47566C3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598287A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Merge w:val="restart"/>
            <w:vAlign w:val="bottom"/>
          </w:tcPr>
          <w:p w14:paraId="7F9B977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None </w:t>
            </w:r>
          </w:p>
        </w:tc>
        <w:tc>
          <w:tcPr>
            <w:tcW w:w="2373" w:type="dxa"/>
            <w:vAlign w:val="bottom"/>
          </w:tcPr>
          <w:p w14:paraId="0F0EA31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6D344724" w14:textId="77777777" w:rsidTr="009529BB">
        <w:tc>
          <w:tcPr>
            <w:tcW w:w="2882" w:type="dxa"/>
            <w:vAlign w:val="bottom"/>
          </w:tcPr>
          <w:p w14:paraId="217D465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T. </w:t>
            </w:r>
            <w:proofErr w:type="spellStart"/>
            <w:r>
              <w:rPr>
                <w:rFonts w:ascii="Arial" w:hAnsi="Arial" w:cs="Arial"/>
                <w:color w:val="000000"/>
                <w:lang w:eastAsia="en-ZA"/>
              </w:rPr>
              <w:t>Mazibuko</w:t>
            </w:r>
            <w:proofErr w:type="spellEnd"/>
          </w:p>
        </w:tc>
        <w:tc>
          <w:tcPr>
            <w:tcW w:w="2423" w:type="dxa"/>
            <w:vMerge/>
            <w:vAlign w:val="bottom"/>
          </w:tcPr>
          <w:p w14:paraId="5E010B91" w14:textId="77777777" w:rsidR="00846C41" w:rsidRDefault="00846C41" w:rsidP="009529BB">
            <w:pPr>
              <w:outlineLvl w:val="0"/>
              <w:rPr>
                <w:rFonts w:ascii="Arial" w:hAnsi="Arial" w:cs="Arial"/>
                <w:color w:val="000000"/>
                <w:lang w:eastAsia="en-ZA"/>
              </w:rPr>
            </w:pPr>
          </w:p>
        </w:tc>
        <w:tc>
          <w:tcPr>
            <w:tcW w:w="2176" w:type="dxa"/>
            <w:vMerge/>
            <w:vAlign w:val="bottom"/>
          </w:tcPr>
          <w:p w14:paraId="692592D7" w14:textId="77777777" w:rsidR="00846C41" w:rsidRDefault="00846C41" w:rsidP="009529BB">
            <w:pPr>
              <w:outlineLvl w:val="0"/>
              <w:rPr>
                <w:rFonts w:ascii="Arial" w:hAnsi="Arial" w:cs="Arial"/>
                <w:color w:val="000000"/>
                <w:lang w:eastAsia="en-ZA"/>
              </w:rPr>
            </w:pPr>
          </w:p>
        </w:tc>
        <w:tc>
          <w:tcPr>
            <w:tcW w:w="2359" w:type="dxa"/>
            <w:vAlign w:val="bottom"/>
          </w:tcPr>
          <w:p w14:paraId="617F21C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Merge/>
            <w:vAlign w:val="bottom"/>
          </w:tcPr>
          <w:p w14:paraId="65401A7F" w14:textId="77777777" w:rsidR="00846C41" w:rsidRDefault="00846C41" w:rsidP="009529BB">
            <w:pPr>
              <w:outlineLvl w:val="0"/>
              <w:rPr>
                <w:rFonts w:ascii="Arial" w:hAnsi="Arial" w:cs="Arial"/>
                <w:color w:val="000000"/>
                <w:lang w:eastAsia="en-ZA"/>
              </w:rPr>
            </w:pPr>
          </w:p>
        </w:tc>
        <w:tc>
          <w:tcPr>
            <w:tcW w:w="2373" w:type="dxa"/>
            <w:vAlign w:val="bottom"/>
          </w:tcPr>
          <w:p w14:paraId="67456B5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7832EED1" w14:textId="77777777" w:rsidTr="009529BB">
        <w:trPr>
          <w:trHeight w:val="353"/>
        </w:trPr>
        <w:tc>
          <w:tcPr>
            <w:tcW w:w="14317" w:type="dxa"/>
            <w:gridSpan w:val="6"/>
            <w:shd w:val="clear" w:color="auto" w:fill="F2F2F2" w:themeFill="background1" w:themeFillShade="F2"/>
            <w:vAlign w:val="bottom"/>
          </w:tcPr>
          <w:p w14:paraId="099A1C0E" w14:textId="77777777" w:rsidR="00846C41" w:rsidRPr="00387D66" w:rsidRDefault="00846C41" w:rsidP="009529BB">
            <w:pPr>
              <w:jc w:val="center"/>
              <w:outlineLvl w:val="0"/>
              <w:rPr>
                <w:rFonts w:ascii="Arial" w:hAnsi="Arial" w:cs="Arial"/>
                <w:color w:val="000000"/>
                <w:lang w:eastAsia="en-ZA"/>
              </w:rPr>
            </w:pPr>
            <w:r w:rsidRPr="008F22CB">
              <w:rPr>
                <w:rFonts w:ascii="Arial" w:hAnsi="Arial" w:cs="Arial"/>
                <w:b/>
                <w:color w:val="000000"/>
                <w:lang w:eastAsia="en-ZA"/>
              </w:rPr>
              <w:t>2016-17 FINANCIAL YEAR</w:t>
            </w:r>
          </w:p>
        </w:tc>
      </w:tr>
      <w:tr w:rsidR="00846C41" w:rsidRPr="00546615" w14:paraId="1B0A4027" w14:textId="77777777" w:rsidTr="009529BB">
        <w:trPr>
          <w:trHeight w:val="353"/>
        </w:trPr>
        <w:tc>
          <w:tcPr>
            <w:tcW w:w="14317" w:type="dxa"/>
            <w:gridSpan w:val="6"/>
            <w:vAlign w:val="bottom"/>
          </w:tcPr>
          <w:p w14:paraId="5500CECC"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April</w:t>
            </w:r>
          </w:p>
        </w:tc>
      </w:tr>
      <w:tr w:rsidR="00846C41" w:rsidRPr="00546615" w14:paraId="1DCA348E" w14:textId="77777777" w:rsidTr="009529BB">
        <w:tc>
          <w:tcPr>
            <w:tcW w:w="2882" w:type="dxa"/>
            <w:vAlign w:val="bottom"/>
          </w:tcPr>
          <w:p w14:paraId="734BDC0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P. Zulu</w:t>
            </w:r>
          </w:p>
        </w:tc>
        <w:tc>
          <w:tcPr>
            <w:tcW w:w="2423" w:type="dxa"/>
            <w:vAlign w:val="bottom"/>
          </w:tcPr>
          <w:p w14:paraId="4045CE4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5107D88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350B9A1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19239B1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373" w:type="dxa"/>
            <w:vAlign w:val="bottom"/>
          </w:tcPr>
          <w:p w14:paraId="0602357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7E736512" w14:textId="77777777" w:rsidTr="009529BB">
        <w:tc>
          <w:tcPr>
            <w:tcW w:w="14317" w:type="dxa"/>
            <w:gridSpan w:val="6"/>
            <w:vAlign w:val="bottom"/>
          </w:tcPr>
          <w:p w14:paraId="714EFE01"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 xml:space="preserve">May </w:t>
            </w:r>
          </w:p>
        </w:tc>
      </w:tr>
      <w:tr w:rsidR="00846C41" w14:paraId="4AC44B0D" w14:textId="77777777" w:rsidTr="009529BB">
        <w:trPr>
          <w:trHeight w:val="353"/>
        </w:trPr>
        <w:tc>
          <w:tcPr>
            <w:tcW w:w="2882" w:type="dxa"/>
            <w:vAlign w:val="center"/>
          </w:tcPr>
          <w:p w14:paraId="2BF9555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174C5A9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673C97EA"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1A9CE146"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0F7AF82D"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7B8F7D3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3681E266" w14:textId="77777777" w:rsidTr="009529BB">
        <w:tc>
          <w:tcPr>
            <w:tcW w:w="14317" w:type="dxa"/>
            <w:gridSpan w:val="6"/>
            <w:vAlign w:val="bottom"/>
          </w:tcPr>
          <w:p w14:paraId="67800D0F"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June</w:t>
            </w:r>
          </w:p>
        </w:tc>
      </w:tr>
      <w:tr w:rsidR="00846C41" w:rsidRPr="00546615" w14:paraId="6EF1CE25" w14:textId="77777777" w:rsidTr="009529BB">
        <w:tc>
          <w:tcPr>
            <w:tcW w:w="2882" w:type="dxa"/>
            <w:vAlign w:val="bottom"/>
          </w:tcPr>
          <w:p w14:paraId="2FD736C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G. </w:t>
            </w:r>
            <w:proofErr w:type="spellStart"/>
            <w:r>
              <w:rPr>
                <w:rFonts w:ascii="Arial" w:hAnsi="Arial" w:cs="Arial"/>
                <w:color w:val="000000"/>
                <w:lang w:eastAsia="en-ZA"/>
              </w:rPr>
              <w:t>Qobeka</w:t>
            </w:r>
            <w:proofErr w:type="spellEnd"/>
          </w:p>
        </w:tc>
        <w:tc>
          <w:tcPr>
            <w:tcW w:w="2423" w:type="dxa"/>
            <w:vMerge w:val="restart"/>
            <w:vAlign w:val="bottom"/>
          </w:tcPr>
          <w:p w14:paraId="6E5C397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Merge w:val="restart"/>
            <w:vAlign w:val="bottom"/>
          </w:tcPr>
          <w:p w14:paraId="631582A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2</w:t>
            </w:r>
          </w:p>
        </w:tc>
        <w:tc>
          <w:tcPr>
            <w:tcW w:w="2359" w:type="dxa"/>
            <w:vAlign w:val="bottom"/>
          </w:tcPr>
          <w:p w14:paraId="4B41A38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R194,534.61</w:t>
            </w:r>
          </w:p>
        </w:tc>
        <w:tc>
          <w:tcPr>
            <w:tcW w:w="2104" w:type="dxa"/>
            <w:vMerge w:val="restart"/>
            <w:vAlign w:val="bottom"/>
          </w:tcPr>
          <w:p w14:paraId="302B0C4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R249,016.71</w:t>
            </w:r>
          </w:p>
        </w:tc>
        <w:tc>
          <w:tcPr>
            <w:tcW w:w="2373" w:type="dxa"/>
            <w:vAlign w:val="bottom"/>
          </w:tcPr>
          <w:p w14:paraId="7E827C9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Attorney appointed due to complexity of the matter</w:t>
            </w:r>
          </w:p>
        </w:tc>
      </w:tr>
      <w:tr w:rsidR="00846C41" w:rsidRPr="00546615" w14:paraId="6232C397" w14:textId="77777777" w:rsidTr="009529BB">
        <w:tc>
          <w:tcPr>
            <w:tcW w:w="2882" w:type="dxa"/>
            <w:vAlign w:val="bottom"/>
          </w:tcPr>
          <w:p w14:paraId="4D7E4AD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P. </w:t>
            </w:r>
            <w:proofErr w:type="spellStart"/>
            <w:r>
              <w:rPr>
                <w:rFonts w:ascii="Arial" w:hAnsi="Arial" w:cs="Arial"/>
                <w:color w:val="000000"/>
                <w:lang w:eastAsia="en-ZA"/>
              </w:rPr>
              <w:t>Keti</w:t>
            </w:r>
            <w:proofErr w:type="spellEnd"/>
          </w:p>
        </w:tc>
        <w:tc>
          <w:tcPr>
            <w:tcW w:w="2423" w:type="dxa"/>
            <w:vMerge/>
            <w:vAlign w:val="bottom"/>
          </w:tcPr>
          <w:p w14:paraId="010AF002" w14:textId="77777777" w:rsidR="00846C41" w:rsidRDefault="00846C41" w:rsidP="009529BB">
            <w:pPr>
              <w:outlineLvl w:val="0"/>
              <w:rPr>
                <w:rFonts w:ascii="Arial" w:hAnsi="Arial" w:cs="Arial"/>
                <w:color w:val="000000"/>
                <w:lang w:eastAsia="en-ZA"/>
              </w:rPr>
            </w:pPr>
          </w:p>
        </w:tc>
        <w:tc>
          <w:tcPr>
            <w:tcW w:w="2176" w:type="dxa"/>
            <w:vMerge/>
            <w:vAlign w:val="bottom"/>
          </w:tcPr>
          <w:p w14:paraId="1BA62989" w14:textId="77777777" w:rsidR="00846C41" w:rsidRDefault="00846C41" w:rsidP="009529BB">
            <w:pPr>
              <w:outlineLvl w:val="0"/>
              <w:rPr>
                <w:rFonts w:ascii="Arial" w:hAnsi="Arial" w:cs="Arial"/>
                <w:color w:val="000000"/>
                <w:lang w:eastAsia="en-ZA"/>
              </w:rPr>
            </w:pPr>
          </w:p>
        </w:tc>
        <w:tc>
          <w:tcPr>
            <w:tcW w:w="2359" w:type="dxa"/>
            <w:vAlign w:val="bottom"/>
          </w:tcPr>
          <w:p w14:paraId="5094381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R54,482.10</w:t>
            </w:r>
          </w:p>
        </w:tc>
        <w:tc>
          <w:tcPr>
            <w:tcW w:w="2104" w:type="dxa"/>
            <w:vMerge/>
            <w:vAlign w:val="bottom"/>
          </w:tcPr>
          <w:p w14:paraId="613804EF" w14:textId="77777777" w:rsidR="00846C41" w:rsidRDefault="00846C41" w:rsidP="009529BB">
            <w:pPr>
              <w:outlineLvl w:val="0"/>
              <w:rPr>
                <w:rFonts w:ascii="Arial" w:hAnsi="Arial" w:cs="Arial"/>
                <w:color w:val="000000"/>
                <w:lang w:eastAsia="en-ZA"/>
              </w:rPr>
            </w:pPr>
          </w:p>
        </w:tc>
        <w:tc>
          <w:tcPr>
            <w:tcW w:w="2373" w:type="dxa"/>
            <w:vAlign w:val="bottom"/>
          </w:tcPr>
          <w:p w14:paraId="3D2226A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Attorney appointed due to complexity of the matter</w:t>
            </w:r>
          </w:p>
        </w:tc>
      </w:tr>
      <w:tr w:rsidR="00846C41" w:rsidRPr="00546615" w14:paraId="4ED02A9E" w14:textId="77777777" w:rsidTr="009529BB">
        <w:tc>
          <w:tcPr>
            <w:tcW w:w="14317" w:type="dxa"/>
            <w:gridSpan w:val="6"/>
            <w:vAlign w:val="bottom"/>
          </w:tcPr>
          <w:p w14:paraId="508664A7"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July</w:t>
            </w:r>
          </w:p>
        </w:tc>
      </w:tr>
      <w:tr w:rsidR="00846C41" w:rsidRPr="00546615" w14:paraId="70237038" w14:textId="77777777" w:rsidTr="009529BB">
        <w:tc>
          <w:tcPr>
            <w:tcW w:w="2882" w:type="dxa"/>
            <w:vAlign w:val="bottom"/>
          </w:tcPr>
          <w:p w14:paraId="22FFC1F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P. </w:t>
            </w:r>
            <w:proofErr w:type="spellStart"/>
            <w:r>
              <w:rPr>
                <w:rFonts w:ascii="Arial" w:hAnsi="Arial" w:cs="Arial"/>
                <w:color w:val="000000"/>
                <w:lang w:eastAsia="en-ZA"/>
              </w:rPr>
              <w:t>Hlongwane</w:t>
            </w:r>
            <w:proofErr w:type="spellEnd"/>
          </w:p>
        </w:tc>
        <w:tc>
          <w:tcPr>
            <w:tcW w:w="2423" w:type="dxa"/>
            <w:vMerge w:val="restart"/>
            <w:vAlign w:val="bottom"/>
          </w:tcPr>
          <w:p w14:paraId="48C1276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176" w:type="dxa"/>
            <w:vMerge w:val="restart"/>
            <w:vAlign w:val="bottom"/>
          </w:tcPr>
          <w:p w14:paraId="3510776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53C06E1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Merge w:val="restart"/>
            <w:vAlign w:val="bottom"/>
          </w:tcPr>
          <w:p w14:paraId="184D89B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71A8B48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7C98DC03" w14:textId="77777777" w:rsidTr="009529BB">
        <w:tc>
          <w:tcPr>
            <w:tcW w:w="2882" w:type="dxa"/>
            <w:vAlign w:val="bottom"/>
          </w:tcPr>
          <w:p w14:paraId="1A94FCD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N. </w:t>
            </w:r>
            <w:proofErr w:type="spellStart"/>
            <w:r>
              <w:rPr>
                <w:rFonts w:ascii="Arial" w:hAnsi="Arial" w:cs="Arial"/>
                <w:color w:val="000000"/>
                <w:lang w:eastAsia="en-ZA"/>
              </w:rPr>
              <w:t>Ntongolo</w:t>
            </w:r>
            <w:proofErr w:type="spellEnd"/>
          </w:p>
        </w:tc>
        <w:tc>
          <w:tcPr>
            <w:tcW w:w="2423" w:type="dxa"/>
            <w:vMerge/>
            <w:vAlign w:val="bottom"/>
          </w:tcPr>
          <w:p w14:paraId="60B5B979" w14:textId="77777777" w:rsidR="00846C41" w:rsidRDefault="00846C41" w:rsidP="009529BB">
            <w:pPr>
              <w:outlineLvl w:val="0"/>
              <w:rPr>
                <w:rFonts w:ascii="Arial" w:hAnsi="Arial" w:cs="Arial"/>
                <w:color w:val="000000"/>
                <w:lang w:eastAsia="en-ZA"/>
              </w:rPr>
            </w:pPr>
          </w:p>
        </w:tc>
        <w:tc>
          <w:tcPr>
            <w:tcW w:w="2176" w:type="dxa"/>
            <w:vMerge/>
            <w:vAlign w:val="bottom"/>
          </w:tcPr>
          <w:p w14:paraId="36993538" w14:textId="77777777" w:rsidR="00846C41" w:rsidRDefault="00846C41" w:rsidP="009529BB">
            <w:pPr>
              <w:outlineLvl w:val="0"/>
              <w:rPr>
                <w:rFonts w:ascii="Arial" w:hAnsi="Arial" w:cs="Arial"/>
                <w:color w:val="000000"/>
                <w:lang w:eastAsia="en-ZA"/>
              </w:rPr>
            </w:pPr>
          </w:p>
        </w:tc>
        <w:tc>
          <w:tcPr>
            <w:tcW w:w="2359" w:type="dxa"/>
            <w:vAlign w:val="bottom"/>
          </w:tcPr>
          <w:p w14:paraId="2E9B6C2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Merge/>
            <w:vAlign w:val="bottom"/>
          </w:tcPr>
          <w:p w14:paraId="1B90E099" w14:textId="77777777" w:rsidR="00846C41" w:rsidRDefault="00846C41" w:rsidP="009529BB">
            <w:pPr>
              <w:outlineLvl w:val="0"/>
              <w:rPr>
                <w:rFonts w:ascii="Arial" w:hAnsi="Arial" w:cs="Arial"/>
                <w:color w:val="000000"/>
                <w:lang w:eastAsia="en-ZA"/>
              </w:rPr>
            </w:pPr>
          </w:p>
        </w:tc>
        <w:tc>
          <w:tcPr>
            <w:tcW w:w="2373" w:type="dxa"/>
            <w:vAlign w:val="bottom"/>
          </w:tcPr>
          <w:p w14:paraId="20050B8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4032D55B" w14:textId="77777777" w:rsidTr="009529BB">
        <w:tc>
          <w:tcPr>
            <w:tcW w:w="14317" w:type="dxa"/>
            <w:gridSpan w:val="6"/>
            <w:vAlign w:val="bottom"/>
          </w:tcPr>
          <w:p w14:paraId="0F3D5D59" w14:textId="77777777" w:rsidR="00846C41" w:rsidRPr="005E42CD" w:rsidRDefault="00846C41" w:rsidP="009529BB">
            <w:pPr>
              <w:outlineLvl w:val="0"/>
              <w:rPr>
                <w:rFonts w:ascii="Arial" w:hAnsi="Arial" w:cs="Arial"/>
                <w:color w:val="000000"/>
                <w:lang w:eastAsia="en-ZA"/>
              </w:rPr>
            </w:pPr>
            <w:r w:rsidRPr="005E42CD">
              <w:rPr>
                <w:rFonts w:ascii="Arial" w:hAnsi="Arial" w:cs="Arial"/>
                <w:color w:val="000000"/>
                <w:lang w:eastAsia="en-ZA"/>
              </w:rPr>
              <w:t>A</w:t>
            </w:r>
            <w:r>
              <w:rPr>
                <w:rFonts w:ascii="Arial" w:hAnsi="Arial" w:cs="Arial"/>
                <w:color w:val="000000"/>
                <w:lang w:eastAsia="en-ZA"/>
              </w:rPr>
              <w:t>ugust - September</w:t>
            </w:r>
          </w:p>
        </w:tc>
      </w:tr>
      <w:tr w:rsidR="00846C41" w14:paraId="5A5F2824" w14:textId="77777777" w:rsidTr="009529BB">
        <w:trPr>
          <w:trHeight w:val="353"/>
        </w:trPr>
        <w:tc>
          <w:tcPr>
            <w:tcW w:w="2882" w:type="dxa"/>
            <w:vAlign w:val="center"/>
          </w:tcPr>
          <w:p w14:paraId="792FDC7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3C29F4A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309CB89D"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07632D1D"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02C66F5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11AAA3E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36F78C5E" w14:textId="77777777" w:rsidTr="009529BB">
        <w:tc>
          <w:tcPr>
            <w:tcW w:w="14317" w:type="dxa"/>
            <w:gridSpan w:val="6"/>
            <w:vAlign w:val="bottom"/>
          </w:tcPr>
          <w:p w14:paraId="0F93DFA6"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November</w:t>
            </w:r>
          </w:p>
        </w:tc>
      </w:tr>
      <w:tr w:rsidR="00846C41" w:rsidRPr="00546615" w14:paraId="5382AEA1" w14:textId="77777777" w:rsidTr="009529BB">
        <w:tc>
          <w:tcPr>
            <w:tcW w:w="2882" w:type="dxa"/>
            <w:vAlign w:val="bottom"/>
          </w:tcPr>
          <w:p w14:paraId="51D0BA4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D. Creighton</w:t>
            </w:r>
          </w:p>
        </w:tc>
        <w:tc>
          <w:tcPr>
            <w:tcW w:w="2423" w:type="dxa"/>
            <w:vMerge w:val="restart"/>
            <w:vAlign w:val="bottom"/>
          </w:tcPr>
          <w:p w14:paraId="4F88191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Merge w:val="restart"/>
            <w:vAlign w:val="bottom"/>
          </w:tcPr>
          <w:p w14:paraId="3337E153" w14:textId="77777777" w:rsidR="00846C41" w:rsidRDefault="00846C41" w:rsidP="009529BB">
            <w:pPr>
              <w:outlineLvl w:val="0"/>
              <w:rPr>
                <w:rFonts w:ascii="Arial" w:hAnsi="Arial" w:cs="Arial"/>
                <w:color w:val="000000"/>
                <w:lang w:eastAsia="en-ZA"/>
              </w:rPr>
            </w:pPr>
          </w:p>
          <w:p w14:paraId="01CBEFB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2</w:t>
            </w:r>
          </w:p>
        </w:tc>
        <w:tc>
          <w:tcPr>
            <w:tcW w:w="2359" w:type="dxa"/>
            <w:vAlign w:val="bottom"/>
          </w:tcPr>
          <w:p w14:paraId="07B7182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R96,292.16</w:t>
            </w:r>
          </w:p>
        </w:tc>
        <w:tc>
          <w:tcPr>
            <w:tcW w:w="2104" w:type="dxa"/>
            <w:vAlign w:val="bottom"/>
          </w:tcPr>
          <w:p w14:paraId="1626EC5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R283,193.17</w:t>
            </w:r>
          </w:p>
        </w:tc>
        <w:tc>
          <w:tcPr>
            <w:tcW w:w="2373" w:type="dxa"/>
            <w:vAlign w:val="bottom"/>
          </w:tcPr>
          <w:p w14:paraId="6E44767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Attorney appointed due to complexity of the matter</w:t>
            </w:r>
          </w:p>
        </w:tc>
      </w:tr>
      <w:tr w:rsidR="00846C41" w:rsidRPr="00546615" w14:paraId="30C5934B" w14:textId="77777777" w:rsidTr="009529BB">
        <w:tc>
          <w:tcPr>
            <w:tcW w:w="2882" w:type="dxa"/>
            <w:vAlign w:val="bottom"/>
          </w:tcPr>
          <w:p w14:paraId="5772397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lastRenderedPageBreak/>
              <w:t xml:space="preserve">E. </w:t>
            </w:r>
            <w:proofErr w:type="spellStart"/>
            <w:r>
              <w:rPr>
                <w:rFonts w:ascii="Arial" w:hAnsi="Arial" w:cs="Arial"/>
                <w:color w:val="000000"/>
                <w:lang w:eastAsia="en-ZA"/>
              </w:rPr>
              <w:t>Moseneke</w:t>
            </w:r>
            <w:proofErr w:type="spellEnd"/>
          </w:p>
        </w:tc>
        <w:tc>
          <w:tcPr>
            <w:tcW w:w="2423" w:type="dxa"/>
            <w:vMerge/>
            <w:vAlign w:val="bottom"/>
          </w:tcPr>
          <w:p w14:paraId="54138869" w14:textId="77777777" w:rsidR="00846C41" w:rsidRDefault="00846C41" w:rsidP="009529BB">
            <w:pPr>
              <w:outlineLvl w:val="0"/>
              <w:rPr>
                <w:rFonts w:ascii="Arial" w:hAnsi="Arial" w:cs="Arial"/>
                <w:color w:val="000000"/>
                <w:lang w:eastAsia="en-ZA"/>
              </w:rPr>
            </w:pPr>
          </w:p>
        </w:tc>
        <w:tc>
          <w:tcPr>
            <w:tcW w:w="2176" w:type="dxa"/>
            <w:vMerge/>
            <w:vAlign w:val="bottom"/>
          </w:tcPr>
          <w:p w14:paraId="0C64F97E" w14:textId="77777777" w:rsidR="00846C41" w:rsidRDefault="00846C41" w:rsidP="009529BB">
            <w:pPr>
              <w:outlineLvl w:val="0"/>
              <w:rPr>
                <w:rFonts w:ascii="Arial" w:hAnsi="Arial" w:cs="Arial"/>
                <w:color w:val="000000"/>
                <w:lang w:eastAsia="en-ZA"/>
              </w:rPr>
            </w:pPr>
          </w:p>
        </w:tc>
        <w:tc>
          <w:tcPr>
            <w:tcW w:w="2359" w:type="dxa"/>
            <w:vAlign w:val="bottom"/>
          </w:tcPr>
          <w:p w14:paraId="18C405F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R186,901.01</w:t>
            </w:r>
          </w:p>
        </w:tc>
        <w:tc>
          <w:tcPr>
            <w:tcW w:w="2104" w:type="dxa"/>
            <w:vAlign w:val="bottom"/>
          </w:tcPr>
          <w:p w14:paraId="3326324B" w14:textId="77777777" w:rsidR="00846C41" w:rsidRDefault="00846C41" w:rsidP="009529BB">
            <w:pPr>
              <w:outlineLvl w:val="0"/>
              <w:rPr>
                <w:rFonts w:ascii="Arial" w:hAnsi="Arial" w:cs="Arial"/>
                <w:color w:val="000000"/>
                <w:lang w:eastAsia="en-ZA"/>
              </w:rPr>
            </w:pPr>
          </w:p>
        </w:tc>
        <w:tc>
          <w:tcPr>
            <w:tcW w:w="2373" w:type="dxa"/>
            <w:vAlign w:val="bottom"/>
          </w:tcPr>
          <w:p w14:paraId="5B64455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Attorney appointed due to complexity of the matter</w:t>
            </w:r>
          </w:p>
        </w:tc>
      </w:tr>
      <w:tr w:rsidR="00846C41" w:rsidRPr="005E42CD" w14:paraId="5B1B8C96" w14:textId="77777777" w:rsidTr="009529BB">
        <w:tc>
          <w:tcPr>
            <w:tcW w:w="14317" w:type="dxa"/>
            <w:gridSpan w:val="6"/>
            <w:vAlign w:val="bottom"/>
          </w:tcPr>
          <w:p w14:paraId="26B078EB"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December - March</w:t>
            </w:r>
          </w:p>
        </w:tc>
      </w:tr>
      <w:tr w:rsidR="00846C41" w14:paraId="1C08B036" w14:textId="77777777" w:rsidTr="009529BB">
        <w:trPr>
          <w:trHeight w:val="353"/>
        </w:trPr>
        <w:tc>
          <w:tcPr>
            <w:tcW w:w="2882" w:type="dxa"/>
            <w:vAlign w:val="center"/>
          </w:tcPr>
          <w:p w14:paraId="4AED3FB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0AB1440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4D8C0C33"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10BCCED5"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36576DBD"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5319B384"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48EEE670" w14:textId="77777777" w:rsidTr="009529BB">
        <w:tc>
          <w:tcPr>
            <w:tcW w:w="14317" w:type="dxa"/>
            <w:gridSpan w:val="6"/>
            <w:shd w:val="clear" w:color="auto" w:fill="D9D9D9" w:themeFill="background1" w:themeFillShade="D9"/>
            <w:vAlign w:val="bottom"/>
          </w:tcPr>
          <w:p w14:paraId="145CD89E" w14:textId="77777777" w:rsidR="00846C41" w:rsidRPr="00387D66" w:rsidRDefault="00846C41" w:rsidP="009529BB">
            <w:pPr>
              <w:jc w:val="center"/>
              <w:outlineLvl w:val="0"/>
              <w:rPr>
                <w:rFonts w:ascii="Arial" w:hAnsi="Arial" w:cs="Arial"/>
                <w:color w:val="000000"/>
                <w:lang w:eastAsia="en-ZA"/>
              </w:rPr>
            </w:pPr>
            <w:r w:rsidRPr="000B0844">
              <w:rPr>
                <w:rFonts w:ascii="Arial" w:hAnsi="Arial" w:cs="Arial"/>
                <w:b/>
                <w:color w:val="000000"/>
                <w:lang w:eastAsia="en-ZA"/>
              </w:rPr>
              <w:t>2017-18 FINANCIAL YEAR</w:t>
            </w:r>
          </w:p>
        </w:tc>
      </w:tr>
      <w:tr w:rsidR="00846C41" w:rsidRPr="00546615" w14:paraId="166312F6" w14:textId="77777777" w:rsidTr="009529BB">
        <w:tc>
          <w:tcPr>
            <w:tcW w:w="14317" w:type="dxa"/>
            <w:gridSpan w:val="6"/>
            <w:vAlign w:val="bottom"/>
          </w:tcPr>
          <w:p w14:paraId="100B23A4"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March</w:t>
            </w:r>
          </w:p>
        </w:tc>
      </w:tr>
      <w:tr w:rsidR="00846C41" w:rsidRPr="00546615" w14:paraId="045A371D" w14:textId="77777777" w:rsidTr="009529BB">
        <w:tc>
          <w:tcPr>
            <w:tcW w:w="2882" w:type="dxa"/>
            <w:vAlign w:val="bottom"/>
          </w:tcPr>
          <w:p w14:paraId="71DB2CA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 R.J. </w:t>
            </w:r>
            <w:proofErr w:type="spellStart"/>
            <w:r>
              <w:rPr>
                <w:rFonts w:ascii="Arial" w:hAnsi="Arial" w:cs="Arial"/>
                <w:color w:val="000000"/>
                <w:lang w:eastAsia="en-ZA"/>
              </w:rPr>
              <w:t>Mazibuko</w:t>
            </w:r>
            <w:proofErr w:type="spellEnd"/>
          </w:p>
        </w:tc>
        <w:tc>
          <w:tcPr>
            <w:tcW w:w="2423" w:type="dxa"/>
            <w:vAlign w:val="bottom"/>
          </w:tcPr>
          <w:p w14:paraId="004DC35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424C8A72"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0D68121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6C8A693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14F489E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03941101" w14:textId="77777777" w:rsidTr="009529BB">
        <w:tc>
          <w:tcPr>
            <w:tcW w:w="14317" w:type="dxa"/>
            <w:gridSpan w:val="6"/>
            <w:vAlign w:val="bottom"/>
          </w:tcPr>
          <w:p w14:paraId="1400F3C2" w14:textId="77777777" w:rsidR="00846C41" w:rsidRPr="005E42CD" w:rsidRDefault="00846C41" w:rsidP="009529BB">
            <w:pPr>
              <w:outlineLvl w:val="0"/>
              <w:rPr>
                <w:rFonts w:ascii="Arial" w:hAnsi="Arial" w:cs="Arial"/>
                <w:color w:val="000000"/>
                <w:lang w:eastAsia="en-ZA"/>
              </w:rPr>
            </w:pPr>
            <w:r w:rsidRPr="005E42CD">
              <w:rPr>
                <w:rFonts w:ascii="Arial" w:hAnsi="Arial" w:cs="Arial"/>
                <w:color w:val="000000"/>
                <w:lang w:eastAsia="en-ZA"/>
              </w:rPr>
              <w:t xml:space="preserve">April </w:t>
            </w:r>
          </w:p>
        </w:tc>
      </w:tr>
      <w:tr w:rsidR="00846C41" w14:paraId="38630358" w14:textId="77777777" w:rsidTr="009529BB">
        <w:trPr>
          <w:trHeight w:val="353"/>
        </w:trPr>
        <w:tc>
          <w:tcPr>
            <w:tcW w:w="2882" w:type="dxa"/>
            <w:vAlign w:val="center"/>
          </w:tcPr>
          <w:p w14:paraId="625CF754"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2389328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61650750"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7BD67BD3"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6E593FD7"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70F31469"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6D3BF33F" w14:textId="77777777" w:rsidTr="009529BB">
        <w:tc>
          <w:tcPr>
            <w:tcW w:w="14317" w:type="dxa"/>
            <w:gridSpan w:val="6"/>
            <w:vAlign w:val="bottom"/>
          </w:tcPr>
          <w:p w14:paraId="498422E8"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 xml:space="preserve">May </w:t>
            </w:r>
          </w:p>
        </w:tc>
      </w:tr>
      <w:tr w:rsidR="00846C41" w:rsidRPr="00546615" w14:paraId="7F9EDDBE" w14:textId="77777777" w:rsidTr="009529BB">
        <w:tc>
          <w:tcPr>
            <w:tcW w:w="2882" w:type="dxa"/>
            <w:vAlign w:val="bottom"/>
          </w:tcPr>
          <w:p w14:paraId="2FEFB75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J. </w:t>
            </w:r>
            <w:proofErr w:type="spellStart"/>
            <w:r>
              <w:rPr>
                <w:rFonts w:ascii="Arial" w:hAnsi="Arial" w:cs="Arial"/>
                <w:color w:val="000000"/>
                <w:lang w:eastAsia="en-ZA"/>
              </w:rPr>
              <w:t>Sabasa</w:t>
            </w:r>
            <w:proofErr w:type="spellEnd"/>
          </w:p>
        </w:tc>
        <w:tc>
          <w:tcPr>
            <w:tcW w:w="2423" w:type="dxa"/>
            <w:vAlign w:val="bottom"/>
          </w:tcPr>
          <w:p w14:paraId="1A595D66"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7160CEE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29EE13E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2D7EC11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72C1607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7E325D25" w14:textId="77777777" w:rsidTr="009529BB">
        <w:tc>
          <w:tcPr>
            <w:tcW w:w="14317" w:type="dxa"/>
            <w:gridSpan w:val="6"/>
            <w:vAlign w:val="bottom"/>
          </w:tcPr>
          <w:p w14:paraId="0CADAF7F"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June - August</w:t>
            </w:r>
          </w:p>
        </w:tc>
      </w:tr>
      <w:tr w:rsidR="00846C41" w14:paraId="1654F5BD" w14:textId="77777777" w:rsidTr="009529BB">
        <w:trPr>
          <w:trHeight w:val="353"/>
        </w:trPr>
        <w:tc>
          <w:tcPr>
            <w:tcW w:w="2882" w:type="dxa"/>
            <w:vAlign w:val="center"/>
          </w:tcPr>
          <w:p w14:paraId="6D2C559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58DD6DE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41CF3414"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450DBD54"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3B252618"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1B3333BF"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1E80A3B9" w14:textId="77777777" w:rsidTr="009529BB">
        <w:tc>
          <w:tcPr>
            <w:tcW w:w="14317" w:type="dxa"/>
            <w:gridSpan w:val="6"/>
            <w:vAlign w:val="bottom"/>
          </w:tcPr>
          <w:p w14:paraId="546414D9"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September</w:t>
            </w:r>
          </w:p>
        </w:tc>
      </w:tr>
      <w:tr w:rsidR="00846C41" w:rsidRPr="00546615" w14:paraId="47FFEABE" w14:textId="77777777" w:rsidTr="009529BB">
        <w:tc>
          <w:tcPr>
            <w:tcW w:w="2882" w:type="dxa"/>
            <w:vAlign w:val="bottom"/>
          </w:tcPr>
          <w:p w14:paraId="4815B05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L. </w:t>
            </w:r>
            <w:proofErr w:type="spellStart"/>
            <w:r>
              <w:rPr>
                <w:rFonts w:ascii="Arial" w:hAnsi="Arial" w:cs="Arial"/>
                <w:color w:val="000000"/>
                <w:lang w:eastAsia="en-ZA"/>
              </w:rPr>
              <w:t>Gxanase</w:t>
            </w:r>
            <w:proofErr w:type="spellEnd"/>
          </w:p>
        </w:tc>
        <w:tc>
          <w:tcPr>
            <w:tcW w:w="2423" w:type="dxa"/>
            <w:vAlign w:val="bottom"/>
          </w:tcPr>
          <w:p w14:paraId="031B0C6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3FB72BC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7118184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44689DE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7C7FA59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2A21678B" w14:textId="77777777" w:rsidTr="009529BB">
        <w:tc>
          <w:tcPr>
            <w:tcW w:w="14317" w:type="dxa"/>
            <w:gridSpan w:val="6"/>
            <w:vAlign w:val="bottom"/>
          </w:tcPr>
          <w:p w14:paraId="3FDD5C0E"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October</w:t>
            </w:r>
          </w:p>
        </w:tc>
      </w:tr>
      <w:tr w:rsidR="00846C41" w14:paraId="3E85A7E0" w14:textId="77777777" w:rsidTr="009529BB">
        <w:trPr>
          <w:trHeight w:val="353"/>
        </w:trPr>
        <w:tc>
          <w:tcPr>
            <w:tcW w:w="2882" w:type="dxa"/>
            <w:vAlign w:val="center"/>
          </w:tcPr>
          <w:p w14:paraId="5E8E0CE5"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0A919F6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0F9C458D"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7924E89E"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17FCF0A9"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5DA92F3A"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3ABE9146" w14:textId="77777777" w:rsidTr="009529BB">
        <w:tc>
          <w:tcPr>
            <w:tcW w:w="14317" w:type="dxa"/>
            <w:gridSpan w:val="6"/>
            <w:vAlign w:val="bottom"/>
          </w:tcPr>
          <w:p w14:paraId="2886141E" w14:textId="77777777" w:rsidR="00846C41" w:rsidRDefault="00846C41" w:rsidP="009529BB">
            <w:pPr>
              <w:outlineLvl w:val="0"/>
              <w:rPr>
                <w:rFonts w:ascii="Arial" w:hAnsi="Arial" w:cs="Arial"/>
                <w:color w:val="000000"/>
                <w:lang w:eastAsia="en-ZA"/>
              </w:rPr>
            </w:pPr>
            <w:r w:rsidRPr="00387D66">
              <w:rPr>
                <w:rFonts w:ascii="Arial" w:hAnsi="Arial" w:cs="Arial"/>
                <w:color w:val="000000"/>
                <w:lang w:eastAsia="en-ZA"/>
              </w:rPr>
              <w:t>November</w:t>
            </w:r>
          </w:p>
        </w:tc>
      </w:tr>
      <w:tr w:rsidR="00846C41" w:rsidRPr="00546615" w14:paraId="21A2B667" w14:textId="77777777" w:rsidTr="009529BB">
        <w:tc>
          <w:tcPr>
            <w:tcW w:w="2882" w:type="dxa"/>
            <w:vAlign w:val="bottom"/>
          </w:tcPr>
          <w:p w14:paraId="3BD8041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M. </w:t>
            </w:r>
            <w:proofErr w:type="spellStart"/>
            <w:r>
              <w:rPr>
                <w:rFonts w:ascii="Arial" w:hAnsi="Arial" w:cs="Arial"/>
                <w:color w:val="000000"/>
                <w:lang w:eastAsia="en-ZA"/>
              </w:rPr>
              <w:t>Mpupu</w:t>
            </w:r>
            <w:proofErr w:type="spellEnd"/>
          </w:p>
        </w:tc>
        <w:tc>
          <w:tcPr>
            <w:tcW w:w="2423" w:type="dxa"/>
            <w:vMerge w:val="restart"/>
            <w:vAlign w:val="bottom"/>
          </w:tcPr>
          <w:p w14:paraId="6922DCF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Merge w:val="restart"/>
            <w:vAlign w:val="bottom"/>
          </w:tcPr>
          <w:p w14:paraId="79850444"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2</w:t>
            </w:r>
          </w:p>
        </w:tc>
        <w:tc>
          <w:tcPr>
            <w:tcW w:w="2359" w:type="dxa"/>
            <w:vAlign w:val="bottom"/>
          </w:tcPr>
          <w:p w14:paraId="7F01988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7B45DF7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4299CEE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36911B39" w14:textId="77777777" w:rsidTr="009529BB">
        <w:tc>
          <w:tcPr>
            <w:tcW w:w="2882" w:type="dxa"/>
            <w:vAlign w:val="bottom"/>
          </w:tcPr>
          <w:p w14:paraId="7A3C6262"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Z. </w:t>
            </w:r>
            <w:proofErr w:type="spellStart"/>
            <w:r>
              <w:rPr>
                <w:rFonts w:ascii="Arial" w:hAnsi="Arial" w:cs="Arial"/>
                <w:color w:val="000000"/>
                <w:lang w:eastAsia="en-ZA"/>
              </w:rPr>
              <w:t>Dangwana</w:t>
            </w:r>
            <w:proofErr w:type="spellEnd"/>
          </w:p>
        </w:tc>
        <w:tc>
          <w:tcPr>
            <w:tcW w:w="2423" w:type="dxa"/>
            <w:vMerge/>
            <w:vAlign w:val="bottom"/>
          </w:tcPr>
          <w:p w14:paraId="7997490D" w14:textId="77777777" w:rsidR="00846C41" w:rsidRDefault="00846C41" w:rsidP="009529BB">
            <w:pPr>
              <w:outlineLvl w:val="0"/>
              <w:rPr>
                <w:rFonts w:ascii="Arial" w:hAnsi="Arial" w:cs="Arial"/>
                <w:color w:val="000000"/>
                <w:lang w:eastAsia="en-ZA"/>
              </w:rPr>
            </w:pPr>
          </w:p>
        </w:tc>
        <w:tc>
          <w:tcPr>
            <w:tcW w:w="2176" w:type="dxa"/>
            <w:vMerge/>
            <w:vAlign w:val="bottom"/>
          </w:tcPr>
          <w:p w14:paraId="3BDA76E0" w14:textId="77777777" w:rsidR="00846C41" w:rsidRDefault="00846C41" w:rsidP="009529BB">
            <w:pPr>
              <w:outlineLvl w:val="0"/>
              <w:rPr>
                <w:rFonts w:ascii="Arial" w:hAnsi="Arial" w:cs="Arial"/>
                <w:color w:val="000000"/>
                <w:lang w:eastAsia="en-ZA"/>
              </w:rPr>
            </w:pPr>
          </w:p>
        </w:tc>
        <w:tc>
          <w:tcPr>
            <w:tcW w:w="2359" w:type="dxa"/>
            <w:vAlign w:val="bottom"/>
          </w:tcPr>
          <w:p w14:paraId="470F52A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31E2C45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6393C24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3CFE0F22" w14:textId="77777777" w:rsidTr="009529BB">
        <w:tc>
          <w:tcPr>
            <w:tcW w:w="14317" w:type="dxa"/>
            <w:gridSpan w:val="6"/>
            <w:vAlign w:val="bottom"/>
          </w:tcPr>
          <w:p w14:paraId="77CE3617"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December - March</w:t>
            </w:r>
          </w:p>
        </w:tc>
      </w:tr>
      <w:tr w:rsidR="00846C41" w14:paraId="6B7B8355" w14:textId="77777777" w:rsidTr="009529BB">
        <w:trPr>
          <w:trHeight w:val="353"/>
        </w:trPr>
        <w:tc>
          <w:tcPr>
            <w:tcW w:w="2882" w:type="dxa"/>
            <w:vAlign w:val="center"/>
          </w:tcPr>
          <w:p w14:paraId="79977213"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4200443B"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1F4652B1"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67DF202C"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75E229F3"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007033AF"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153FB151" w14:textId="77777777" w:rsidTr="009529BB">
        <w:tc>
          <w:tcPr>
            <w:tcW w:w="14317" w:type="dxa"/>
            <w:gridSpan w:val="6"/>
            <w:shd w:val="clear" w:color="auto" w:fill="D9D9D9" w:themeFill="background1" w:themeFillShade="D9"/>
            <w:vAlign w:val="bottom"/>
          </w:tcPr>
          <w:p w14:paraId="7C6A4E03" w14:textId="77777777" w:rsidR="00846C41" w:rsidRPr="000B0844" w:rsidRDefault="00846C41" w:rsidP="009529BB">
            <w:pPr>
              <w:jc w:val="center"/>
              <w:outlineLvl w:val="0"/>
              <w:rPr>
                <w:rFonts w:ascii="Arial" w:hAnsi="Arial" w:cs="Arial"/>
                <w:b/>
                <w:color w:val="000000"/>
                <w:lang w:eastAsia="en-ZA"/>
              </w:rPr>
            </w:pPr>
            <w:r w:rsidRPr="000B0844">
              <w:rPr>
                <w:rFonts w:ascii="Arial" w:hAnsi="Arial" w:cs="Arial"/>
                <w:b/>
                <w:color w:val="000000"/>
                <w:lang w:eastAsia="en-ZA"/>
              </w:rPr>
              <w:t>2018-19 FINANCIAL YEAR</w:t>
            </w:r>
          </w:p>
        </w:tc>
      </w:tr>
      <w:tr w:rsidR="00846C41" w:rsidRPr="005E42CD" w14:paraId="6A797A9E" w14:textId="77777777" w:rsidTr="009529BB">
        <w:tc>
          <w:tcPr>
            <w:tcW w:w="14317" w:type="dxa"/>
            <w:gridSpan w:val="6"/>
            <w:vAlign w:val="bottom"/>
          </w:tcPr>
          <w:p w14:paraId="47823D61"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March</w:t>
            </w:r>
          </w:p>
        </w:tc>
      </w:tr>
      <w:tr w:rsidR="00846C41" w14:paraId="04DE73F8" w14:textId="77777777" w:rsidTr="009529BB">
        <w:trPr>
          <w:trHeight w:val="353"/>
        </w:trPr>
        <w:tc>
          <w:tcPr>
            <w:tcW w:w="2882" w:type="dxa"/>
            <w:vAlign w:val="center"/>
          </w:tcPr>
          <w:p w14:paraId="5161EB12"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3483EC0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440398BF"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5907B20C"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17466E53"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04031237"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3B727FAC" w14:textId="77777777" w:rsidTr="009529BB">
        <w:tc>
          <w:tcPr>
            <w:tcW w:w="14317" w:type="dxa"/>
            <w:gridSpan w:val="6"/>
            <w:vAlign w:val="bottom"/>
          </w:tcPr>
          <w:p w14:paraId="6513961B"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April 2018</w:t>
            </w:r>
          </w:p>
        </w:tc>
      </w:tr>
      <w:tr w:rsidR="00846C41" w:rsidRPr="00546615" w14:paraId="18F93544" w14:textId="77777777" w:rsidTr="009529BB">
        <w:tc>
          <w:tcPr>
            <w:tcW w:w="2882" w:type="dxa"/>
            <w:vAlign w:val="bottom"/>
          </w:tcPr>
          <w:p w14:paraId="3298B89C"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S. </w:t>
            </w:r>
            <w:proofErr w:type="spellStart"/>
            <w:r>
              <w:rPr>
                <w:rFonts w:ascii="Arial" w:hAnsi="Arial" w:cs="Arial"/>
                <w:color w:val="000000"/>
                <w:lang w:eastAsia="en-ZA"/>
              </w:rPr>
              <w:t>Mlaza</w:t>
            </w:r>
            <w:proofErr w:type="spellEnd"/>
          </w:p>
        </w:tc>
        <w:tc>
          <w:tcPr>
            <w:tcW w:w="2423" w:type="dxa"/>
            <w:vAlign w:val="bottom"/>
          </w:tcPr>
          <w:p w14:paraId="27EF0B52"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189209A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358A173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0DA9DCB2"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48845D3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7DE24688" w14:textId="77777777" w:rsidTr="009529BB">
        <w:tc>
          <w:tcPr>
            <w:tcW w:w="14317" w:type="dxa"/>
            <w:gridSpan w:val="6"/>
            <w:vAlign w:val="bottom"/>
          </w:tcPr>
          <w:p w14:paraId="2B7D3836" w14:textId="77777777" w:rsidR="00846C41" w:rsidRPr="00387D66" w:rsidRDefault="00846C41" w:rsidP="009529BB">
            <w:pPr>
              <w:outlineLvl w:val="0"/>
              <w:rPr>
                <w:rFonts w:ascii="Arial" w:hAnsi="Arial" w:cs="Arial"/>
                <w:color w:val="000000"/>
                <w:lang w:eastAsia="en-ZA"/>
              </w:rPr>
            </w:pPr>
            <w:r w:rsidRPr="00387D66">
              <w:rPr>
                <w:rFonts w:ascii="Arial" w:hAnsi="Arial" w:cs="Arial"/>
                <w:color w:val="000000"/>
                <w:lang w:eastAsia="en-ZA"/>
              </w:rPr>
              <w:t>May 2018</w:t>
            </w:r>
          </w:p>
        </w:tc>
      </w:tr>
      <w:tr w:rsidR="00846C41" w:rsidRPr="00546615" w14:paraId="594F1147" w14:textId="77777777" w:rsidTr="009529BB">
        <w:tc>
          <w:tcPr>
            <w:tcW w:w="2882" w:type="dxa"/>
            <w:vAlign w:val="bottom"/>
          </w:tcPr>
          <w:p w14:paraId="6CB8C43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T.G. </w:t>
            </w:r>
            <w:proofErr w:type="spellStart"/>
            <w:r>
              <w:rPr>
                <w:rFonts w:ascii="Arial" w:hAnsi="Arial" w:cs="Arial"/>
                <w:color w:val="000000"/>
                <w:lang w:eastAsia="en-ZA"/>
              </w:rPr>
              <w:t>Nonjongo</w:t>
            </w:r>
            <w:proofErr w:type="spellEnd"/>
          </w:p>
        </w:tc>
        <w:tc>
          <w:tcPr>
            <w:tcW w:w="2423" w:type="dxa"/>
            <w:vMerge w:val="restart"/>
            <w:vAlign w:val="bottom"/>
          </w:tcPr>
          <w:p w14:paraId="074C7914"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176" w:type="dxa"/>
            <w:vMerge w:val="restart"/>
            <w:vAlign w:val="bottom"/>
          </w:tcPr>
          <w:p w14:paraId="1BCDBAE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3E88D49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22506B1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0228263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5007AD3D" w14:textId="77777777" w:rsidTr="009529BB">
        <w:tc>
          <w:tcPr>
            <w:tcW w:w="2882" w:type="dxa"/>
            <w:vAlign w:val="bottom"/>
          </w:tcPr>
          <w:p w14:paraId="4956AFF4"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S. </w:t>
            </w:r>
            <w:proofErr w:type="spellStart"/>
            <w:r>
              <w:rPr>
                <w:rFonts w:ascii="Arial" w:hAnsi="Arial" w:cs="Arial"/>
                <w:color w:val="000000"/>
                <w:lang w:eastAsia="en-ZA"/>
              </w:rPr>
              <w:t>Menziwa</w:t>
            </w:r>
            <w:proofErr w:type="spellEnd"/>
          </w:p>
        </w:tc>
        <w:tc>
          <w:tcPr>
            <w:tcW w:w="2423" w:type="dxa"/>
            <w:vMerge/>
            <w:vAlign w:val="bottom"/>
          </w:tcPr>
          <w:p w14:paraId="1DA90859" w14:textId="77777777" w:rsidR="00846C41" w:rsidRDefault="00846C41" w:rsidP="009529BB">
            <w:pPr>
              <w:outlineLvl w:val="0"/>
              <w:rPr>
                <w:rFonts w:ascii="Arial" w:hAnsi="Arial" w:cs="Arial"/>
                <w:color w:val="000000"/>
                <w:lang w:eastAsia="en-ZA"/>
              </w:rPr>
            </w:pPr>
          </w:p>
        </w:tc>
        <w:tc>
          <w:tcPr>
            <w:tcW w:w="2176" w:type="dxa"/>
            <w:vMerge/>
            <w:vAlign w:val="bottom"/>
          </w:tcPr>
          <w:p w14:paraId="78B1F69A" w14:textId="77777777" w:rsidR="00846C41" w:rsidRDefault="00846C41" w:rsidP="009529BB">
            <w:pPr>
              <w:outlineLvl w:val="0"/>
              <w:rPr>
                <w:rFonts w:ascii="Arial" w:hAnsi="Arial" w:cs="Arial"/>
                <w:color w:val="000000"/>
                <w:lang w:eastAsia="en-ZA"/>
              </w:rPr>
            </w:pPr>
          </w:p>
        </w:tc>
        <w:tc>
          <w:tcPr>
            <w:tcW w:w="2359" w:type="dxa"/>
            <w:vAlign w:val="bottom"/>
          </w:tcPr>
          <w:p w14:paraId="5E4E5B9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7F1CB48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0B47795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E42CD" w14:paraId="4D3561DD" w14:textId="77777777" w:rsidTr="009529BB">
        <w:tc>
          <w:tcPr>
            <w:tcW w:w="14317" w:type="dxa"/>
            <w:gridSpan w:val="6"/>
            <w:vAlign w:val="bottom"/>
          </w:tcPr>
          <w:p w14:paraId="518DEFCD" w14:textId="77777777" w:rsidR="00846C41" w:rsidRPr="005E42CD" w:rsidRDefault="00846C41" w:rsidP="009529BB">
            <w:pPr>
              <w:outlineLvl w:val="0"/>
              <w:rPr>
                <w:rFonts w:ascii="Arial" w:hAnsi="Arial" w:cs="Arial"/>
                <w:color w:val="000000"/>
                <w:lang w:eastAsia="en-ZA"/>
              </w:rPr>
            </w:pPr>
            <w:r>
              <w:rPr>
                <w:rFonts w:ascii="Arial" w:hAnsi="Arial" w:cs="Arial"/>
                <w:color w:val="000000"/>
                <w:lang w:eastAsia="en-ZA"/>
              </w:rPr>
              <w:t>June - February</w:t>
            </w:r>
          </w:p>
        </w:tc>
      </w:tr>
      <w:tr w:rsidR="00846C41" w14:paraId="24C41A82" w14:textId="77777777" w:rsidTr="009529BB">
        <w:trPr>
          <w:trHeight w:val="353"/>
        </w:trPr>
        <w:tc>
          <w:tcPr>
            <w:tcW w:w="2882" w:type="dxa"/>
            <w:vAlign w:val="center"/>
          </w:tcPr>
          <w:p w14:paraId="13F845B0"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369621B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38984CD6"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45C88209"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38317A5F"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5D3065F4"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r w:rsidR="00846C41" w:rsidRPr="00546615" w14:paraId="06A813CC" w14:textId="77777777" w:rsidTr="009529BB">
        <w:tc>
          <w:tcPr>
            <w:tcW w:w="2882" w:type="dxa"/>
            <w:vAlign w:val="bottom"/>
          </w:tcPr>
          <w:p w14:paraId="1239B10A"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M. </w:t>
            </w:r>
            <w:proofErr w:type="spellStart"/>
            <w:r>
              <w:rPr>
                <w:rFonts w:ascii="Arial" w:hAnsi="Arial" w:cs="Arial"/>
                <w:color w:val="000000"/>
                <w:lang w:eastAsia="en-ZA"/>
              </w:rPr>
              <w:t>Gcnabana</w:t>
            </w:r>
            <w:proofErr w:type="spellEnd"/>
          </w:p>
        </w:tc>
        <w:tc>
          <w:tcPr>
            <w:tcW w:w="2423" w:type="dxa"/>
            <w:vAlign w:val="bottom"/>
          </w:tcPr>
          <w:p w14:paraId="4A498EDE"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0</w:t>
            </w:r>
          </w:p>
        </w:tc>
        <w:tc>
          <w:tcPr>
            <w:tcW w:w="2176" w:type="dxa"/>
            <w:vAlign w:val="bottom"/>
          </w:tcPr>
          <w:p w14:paraId="02FACA5F"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1</w:t>
            </w:r>
          </w:p>
        </w:tc>
        <w:tc>
          <w:tcPr>
            <w:tcW w:w="2359" w:type="dxa"/>
            <w:vAlign w:val="bottom"/>
          </w:tcPr>
          <w:p w14:paraId="6A324B5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R0.00</w:t>
            </w:r>
          </w:p>
        </w:tc>
        <w:tc>
          <w:tcPr>
            <w:tcW w:w="2104" w:type="dxa"/>
            <w:vAlign w:val="bottom"/>
          </w:tcPr>
          <w:p w14:paraId="26805419"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373" w:type="dxa"/>
            <w:vAlign w:val="bottom"/>
          </w:tcPr>
          <w:p w14:paraId="2426FC41"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Internally Represented</w:t>
            </w:r>
          </w:p>
        </w:tc>
      </w:tr>
      <w:tr w:rsidR="00846C41" w:rsidRPr="00546615" w14:paraId="621493CD" w14:textId="77777777" w:rsidTr="009529BB">
        <w:trPr>
          <w:trHeight w:val="439"/>
        </w:trPr>
        <w:tc>
          <w:tcPr>
            <w:tcW w:w="14317" w:type="dxa"/>
            <w:gridSpan w:val="6"/>
          </w:tcPr>
          <w:p w14:paraId="790C25D7"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 xml:space="preserve">and </w:t>
            </w:r>
            <w:r w:rsidRPr="00CB42B5">
              <w:rPr>
                <w:rFonts w:ascii="Arial" w:hAnsi="Arial" w:cs="Arial"/>
                <w:color w:val="000000"/>
                <w:lang w:eastAsia="en-ZA"/>
              </w:rPr>
              <w:t>(bb) since 1 January 2019</w:t>
            </w:r>
            <w:r>
              <w:rPr>
                <w:rFonts w:ascii="Arial" w:hAnsi="Arial" w:cs="Arial"/>
                <w:color w:val="000000"/>
                <w:lang w:eastAsia="en-ZA"/>
              </w:rPr>
              <w:t xml:space="preserve"> to 28 February 2019,</w:t>
            </w:r>
          </w:p>
        </w:tc>
      </w:tr>
      <w:tr w:rsidR="00846C41" w:rsidRPr="00546615" w14:paraId="6DCE94F4" w14:textId="77777777" w:rsidTr="009529BB">
        <w:trPr>
          <w:trHeight w:val="325"/>
        </w:trPr>
        <w:tc>
          <w:tcPr>
            <w:tcW w:w="2882" w:type="dxa"/>
          </w:tcPr>
          <w:p w14:paraId="4A77127D"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None</w:t>
            </w:r>
          </w:p>
        </w:tc>
        <w:tc>
          <w:tcPr>
            <w:tcW w:w="2423" w:type="dxa"/>
            <w:vAlign w:val="center"/>
          </w:tcPr>
          <w:p w14:paraId="550D1848" w14:textId="77777777" w:rsidR="00846C41" w:rsidRDefault="00846C41" w:rsidP="009529BB">
            <w:pPr>
              <w:outlineLvl w:val="0"/>
              <w:rPr>
                <w:rFonts w:ascii="Arial" w:hAnsi="Arial" w:cs="Arial"/>
                <w:color w:val="000000"/>
                <w:lang w:eastAsia="en-ZA"/>
              </w:rPr>
            </w:pPr>
            <w:r>
              <w:rPr>
                <w:rFonts w:ascii="Arial" w:hAnsi="Arial" w:cs="Arial"/>
                <w:color w:val="000000"/>
                <w:lang w:eastAsia="en-ZA"/>
              </w:rPr>
              <w:t>Not applicable</w:t>
            </w:r>
          </w:p>
        </w:tc>
        <w:tc>
          <w:tcPr>
            <w:tcW w:w="2176" w:type="dxa"/>
            <w:vAlign w:val="center"/>
          </w:tcPr>
          <w:p w14:paraId="726957F2"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59" w:type="dxa"/>
            <w:vAlign w:val="center"/>
          </w:tcPr>
          <w:p w14:paraId="4E5FDE4B"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104" w:type="dxa"/>
            <w:vAlign w:val="center"/>
          </w:tcPr>
          <w:p w14:paraId="4EDFB4FE"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c>
          <w:tcPr>
            <w:tcW w:w="2373" w:type="dxa"/>
            <w:vAlign w:val="center"/>
          </w:tcPr>
          <w:p w14:paraId="772F54A1" w14:textId="77777777" w:rsidR="00846C41" w:rsidRDefault="00846C41" w:rsidP="009529BB">
            <w:pPr>
              <w:outlineLvl w:val="0"/>
              <w:rPr>
                <w:rFonts w:ascii="Arial" w:hAnsi="Arial" w:cs="Arial"/>
                <w:color w:val="000000"/>
                <w:lang w:eastAsia="en-ZA"/>
              </w:rPr>
            </w:pPr>
            <w:r w:rsidRPr="005E42CD">
              <w:rPr>
                <w:rFonts w:ascii="Arial" w:hAnsi="Arial" w:cs="Arial"/>
                <w:color w:val="000000"/>
                <w:lang w:eastAsia="en-ZA"/>
              </w:rPr>
              <w:t>Not applicable</w:t>
            </w:r>
          </w:p>
        </w:tc>
      </w:tr>
    </w:tbl>
    <w:p w14:paraId="29354735" w14:textId="77777777" w:rsidR="00846C41" w:rsidRPr="00947D5D" w:rsidRDefault="00846C41" w:rsidP="00846C41">
      <w:pPr>
        <w:spacing w:after="0" w:line="240" w:lineRule="auto"/>
        <w:outlineLvl w:val="0"/>
        <w:rPr>
          <w:rFonts w:ascii="Arial" w:hAnsi="Arial" w:cs="Arial"/>
          <w:color w:val="000000"/>
          <w:lang w:eastAsia="en-ZA"/>
        </w:rPr>
      </w:pPr>
      <w:r w:rsidRPr="002E1484">
        <w:rPr>
          <w:rFonts w:ascii="Arial" w:hAnsi="Arial" w:cs="Arial"/>
          <w:color w:val="000000"/>
          <w:lang w:eastAsia="en-ZA"/>
        </w:rPr>
        <w:t xml:space="preserve"> </w:t>
      </w:r>
    </w:p>
    <w:p w14:paraId="7BF98BC0" w14:textId="77777777" w:rsidR="00846C41" w:rsidRDefault="00846C41" w:rsidP="00846C41">
      <w:pPr>
        <w:spacing w:after="0" w:line="240" w:lineRule="auto"/>
        <w:jc w:val="both"/>
        <w:outlineLvl w:val="0"/>
        <w:rPr>
          <w:rFonts w:ascii="Arial" w:eastAsia="Calibri" w:hAnsi="Arial" w:cs="Arial"/>
          <w:b/>
          <w:lang w:val="en-ZA"/>
        </w:rPr>
      </w:pPr>
    </w:p>
    <w:p w14:paraId="2F733A3D" w14:textId="77777777" w:rsidR="00846C41" w:rsidRDefault="00846C41" w:rsidP="00846C41">
      <w:pPr>
        <w:spacing w:after="0" w:line="240" w:lineRule="auto"/>
        <w:jc w:val="both"/>
        <w:outlineLvl w:val="0"/>
        <w:rPr>
          <w:rFonts w:ascii="Arial" w:eastAsia="Calibri" w:hAnsi="Arial" w:cs="Arial"/>
          <w:b/>
          <w:lang w:val="en-ZA"/>
        </w:rPr>
      </w:pPr>
    </w:p>
    <w:p w14:paraId="728E08CE" w14:textId="77777777" w:rsidR="00846C41" w:rsidRDefault="00846C41" w:rsidP="00846C41">
      <w:pPr>
        <w:spacing w:after="0" w:line="240" w:lineRule="auto"/>
        <w:jc w:val="both"/>
        <w:outlineLvl w:val="0"/>
        <w:rPr>
          <w:rFonts w:ascii="Arial" w:eastAsia="Calibri" w:hAnsi="Arial" w:cs="Arial"/>
          <w:b/>
          <w:lang w:val="en-ZA"/>
        </w:rPr>
      </w:pPr>
    </w:p>
    <w:p w14:paraId="4DF4AE16" w14:textId="77777777" w:rsidR="00846C41" w:rsidRDefault="00846C41" w:rsidP="00846C41">
      <w:pPr>
        <w:spacing w:after="0" w:line="240" w:lineRule="auto"/>
        <w:jc w:val="both"/>
        <w:outlineLvl w:val="0"/>
        <w:rPr>
          <w:rFonts w:ascii="Arial" w:eastAsia="Calibri" w:hAnsi="Arial" w:cs="Arial"/>
          <w:b/>
          <w:lang w:val="en-ZA"/>
        </w:rPr>
      </w:pPr>
    </w:p>
    <w:p w14:paraId="3EC76785" w14:textId="77777777" w:rsidR="00846C41" w:rsidRDefault="00846C41" w:rsidP="00846C41">
      <w:pPr>
        <w:spacing w:after="0" w:line="240" w:lineRule="auto"/>
        <w:jc w:val="both"/>
        <w:outlineLvl w:val="0"/>
        <w:rPr>
          <w:rFonts w:ascii="Arial" w:eastAsia="Calibri" w:hAnsi="Arial" w:cs="Arial"/>
          <w:b/>
          <w:lang w:val="en-ZA"/>
        </w:rPr>
      </w:pPr>
    </w:p>
    <w:p w14:paraId="02DB37E1" w14:textId="77777777" w:rsidR="00846C41" w:rsidRDefault="00846C41" w:rsidP="00846C41">
      <w:pPr>
        <w:spacing w:after="0" w:line="240" w:lineRule="auto"/>
        <w:jc w:val="both"/>
        <w:outlineLvl w:val="0"/>
        <w:rPr>
          <w:rFonts w:ascii="Arial" w:eastAsia="Calibri" w:hAnsi="Arial" w:cs="Arial"/>
          <w:b/>
          <w:lang w:val="en-ZA"/>
        </w:rPr>
      </w:pPr>
    </w:p>
    <w:p w14:paraId="2EFB6F0F" w14:textId="77777777" w:rsidR="00846C41" w:rsidRDefault="00846C41" w:rsidP="00846C41">
      <w:pPr>
        <w:spacing w:after="0" w:line="240" w:lineRule="auto"/>
        <w:jc w:val="both"/>
        <w:outlineLvl w:val="0"/>
        <w:rPr>
          <w:rFonts w:ascii="Arial" w:eastAsia="Calibri" w:hAnsi="Arial" w:cs="Arial"/>
          <w:b/>
          <w:lang w:val="en-ZA"/>
        </w:rPr>
      </w:pPr>
    </w:p>
    <w:p w14:paraId="7EE04E64" w14:textId="77777777" w:rsidR="00846C41" w:rsidRDefault="00846C41" w:rsidP="00846C41">
      <w:pPr>
        <w:spacing w:after="0" w:line="240" w:lineRule="auto"/>
        <w:ind w:left="-567"/>
        <w:jc w:val="both"/>
        <w:outlineLvl w:val="0"/>
        <w:rPr>
          <w:rFonts w:ascii="Arial" w:eastAsia="Calibri" w:hAnsi="Arial" w:cs="Arial"/>
          <w:b/>
          <w:lang w:val="en-ZA"/>
        </w:rPr>
      </w:pPr>
      <w:r>
        <w:rPr>
          <w:rFonts w:ascii="Arial" w:eastAsia="Calibri" w:hAnsi="Arial" w:cs="Arial"/>
          <w:b/>
          <w:lang w:val="en-ZA"/>
        </w:rPr>
        <w:t>(b) The Road Traffic Management Corporation (RTMC)</w:t>
      </w:r>
      <w:r w:rsidRPr="00094D77">
        <w:rPr>
          <w:rFonts w:ascii="Arial" w:eastAsia="Calibri" w:hAnsi="Arial" w:cs="Arial"/>
          <w:b/>
          <w:lang w:val="en-ZA"/>
        </w:rPr>
        <w:t xml:space="preserve"> </w:t>
      </w:r>
    </w:p>
    <w:p w14:paraId="7E2C4F28" w14:textId="77777777" w:rsidR="00846C41" w:rsidRDefault="00846C41" w:rsidP="00846C41">
      <w:pPr>
        <w:spacing w:after="0" w:line="240" w:lineRule="auto"/>
        <w:ind w:left="-567"/>
        <w:jc w:val="both"/>
        <w:outlineLvl w:val="0"/>
        <w:rPr>
          <w:rFonts w:ascii="Arial" w:eastAsia="Calibri" w:hAnsi="Arial" w:cs="Arial"/>
          <w:b/>
          <w:lang w:val="en-ZA"/>
        </w:rPr>
      </w:pPr>
    </w:p>
    <w:p w14:paraId="04E5A30D" w14:textId="77777777" w:rsidR="00846C41" w:rsidRPr="00094D77" w:rsidRDefault="00846C41" w:rsidP="00846C41">
      <w:pPr>
        <w:spacing w:after="0" w:line="240" w:lineRule="auto"/>
        <w:ind w:left="-567"/>
        <w:jc w:val="both"/>
        <w:outlineLvl w:val="0"/>
        <w:rPr>
          <w:rFonts w:ascii="Arial" w:hAnsi="Arial" w:cs="Arial"/>
        </w:rPr>
      </w:pPr>
      <w:r>
        <w:rPr>
          <w:rFonts w:ascii="Arial" w:eastAsia="Calibri" w:hAnsi="Arial" w:cs="Arial"/>
          <w:b/>
          <w:lang w:val="en-ZA"/>
        </w:rPr>
        <w:t>TABLE 3</w:t>
      </w:r>
    </w:p>
    <w:p w14:paraId="78ACE463" w14:textId="77777777" w:rsidR="00846C41" w:rsidRPr="00094D77" w:rsidRDefault="00846C41" w:rsidP="00846C41">
      <w:pPr>
        <w:shd w:val="clear" w:color="auto" w:fill="D9D9D9" w:themeFill="background1" w:themeFillShade="D9"/>
        <w:tabs>
          <w:tab w:val="left" w:pos="7110"/>
        </w:tabs>
        <w:spacing w:after="0"/>
        <w:ind w:left="-709" w:right="104"/>
        <w:jc w:val="center"/>
        <w:rPr>
          <w:rFonts w:ascii="Arial" w:hAnsi="Arial" w:cs="Arial"/>
          <w:b/>
        </w:rPr>
      </w:pPr>
      <w:r w:rsidRPr="00094D77">
        <w:rPr>
          <w:rFonts w:ascii="Arial" w:hAnsi="Arial" w:cs="Arial"/>
          <w:b/>
        </w:rPr>
        <w:t>2016/17 financial year</w:t>
      </w:r>
    </w:p>
    <w:tbl>
      <w:tblPr>
        <w:tblStyle w:val="TableGrid"/>
        <w:tblW w:w="10914" w:type="dxa"/>
        <w:tblInd w:w="-714" w:type="dxa"/>
        <w:tblLook w:val="04A0" w:firstRow="1" w:lastRow="0" w:firstColumn="1" w:lastColumn="0" w:noHBand="0" w:noVBand="1"/>
      </w:tblPr>
      <w:tblGrid>
        <w:gridCol w:w="2067"/>
        <w:gridCol w:w="2219"/>
        <w:gridCol w:w="1481"/>
        <w:gridCol w:w="1651"/>
        <w:gridCol w:w="1679"/>
        <w:gridCol w:w="1817"/>
      </w:tblGrid>
      <w:tr w:rsidR="00846C41" w:rsidRPr="00094D77" w14:paraId="5A1FA1E6" w14:textId="77777777" w:rsidTr="009529BB">
        <w:trPr>
          <w:trHeight w:val="631"/>
        </w:trPr>
        <w:tc>
          <w:tcPr>
            <w:tcW w:w="2067" w:type="dxa"/>
            <w:shd w:val="clear" w:color="auto" w:fill="F2F2F2" w:themeFill="background1" w:themeFillShade="F2"/>
          </w:tcPr>
          <w:p w14:paraId="1BC2B2C9" w14:textId="77777777" w:rsidR="00846C41" w:rsidRPr="00094D77" w:rsidRDefault="00846C41" w:rsidP="009529BB">
            <w:pPr>
              <w:tabs>
                <w:tab w:val="left" w:pos="7110"/>
              </w:tabs>
              <w:jc w:val="both"/>
              <w:rPr>
                <w:rFonts w:ascii="Arial" w:hAnsi="Arial" w:cs="Arial"/>
                <w:b/>
              </w:rPr>
            </w:pPr>
            <w:r w:rsidRPr="00094D77">
              <w:rPr>
                <w:rFonts w:ascii="Arial" w:hAnsi="Arial" w:cs="Arial"/>
                <w:b/>
              </w:rPr>
              <w:t>NAME</w:t>
            </w:r>
          </w:p>
        </w:tc>
        <w:tc>
          <w:tcPr>
            <w:tcW w:w="2219" w:type="dxa"/>
            <w:shd w:val="clear" w:color="auto" w:fill="F2F2F2" w:themeFill="background1" w:themeFillShade="F2"/>
          </w:tcPr>
          <w:p w14:paraId="17519693" w14:textId="77777777" w:rsidR="00846C41" w:rsidRPr="00094D77" w:rsidRDefault="00846C41" w:rsidP="009529BB">
            <w:pPr>
              <w:tabs>
                <w:tab w:val="left" w:pos="7110"/>
              </w:tabs>
              <w:jc w:val="both"/>
              <w:rPr>
                <w:rFonts w:ascii="Arial" w:hAnsi="Arial" w:cs="Arial"/>
                <w:b/>
              </w:rPr>
            </w:pPr>
            <w:r w:rsidRPr="00094D77">
              <w:rPr>
                <w:rFonts w:ascii="Arial" w:hAnsi="Arial" w:cs="Arial"/>
                <w:b/>
              </w:rPr>
              <w:t>NATURE OF THE CASE</w:t>
            </w:r>
          </w:p>
        </w:tc>
        <w:tc>
          <w:tcPr>
            <w:tcW w:w="1481" w:type="dxa"/>
            <w:shd w:val="clear" w:color="auto" w:fill="F2F2F2" w:themeFill="background1" w:themeFillShade="F2"/>
          </w:tcPr>
          <w:p w14:paraId="300A38CE" w14:textId="77777777" w:rsidR="00846C41" w:rsidRPr="00094D77" w:rsidRDefault="00846C41" w:rsidP="009529BB">
            <w:pPr>
              <w:tabs>
                <w:tab w:val="left" w:pos="7110"/>
              </w:tabs>
              <w:jc w:val="both"/>
              <w:rPr>
                <w:rFonts w:ascii="Arial" w:hAnsi="Arial" w:cs="Arial"/>
                <w:b/>
              </w:rPr>
            </w:pPr>
            <w:r w:rsidRPr="00094D77">
              <w:rPr>
                <w:rFonts w:ascii="Arial" w:hAnsi="Arial" w:cs="Arial"/>
                <w:b/>
              </w:rPr>
              <w:t>MONTH</w:t>
            </w:r>
          </w:p>
        </w:tc>
        <w:tc>
          <w:tcPr>
            <w:tcW w:w="1651" w:type="dxa"/>
            <w:shd w:val="clear" w:color="auto" w:fill="F2F2F2" w:themeFill="background1" w:themeFillShade="F2"/>
          </w:tcPr>
          <w:p w14:paraId="1332018B" w14:textId="77777777" w:rsidR="00846C41" w:rsidRPr="00094D77" w:rsidRDefault="00846C41" w:rsidP="009529BB">
            <w:pPr>
              <w:tabs>
                <w:tab w:val="left" w:pos="7110"/>
              </w:tabs>
              <w:jc w:val="both"/>
              <w:rPr>
                <w:rFonts w:ascii="Arial" w:hAnsi="Arial" w:cs="Arial"/>
                <w:b/>
              </w:rPr>
            </w:pPr>
            <w:r w:rsidRPr="00094D77">
              <w:rPr>
                <w:rFonts w:ascii="Arial" w:hAnsi="Arial" w:cs="Arial"/>
                <w:b/>
              </w:rPr>
              <w:t>FINANCIAL YEAR</w:t>
            </w:r>
          </w:p>
        </w:tc>
        <w:tc>
          <w:tcPr>
            <w:tcW w:w="1679" w:type="dxa"/>
            <w:shd w:val="clear" w:color="auto" w:fill="F2F2F2" w:themeFill="background1" w:themeFillShade="F2"/>
          </w:tcPr>
          <w:p w14:paraId="0071E8A6" w14:textId="77777777" w:rsidR="00846C41" w:rsidRPr="00094D77" w:rsidRDefault="00846C41" w:rsidP="009529BB">
            <w:pPr>
              <w:tabs>
                <w:tab w:val="left" w:pos="7110"/>
              </w:tabs>
              <w:jc w:val="both"/>
              <w:rPr>
                <w:rFonts w:ascii="Arial" w:hAnsi="Arial" w:cs="Arial"/>
                <w:b/>
              </w:rPr>
            </w:pPr>
            <w:r w:rsidRPr="00094D77">
              <w:rPr>
                <w:rFonts w:ascii="Arial" w:hAnsi="Arial" w:cs="Arial"/>
                <w:b/>
              </w:rPr>
              <w:t>OUTCOME</w:t>
            </w:r>
          </w:p>
          <w:p w14:paraId="2CF6CFCB" w14:textId="77777777" w:rsidR="00846C41" w:rsidRPr="00094D77" w:rsidRDefault="00846C41" w:rsidP="009529BB">
            <w:pPr>
              <w:tabs>
                <w:tab w:val="left" w:pos="7110"/>
              </w:tabs>
              <w:jc w:val="both"/>
              <w:rPr>
                <w:rFonts w:ascii="Arial" w:hAnsi="Arial" w:cs="Arial"/>
                <w:b/>
              </w:rPr>
            </w:pPr>
            <w:r w:rsidRPr="00094D77">
              <w:rPr>
                <w:rFonts w:ascii="Arial" w:hAnsi="Arial" w:cs="Arial"/>
                <w:b/>
              </w:rPr>
              <w:t>WON / LOST</w:t>
            </w:r>
          </w:p>
        </w:tc>
        <w:tc>
          <w:tcPr>
            <w:tcW w:w="1817" w:type="dxa"/>
            <w:shd w:val="clear" w:color="auto" w:fill="F2F2F2" w:themeFill="background1" w:themeFillShade="F2"/>
          </w:tcPr>
          <w:p w14:paraId="138E6E06" w14:textId="77777777" w:rsidR="00846C41" w:rsidRPr="00094D77" w:rsidRDefault="00846C41" w:rsidP="009529BB">
            <w:pPr>
              <w:tabs>
                <w:tab w:val="left" w:pos="7110"/>
              </w:tabs>
              <w:jc w:val="both"/>
              <w:rPr>
                <w:rFonts w:ascii="Arial" w:hAnsi="Arial" w:cs="Arial"/>
                <w:b/>
              </w:rPr>
            </w:pPr>
            <w:r w:rsidRPr="00094D77">
              <w:rPr>
                <w:rFonts w:ascii="Arial" w:hAnsi="Arial" w:cs="Arial"/>
                <w:b/>
              </w:rPr>
              <w:t>LEGAL SERVICES COST</w:t>
            </w:r>
          </w:p>
        </w:tc>
      </w:tr>
      <w:tr w:rsidR="00846C41" w:rsidRPr="00094D77" w14:paraId="159E7B4B" w14:textId="77777777" w:rsidTr="009529BB">
        <w:trPr>
          <w:trHeight w:val="733"/>
        </w:trPr>
        <w:tc>
          <w:tcPr>
            <w:tcW w:w="2067" w:type="dxa"/>
          </w:tcPr>
          <w:p w14:paraId="0A92E237"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Mngomezulu</w:t>
            </w:r>
          </w:p>
        </w:tc>
        <w:tc>
          <w:tcPr>
            <w:tcW w:w="2219" w:type="dxa"/>
          </w:tcPr>
          <w:p w14:paraId="3FFD181F"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Gross Negligence and Financial irregularities</w:t>
            </w:r>
          </w:p>
        </w:tc>
        <w:tc>
          <w:tcPr>
            <w:tcW w:w="1481" w:type="dxa"/>
          </w:tcPr>
          <w:p w14:paraId="6B932351"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July 2016</w:t>
            </w:r>
          </w:p>
        </w:tc>
        <w:tc>
          <w:tcPr>
            <w:tcW w:w="1651" w:type="dxa"/>
          </w:tcPr>
          <w:p w14:paraId="06BED44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2016/17</w:t>
            </w:r>
          </w:p>
        </w:tc>
        <w:tc>
          <w:tcPr>
            <w:tcW w:w="1679" w:type="dxa"/>
          </w:tcPr>
          <w:p w14:paraId="61E1CF4D"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Won</w:t>
            </w:r>
          </w:p>
        </w:tc>
        <w:tc>
          <w:tcPr>
            <w:tcW w:w="1817" w:type="dxa"/>
          </w:tcPr>
          <w:p w14:paraId="2EDAA952"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R104 959.80</w:t>
            </w:r>
          </w:p>
        </w:tc>
      </w:tr>
      <w:tr w:rsidR="00846C41" w:rsidRPr="00094D77" w14:paraId="57E56052" w14:textId="77777777" w:rsidTr="009529BB">
        <w:trPr>
          <w:trHeight w:val="480"/>
        </w:trPr>
        <w:tc>
          <w:tcPr>
            <w:tcW w:w="2067" w:type="dxa"/>
          </w:tcPr>
          <w:p w14:paraId="7BECB12D" w14:textId="77777777" w:rsidR="00846C41" w:rsidRPr="00094D77" w:rsidRDefault="00846C41" w:rsidP="009529BB">
            <w:pPr>
              <w:tabs>
                <w:tab w:val="left" w:pos="7110"/>
              </w:tabs>
              <w:spacing w:line="276" w:lineRule="auto"/>
              <w:jc w:val="both"/>
              <w:rPr>
                <w:rFonts w:ascii="Arial" w:hAnsi="Arial" w:cs="Arial"/>
              </w:rPr>
            </w:pPr>
            <w:proofErr w:type="spellStart"/>
            <w:r w:rsidRPr="00094D77">
              <w:rPr>
                <w:rFonts w:ascii="Arial" w:hAnsi="Arial" w:cs="Arial"/>
              </w:rPr>
              <w:t>Mathibe</w:t>
            </w:r>
            <w:proofErr w:type="spellEnd"/>
            <w:r w:rsidRPr="00094D77">
              <w:rPr>
                <w:rFonts w:ascii="Arial" w:hAnsi="Arial" w:cs="Arial"/>
              </w:rPr>
              <w:t xml:space="preserve"> and </w:t>
            </w:r>
            <w:proofErr w:type="spellStart"/>
            <w:r w:rsidRPr="00094D77">
              <w:rPr>
                <w:rFonts w:ascii="Arial" w:hAnsi="Arial" w:cs="Arial"/>
              </w:rPr>
              <w:t>Lebaka</w:t>
            </w:r>
            <w:proofErr w:type="spellEnd"/>
          </w:p>
        </w:tc>
        <w:tc>
          <w:tcPr>
            <w:tcW w:w="2219" w:type="dxa"/>
          </w:tcPr>
          <w:p w14:paraId="42560FBF"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Gross Negligence</w:t>
            </w:r>
          </w:p>
        </w:tc>
        <w:tc>
          <w:tcPr>
            <w:tcW w:w="1481" w:type="dxa"/>
          </w:tcPr>
          <w:p w14:paraId="7AA6EAB9"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February 2017</w:t>
            </w:r>
          </w:p>
        </w:tc>
        <w:tc>
          <w:tcPr>
            <w:tcW w:w="1651" w:type="dxa"/>
          </w:tcPr>
          <w:p w14:paraId="7087C15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2016/17</w:t>
            </w:r>
          </w:p>
        </w:tc>
        <w:tc>
          <w:tcPr>
            <w:tcW w:w="1679" w:type="dxa"/>
          </w:tcPr>
          <w:p w14:paraId="231092C0" w14:textId="77777777" w:rsidR="00846C41" w:rsidRPr="00094D77" w:rsidRDefault="00846C41" w:rsidP="009529BB">
            <w:pPr>
              <w:tabs>
                <w:tab w:val="left" w:pos="7110"/>
              </w:tabs>
              <w:spacing w:line="276" w:lineRule="auto"/>
              <w:jc w:val="both"/>
              <w:rPr>
                <w:rFonts w:ascii="Arial" w:hAnsi="Arial" w:cs="Arial"/>
              </w:rPr>
            </w:pPr>
            <w:proofErr w:type="spellStart"/>
            <w:r w:rsidRPr="00094D77">
              <w:rPr>
                <w:rFonts w:ascii="Arial" w:hAnsi="Arial" w:cs="Arial"/>
              </w:rPr>
              <w:t>Mathibe</w:t>
            </w:r>
            <w:proofErr w:type="spellEnd"/>
            <w:r w:rsidRPr="00094D77">
              <w:rPr>
                <w:rFonts w:ascii="Arial" w:hAnsi="Arial" w:cs="Arial"/>
              </w:rPr>
              <w:t xml:space="preserve"> Lost</w:t>
            </w:r>
          </w:p>
        </w:tc>
        <w:tc>
          <w:tcPr>
            <w:tcW w:w="1817" w:type="dxa"/>
          </w:tcPr>
          <w:p w14:paraId="4DDAA47E"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R108,000</w:t>
            </w:r>
          </w:p>
        </w:tc>
      </w:tr>
      <w:tr w:rsidR="00846C41" w:rsidRPr="00094D77" w14:paraId="19EF7B15" w14:textId="77777777" w:rsidTr="009529BB">
        <w:trPr>
          <w:trHeight w:val="493"/>
        </w:trPr>
        <w:tc>
          <w:tcPr>
            <w:tcW w:w="2067" w:type="dxa"/>
          </w:tcPr>
          <w:p w14:paraId="15AD0EDF" w14:textId="77777777" w:rsidR="00846C41" w:rsidRPr="00094D77" w:rsidRDefault="00846C41" w:rsidP="009529BB">
            <w:pPr>
              <w:tabs>
                <w:tab w:val="left" w:pos="7110"/>
              </w:tabs>
              <w:spacing w:line="276" w:lineRule="auto"/>
              <w:jc w:val="both"/>
              <w:rPr>
                <w:rFonts w:ascii="Arial" w:hAnsi="Arial" w:cs="Arial"/>
              </w:rPr>
            </w:pPr>
            <w:proofErr w:type="spellStart"/>
            <w:r w:rsidRPr="00094D77">
              <w:rPr>
                <w:rFonts w:ascii="Arial" w:hAnsi="Arial" w:cs="Arial"/>
              </w:rPr>
              <w:t>Mabena</w:t>
            </w:r>
            <w:proofErr w:type="spellEnd"/>
          </w:p>
        </w:tc>
        <w:tc>
          <w:tcPr>
            <w:tcW w:w="2219" w:type="dxa"/>
          </w:tcPr>
          <w:p w14:paraId="2B2035C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 xml:space="preserve">Assault and unruly </w:t>
            </w:r>
            <w:proofErr w:type="spellStart"/>
            <w:r w:rsidRPr="00094D77">
              <w:rPr>
                <w:rFonts w:ascii="Arial" w:hAnsi="Arial" w:cs="Arial"/>
              </w:rPr>
              <w:t>behaviour</w:t>
            </w:r>
            <w:proofErr w:type="spellEnd"/>
          </w:p>
        </w:tc>
        <w:tc>
          <w:tcPr>
            <w:tcW w:w="1481" w:type="dxa"/>
          </w:tcPr>
          <w:p w14:paraId="0DBB4EE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Dec 2016</w:t>
            </w:r>
          </w:p>
          <w:p w14:paraId="65CE1428"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March 2017</w:t>
            </w:r>
          </w:p>
        </w:tc>
        <w:tc>
          <w:tcPr>
            <w:tcW w:w="1651" w:type="dxa"/>
          </w:tcPr>
          <w:p w14:paraId="2DE83D7D"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2016/17</w:t>
            </w:r>
          </w:p>
        </w:tc>
        <w:tc>
          <w:tcPr>
            <w:tcW w:w="1679" w:type="dxa"/>
          </w:tcPr>
          <w:p w14:paraId="418BC106"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Won</w:t>
            </w:r>
          </w:p>
        </w:tc>
        <w:tc>
          <w:tcPr>
            <w:tcW w:w="1817" w:type="dxa"/>
          </w:tcPr>
          <w:p w14:paraId="2978CA2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R82,080</w:t>
            </w:r>
          </w:p>
        </w:tc>
      </w:tr>
      <w:tr w:rsidR="00846C41" w:rsidRPr="00094D77" w14:paraId="44F6F064" w14:textId="77777777" w:rsidTr="009529BB">
        <w:trPr>
          <w:trHeight w:val="393"/>
        </w:trPr>
        <w:tc>
          <w:tcPr>
            <w:tcW w:w="2067" w:type="dxa"/>
          </w:tcPr>
          <w:p w14:paraId="13518A5B"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Msiza</w:t>
            </w:r>
          </w:p>
        </w:tc>
        <w:tc>
          <w:tcPr>
            <w:tcW w:w="2219" w:type="dxa"/>
          </w:tcPr>
          <w:p w14:paraId="3A35819A"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Assault</w:t>
            </w:r>
          </w:p>
        </w:tc>
        <w:tc>
          <w:tcPr>
            <w:tcW w:w="1481" w:type="dxa"/>
          </w:tcPr>
          <w:p w14:paraId="31B9C1CB"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Dec 2016</w:t>
            </w:r>
          </w:p>
          <w:p w14:paraId="3E4C6236"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January 2017</w:t>
            </w:r>
          </w:p>
        </w:tc>
        <w:tc>
          <w:tcPr>
            <w:tcW w:w="1651" w:type="dxa"/>
          </w:tcPr>
          <w:p w14:paraId="136086D0"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2016/17</w:t>
            </w:r>
          </w:p>
        </w:tc>
        <w:tc>
          <w:tcPr>
            <w:tcW w:w="1679" w:type="dxa"/>
          </w:tcPr>
          <w:p w14:paraId="7920A131"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Won</w:t>
            </w:r>
          </w:p>
        </w:tc>
        <w:tc>
          <w:tcPr>
            <w:tcW w:w="1817" w:type="dxa"/>
          </w:tcPr>
          <w:p w14:paraId="73D4C783"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rPr>
              <w:t>R142 000</w:t>
            </w:r>
          </w:p>
        </w:tc>
      </w:tr>
      <w:tr w:rsidR="00846C41" w:rsidRPr="00094D77" w14:paraId="2BC96B86" w14:textId="77777777" w:rsidTr="009529BB">
        <w:trPr>
          <w:trHeight w:val="393"/>
        </w:trPr>
        <w:tc>
          <w:tcPr>
            <w:tcW w:w="2067" w:type="dxa"/>
            <w:tcBorders>
              <w:left w:val="single" w:sz="4" w:space="0" w:color="FFFFFF" w:themeColor="background1"/>
              <w:bottom w:val="single" w:sz="4" w:space="0" w:color="FFFFFF" w:themeColor="background1"/>
              <w:right w:val="single" w:sz="4" w:space="0" w:color="FFFFFF" w:themeColor="background1"/>
            </w:tcBorders>
          </w:tcPr>
          <w:p w14:paraId="5070F349" w14:textId="77777777" w:rsidR="00846C41" w:rsidRPr="00094D77" w:rsidRDefault="00846C41" w:rsidP="009529BB">
            <w:pPr>
              <w:tabs>
                <w:tab w:val="left" w:pos="7110"/>
              </w:tabs>
              <w:jc w:val="both"/>
              <w:rPr>
                <w:rFonts w:ascii="Arial" w:hAnsi="Arial" w:cs="Arial"/>
              </w:rPr>
            </w:pPr>
          </w:p>
        </w:tc>
        <w:tc>
          <w:tcPr>
            <w:tcW w:w="2219" w:type="dxa"/>
            <w:tcBorders>
              <w:left w:val="single" w:sz="4" w:space="0" w:color="FFFFFF" w:themeColor="background1"/>
              <w:bottom w:val="single" w:sz="4" w:space="0" w:color="FFFFFF" w:themeColor="background1"/>
              <w:right w:val="single" w:sz="4" w:space="0" w:color="FFFFFF" w:themeColor="background1"/>
            </w:tcBorders>
          </w:tcPr>
          <w:p w14:paraId="183211E3" w14:textId="77777777" w:rsidR="00846C41" w:rsidRPr="00094D77" w:rsidRDefault="00846C41" w:rsidP="009529BB">
            <w:pPr>
              <w:tabs>
                <w:tab w:val="left" w:pos="7110"/>
              </w:tabs>
              <w:jc w:val="both"/>
              <w:rPr>
                <w:rFonts w:ascii="Arial" w:hAnsi="Arial" w:cs="Arial"/>
              </w:rPr>
            </w:pPr>
          </w:p>
        </w:tc>
        <w:tc>
          <w:tcPr>
            <w:tcW w:w="1481" w:type="dxa"/>
            <w:tcBorders>
              <w:left w:val="single" w:sz="4" w:space="0" w:color="FFFFFF" w:themeColor="background1"/>
              <w:bottom w:val="single" w:sz="4" w:space="0" w:color="FFFFFF" w:themeColor="background1"/>
              <w:right w:val="single" w:sz="4" w:space="0" w:color="FFFFFF" w:themeColor="background1"/>
            </w:tcBorders>
          </w:tcPr>
          <w:p w14:paraId="53E4E730" w14:textId="77777777" w:rsidR="00846C41" w:rsidRPr="00094D77" w:rsidRDefault="00846C41" w:rsidP="009529BB">
            <w:pPr>
              <w:tabs>
                <w:tab w:val="left" w:pos="7110"/>
              </w:tabs>
              <w:jc w:val="both"/>
              <w:rPr>
                <w:rFonts w:ascii="Arial" w:hAnsi="Arial" w:cs="Arial"/>
              </w:rPr>
            </w:pPr>
          </w:p>
        </w:tc>
        <w:tc>
          <w:tcPr>
            <w:tcW w:w="1651" w:type="dxa"/>
            <w:tcBorders>
              <w:left w:val="single" w:sz="4" w:space="0" w:color="FFFFFF" w:themeColor="background1"/>
              <w:bottom w:val="single" w:sz="4" w:space="0" w:color="FFFFFF" w:themeColor="background1"/>
              <w:right w:val="single" w:sz="4" w:space="0" w:color="FFFFFF" w:themeColor="background1"/>
            </w:tcBorders>
          </w:tcPr>
          <w:p w14:paraId="0F85FF59" w14:textId="77777777" w:rsidR="00846C41" w:rsidRPr="00094D77" w:rsidRDefault="00846C41" w:rsidP="009529BB">
            <w:pPr>
              <w:tabs>
                <w:tab w:val="left" w:pos="7110"/>
              </w:tabs>
              <w:jc w:val="both"/>
              <w:rPr>
                <w:rFonts w:ascii="Arial" w:hAnsi="Arial" w:cs="Arial"/>
              </w:rPr>
            </w:pPr>
          </w:p>
        </w:tc>
        <w:tc>
          <w:tcPr>
            <w:tcW w:w="1679" w:type="dxa"/>
            <w:tcBorders>
              <w:left w:val="single" w:sz="4" w:space="0" w:color="FFFFFF" w:themeColor="background1"/>
              <w:bottom w:val="single" w:sz="4" w:space="0" w:color="FFFFFF" w:themeColor="background1"/>
              <w:right w:val="single" w:sz="4" w:space="0" w:color="FFFFFF" w:themeColor="background1"/>
            </w:tcBorders>
          </w:tcPr>
          <w:p w14:paraId="22A1A3D2" w14:textId="77777777" w:rsidR="00846C41" w:rsidRPr="00094D77" w:rsidRDefault="00846C41" w:rsidP="009529BB">
            <w:pPr>
              <w:tabs>
                <w:tab w:val="left" w:pos="7110"/>
              </w:tabs>
              <w:jc w:val="both"/>
              <w:rPr>
                <w:rFonts w:ascii="Arial" w:hAnsi="Arial" w:cs="Arial"/>
              </w:rPr>
            </w:pPr>
          </w:p>
        </w:tc>
        <w:tc>
          <w:tcPr>
            <w:tcW w:w="1817" w:type="dxa"/>
            <w:tcBorders>
              <w:left w:val="single" w:sz="4" w:space="0" w:color="FFFFFF" w:themeColor="background1"/>
              <w:bottom w:val="single" w:sz="4" w:space="0" w:color="FFFFFF" w:themeColor="background1"/>
              <w:right w:val="single" w:sz="4" w:space="0" w:color="FFFFFF" w:themeColor="background1"/>
            </w:tcBorders>
          </w:tcPr>
          <w:p w14:paraId="2E166264" w14:textId="77777777" w:rsidR="00846C41" w:rsidRPr="00094D77" w:rsidRDefault="00846C41" w:rsidP="009529BB">
            <w:pPr>
              <w:tabs>
                <w:tab w:val="left" w:pos="7110"/>
              </w:tabs>
              <w:jc w:val="both"/>
              <w:rPr>
                <w:rFonts w:ascii="Arial" w:hAnsi="Arial" w:cs="Arial"/>
              </w:rPr>
            </w:pPr>
          </w:p>
        </w:tc>
      </w:tr>
      <w:tr w:rsidR="00846C41" w:rsidRPr="00094D77" w14:paraId="631FDF4B" w14:textId="77777777" w:rsidTr="009529BB">
        <w:trPr>
          <w:trHeight w:val="393"/>
        </w:trPr>
        <w:tc>
          <w:tcPr>
            <w:tcW w:w="2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EBB4F" w14:textId="77777777" w:rsidR="00846C41" w:rsidRPr="00094D77" w:rsidRDefault="00846C41" w:rsidP="009529BB">
            <w:pPr>
              <w:tabs>
                <w:tab w:val="left" w:pos="7110"/>
              </w:tabs>
              <w:jc w:val="both"/>
              <w:rPr>
                <w:rFonts w:ascii="Arial" w:hAnsi="Arial" w:cs="Arial"/>
              </w:rPr>
            </w:pPr>
          </w:p>
        </w:tc>
        <w:tc>
          <w:tcPr>
            <w:tcW w:w="2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4B86A" w14:textId="77777777" w:rsidR="00846C41" w:rsidRPr="00094D77" w:rsidRDefault="00846C41" w:rsidP="009529BB">
            <w:pPr>
              <w:tabs>
                <w:tab w:val="left" w:pos="7110"/>
              </w:tabs>
              <w:jc w:val="both"/>
              <w:rPr>
                <w:rFonts w:ascii="Arial" w:hAnsi="Arial" w:cs="Arial"/>
              </w:rPr>
            </w:pPr>
          </w:p>
        </w:tc>
        <w:tc>
          <w:tcPr>
            <w:tcW w:w="1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397DE" w14:textId="77777777" w:rsidR="00846C41" w:rsidRDefault="00846C41" w:rsidP="009529BB">
            <w:pPr>
              <w:tabs>
                <w:tab w:val="left" w:pos="7110"/>
              </w:tabs>
              <w:jc w:val="both"/>
              <w:rPr>
                <w:rFonts w:ascii="Arial" w:hAnsi="Arial" w:cs="Arial"/>
              </w:rPr>
            </w:pPr>
          </w:p>
          <w:p w14:paraId="73D605EC" w14:textId="77777777" w:rsidR="00846C41" w:rsidRDefault="00846C41" w:rsidP="009529BB">
            <w:pPr>
              <w:tabs>
                <w:tab w:val="left" w:pos="7110"/>
              </w:tabs>
              <w:jc w:val="both"/>
              <w:rPr>
                <w:rFonts w:ascii="Arial" w:hAnsi="Arial" w:cs="Arial"/>
              </w:rPr>
            </w:pPr>
          </w:p>
          <w:p w14:paraId="74AE2C9C" w14:textId="77777777" w:rsidR="00846C41" w:rsidRDefault="00846C41" w:rsidP="009529BB">
            <w:pPr>
              <w:tabs>
                <w:tab w:val="left" w:pos="7110"/>
              </w:tabs>
              <w:jc w:val="both"/>
              <w:rPr>
                <w:rFonts w:ascii="Arial" w:hAnsi="Arial" w:cs="Arial"/>
              </w:rPr>
            </w:pPr>
          </w:p>
          <w:p w14:paraId="58F262DE" w14:textId="77777777" w:rsidR="00846C41" w:rsidRPr="00094D77" w:rsidRDefault="00846C41" w:rsidP="009529BB">
            <w:pPr>
              <w:tabs>
                <w:tab w:val="left" w:pos="7110"/>
              </w:tabs>
              <w:jc w:val="both"/>
              <w:rPr>
                <w:rFonts w:ascii="Arial" w:hAnsi="Arial" w:cs="Arial"/>
              </w:rPr>
            </w:pPr>
          </w:p>
        </w:tc>
        <w:tc>
          <w:tcPr>
            <w:tcW w:w="1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7C4C6" w14:textId="77777777" w:rsidR="00846C41" w:rsidRPr="00094D77" w:rsidRDefault="00846C41" w:rsidP="009529BB">
            <w:pPr>
              <w:tabs>
                <w:tab w:val="left" w:pos="7110"/>
              </w:tabs>
              <w:jc w:val="both"/>
              <w:rPr>
                <w:rFonts w:ascii="Arial" w:hAnsi="Arial" w:cs="Arial"/>
              </w:rPr>
            </w:pPr>
          </w:p>
        </w:tc>
        <w:tc>
          <w:tcPr>
            <w:tcW w:w="1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4CFE0" w14:textId="77777777" w:rsidR="00846C41" w:rsidRPr="00094D77" w:rsidRDefault="00846C41" w:rsidP="009529BB">
            <w:pPr>
              <w:tabs>
                <w:tab w:val="left" w:pos="7110"/>
              </w:tabs>
              <w:jc w:val="both"/>
              <w:rPr>
                <w:rFonts w:ascii="Arial" w:hAnsi="Arial" w:cs="Arial"/>
              </w:rPr>
            </w:pPr>
          </w:p>
        </w:tc>
        <w:tc>
          <w:tcPr>
            <w:tcW w:w="1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78616" w14:textId="77777777" w:rsidR="00846C41" w:rsidRPr="00094D77" w:rsidRDefault="00846C41" w:rsidP="009529BB">
            <w:pPr>
              <w:tabs>
                <w:tab w:val="left" w:pos="7110"/>
              </w:tabs>
              <w:jc w:val="both"/>
              <w:rPr>
                <w:rFonts w:ascii="Arial" w:hAnsi="Arial" w:cs="Arial"/>
              </w:rPr>
            </w:pPr>
          </w:p>
        </w:tc>
      </w:tr>
    </w:tbl>
    <w:p w14:paraId="58C63043" w14:textId="77777777" w:rsidR="00846C41" w:rsidRPr="00094D77" w:rsidRDefault="00846C41" w:rsidP="00846C41">
      <w:pPr>
        <w:shd w:val="clear" w:color="auto" w:fill="D9D9D9" w:themeFill="background1" w:themeFillShade="D9"/>
        <w:tabs>
          <w:tab w:val="left" w:pos="7110"/>
        </w:tabs>
        <w:spacing w:after="0"/>
        <w:ind w:left="-709" w:right="104"/>
        <w:jc w:val="center"/>
        <w:rPr>
          <w:rFonts w:ascii="Arial" w:hAnsi="Arial" w:cs="Arial"/>
          <w:b/>
        </w:rPr>
      </w:pPr>
      <w:r w:rsidRPr="00094D77">
        <w:rPr>
          <w:rFonts w:ascii="Arial" w:hAnsi="Arial" w:cs="Arial"/>
          <w:b/>
        </w:rPr>
        <w:t>2017/18 financial year</w:t>
      </w:r>
    </w:p>
    <w:tbl>
      <w:tblPr>
        <w:tblStyle w:val="TableGrid"/>
        <w:tblW w:w="0" w:type="auto"/>
        <w:tblInd w:w="-714" w:type="dxa"/>
        <w:tblLook w:val="04A0" w:firstRow="1" w:lastRow="0" w:firstColumn="1" w:lastColumn="0" w:noHBand="0" w:noVBand="1"/>
      </w:tblPr>
      <w:tblGrid>
        <w:gridCol w:w="2009"/>
        <w:gridCol w:w="2327"/>
        <w:gridCol w:w="1562"/>
        <w:gridCol w:w="1529"/>
        <w:gridCol w:w="1590"/>
        <w:gridCol w:w="1729"/>
      </w:tblGrid>
      <w:tr w:rsidR="00846C41" w:rsidRPr="00094D77" w14:paraId="4FB3706B" w14:textId="77777777" w:rsidTr="009529BB">
        <w:tc>
          <w:tcPr>
            <w:tcW w:w="3119" w:type="dxa"/>
            <w:shd w:val="clear" w:color="auto" w:fill="F2F2F2" w:themeFill="background1" w:themeFillShade="F2"/>
          </w:tcPr>
          <w:p w14:paraId="46366962" w14:textId="77777777" w:rsidR="00846C41" w:rsidRPr="00094D77" w:rsidRDefault="00846C41" w:rsidP="009529BB">
            <w:pPr>
              <w:tabs>
                <w:tab w:val="left" w:pos="7110"/>
              </w:tabs>
              <w:jc w:val="both"/>
              <w:rPr>
                <w:rFonts w:ascii="Arial" w:hAnsi="Arial" w:cs="Arial"/>
                <w:b/>
              </w:rPr>
            </w:pPr>
            <w:r w:rsidRPr="00094D77">
              <w:rPr>
                <w:rFonts w:ascii="Arial" w:hAnsi="Arial" w:cs="Arial"/>
                <w:b/>
              </w:rPr>
              <w:t>NAME</w:t>
            </w:r>
          </w:p>
        </w:tc>
        <w:tc>
          <w:tcPr>
            <w:tcW w:w="3686" w:type="dxa"/>
            <w:shd w:val="clear" w:color="auto" w:fill="F2F2F2" w:themeFill="background1" w:themeFillShade="F2"/>
          </w:tcPr>
          <w:p w14:paraId="3075B5C9" w14:textId="77777777" w:rsidR="00846C41" w:rsidRPr="00094D77" w:rsidRDefault="00846C41" w:rsidP="009529BB">
            <w:pPr>
              <w:tabs>
                <w:tab w:val="left" w:pos="7110"/>
              </w:tabs>
              <w:jc w:val="both"/>
              <w:rPr>
                <w:rFonts w:ascii="Arial" w:hAnsi="Arial" w:cs="Arial"/>
                <w:b/>
              </w:rPr>
            </w:pPr>
            <w:r w:rsidRPr="00094D77">
              <w:rPr>
                <w:rFonts w:ascii="Arial" w:hAnsi="Arial" w:cs="Arial"/>
                <w:b/>
              </w:rPr>
              <w:t>NATURE OF THE CASE</w:t>
            </w:r>
          </w:p>
        </w:tc>
        <w:tc>
          <w:tcPr>
            <w:tcW w:w="1842" w:type="dxa"/>
            <w:shd w:val="clear" w:color="auto" w:fill="F2F2F2" w:themeFill="background1" w:themeFillShade="F2"/>
          </w:tcPr>
          <w:p w14:paraId="2ECBAA0D" w14:textId="77777777" w:rsidR="00846C41" w:rsidRPr="00094D77" w:rsidRDefault="00846C41" w:rsidP="009529BB">
            <w:pPr>
              <w:tabs>
                <w:tab w:val="left" w:pos="7110"/>
              </w:tabs>
              <w:jc w:val="both"/>
              <w:rPr>
                <w:rFonts w:ascii="Arial" w:hAnsi="Arial" w:cs="Arial"/>
                <w:b/>
              </w:rPr>
            </w:pPr>
            <w:r w:rsidRPr="00094D77">
              <w:rPr>
                <w:rFonts w:ascii="Arial" w:hAnsi="Arial" w:cs="Arial"/>
                <w:b/>
              </w:rPr>
              <w:t>MONTH</w:t>
            </w:r>
          </w:p>
        </w:tc>
        <w:tc>
          <w:tcPr>
            <w:tcW w:w="1701" w:type="dxa"/>
            <w:shd w:val="clear" w:color="auto" w:fill="F2F2F2" w:themeFill="background1" w:themeFillShade="F2"/>
          </w:tcPr>
          <w:p w14:paraId="564779E1" w14:textId="77777777" w:rsidR="00846C41" w:rsidRPr="00094D77" w:rsidRDefault="00846C41" w:rsidP="009529BB">
            <w:pPr>
              <w:tabs>
                <w:tab w:val="left" w:pos="7110"/>
              </w:tabs>
              <w:jc w:val="both"/>
              <w:rPr>
                <w:rFonts w:ascii="Arial" w:hAnsi="Arial" w:cs="Arial"/>
                <w:b/>
              </w:rPr>
            </w:pPr>
            <w:r w:rsidRPr="00094D77">
              <w:rPr>
                <w:rFonts w:ascii="Arial" w:hAnsi="Arial" w:cs="Arial"/>
                <w:b/>
              </w:rPr>
              <w:t>FINANCIAL YEAR</w:t>
            </w:r>
          </w:p>
        </w:tc>
        <w:tc>
          <w:tcPr>
            <w:tcW w:w="1843" w:type="dxa"/>
            <w:shd w:val="clear" w:color="auto" w:fill="F2F2F2" w:themeFill="background1" w:themeFillShade="F2"/>
          </w:tcPr>
          <w:p w14:paraId="0F1B9FAE" w14:textId="77777777" w:rsidR="00846C41" w:rsidRPr="00094D77" w:rsidRDefault="00846C41" w:rsidP="009529BB">
            <w:pPr>
              <w:tabs>
                <w:tab w:val="left" w:pos="7110"/>
              </w:tabs>
              <w:jc w:val="both"/>
              <w:rPr>
                <w:rFonts w:ascii="Arial" w:hAnsi="Arial" w:cs="Arial"/>
                <w:b/>
              </w:rPr>
            </w:pPr>
            <w:r w:rsidRPr="00094D77">
              <w:rPr>
                <w:rFonts w:ascii="Arial" w:hAnsi="Arial" w:cs="Arial"/>
                <w:b/>
              </w:rPr>
              <w:t>OUTCOME</w:t>
            </w:r>
          </w:p>
          <w:p w14:paraId="31C9A21D" w14:textId="77777777" w:rsidR="00846C41" w:rsidRPr="00094D77" w:rsidRDefault="00846C41" w:rsidP="009529BB">
            <w:pPr>
              <w:tabs>
                <w:tab w:val="left" w:pos="7110"/>
              </w:tabs>
              <w:jc w:val="both"/>
              <w:rPr>
                <w:rFonts w:ascii="Arial" w:hAnsi="Arial" w:cs="Arial"/>
                <w:b/>
              </w:rPr>
            </w:pPr>
            <w:r w:rsidRPr="00094D77">
              <w:rPr>
                <w:rFonts w:ascii="Arial" w:hAnsi="Arial" w:cs="Arial"/>
                <w:b/>
              </w:rPr>
              <w:t>WON/LOST</w:t>
            </w:r>
          </w:p>
        </w:tc>
        <w:tc>
          <w:tcPr>
            <w:tcW w:w="2268" w:type="dxa"/>
            <w:shd w:val="clear" w:color="auto" w:fill="F2F2F2" w:themeFill="background1" w:themeFillShade="F2"/>
          </w:tcPr>
          <w:p w14:paraId="1F5D0C74" w14:textId="77777777" w:rsidR="00846C41" w:rsidRPr="00094D77" w:rsidRDefault="00846C41" w:rsidP="009529BB">
            <w:pPr>
              <w:tabs>
                <w:tab w:val="left" w:pos="7110"/>
              </w:tabs>
              <w:jc w:val="both"/>
              <w:rPr>
                <w:rFonts w:ascii="Arial" w:hAnsi="Arial" w:cs="Arial"/>
                <w:b/>
              </w:rPr>
            </w:pPr>
            <w:r w:rsidRPr="00094D77">
              <w:rPr>
                <w:rFonts w:ascii="Arial" w:hAnsi="Arial" w:cs="Arial"/>
                <w:b/>
              </w:rPr>
              <w:t>LEGAL SERVICES COSTS</w:t>
            </w:r>
          </w:p>
        </w:tc>
      </w:tr>
      <w:tr w:rsidR="00846C41" w:rsidRPr="00094D77" w14:paraId="152E7C4F" w14:textId="77777777" w:rsidTr="009529BB">
        <w:tc>
          <w:tcPr>
            <w:tcW w:w="3119" w:type="dxa"/>
          </w:tcPr>
          <w:p w14:paraId="31EC8E2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 Msiza</w:t>
            </w:r>
          </w:p>
        </w:tc>
        <w:tc>
          <w:tcPr>
            <w:tcW w:w="3686" w:type="dxa"/>
          </w:tcPr>
          <w:p w14:paraId="5B15C9AD"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Assault</w:t>
            </w:r>
          </w:p>
        </w:tc>
        <w:tc>
          <w:tcPr>
            <w:tcW w:w="1842" w:type="dxa"/>
          </w:tcPr>
          <w:p w14:paraId="6DE6E070" w14:textId="77777777" w:rsidR="00846C41" w:rsidRDefault="00846C41" w:rsidP="009529BB">
            <w:pPr>
              <w:tabs>
                <w:tab w:val="left" w:pos="7110"/>
              </w:tabs>
              <w:spacing w:line="360" w:lineRule="auto"/>
              <w:jc w:val="both"/>
              <w:rPr>
                <w:rFonts w:ascii="Arial" w:hAnsi="Arial" w:cs="Arial"/>
              </w:rPr>
            </w:pPr>
            <w:r w:rsidRPr="00094D77">
              <w:rPr>
                <w:rFonts w:ascii="Arial" w:hAnsi="Arial" w:cs="Arial"/>
              </w:rPr>
              <w:t>April 2017/</w:t>
            </w:r>
          </w:p>
          <w:p w14:paraId="4D3D2CC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July/August</w:t>
            </w:r>
          </w:p>
        </w:tc>
        <w:tc>
          <w:tcPr>
            <w:tcW w:w="1701" w:type="dxa"/>
          </w:tcPr>
          <w:p w14:paraId="3EEBFDDA"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7E765E1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1E03DC7D"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R205 200</w:t>
            </w:r>
          </w:p>
        </w:tc>
      </w:tr>
      <w:tr w:rsidR="00846C41" w:rsidRPr="00094D77" w14:paraId="7698F2BA" w14:textId="77777777" w:rsidTr="009529BB">
        <w:tc>
          <w:tcPr>
            <w:tcW w:w="3119" w:type="dxa"/>
          </w:tcPr>
          <w:p w14:paraId="33638E75" w14:textId="77777777" w:rsidR="00846C41" w:rsidRPr="00094D77" w:rsidRDefault="00846C41" w:rsidP="009529BB">
            <w:pPr>
              <w:tabs>
                <w:tab w:val="left" w:pos="7110"/>
              </w:tabs>
              <w:spacing w:line="360" w:lineRule="auto"/>
              <w:jc w:val="both"/>
              <w:rPr>
                <w:rFonts w:ascii="Arial" w:hAnsi="Arial" w:cs="Arial"/>
              </w:rPr>
            </w:pPr>
            <w:proofErr w:type="spellStart"/>
            <w:r w:rsidRPr="00094D77">
              <w:rPr>
                <w:rFonts w:ascii="Arial" w:hAnsi="Arial" w:cs="Arial"/>
              </w:rPr>
              <w:t>Lebatlang</w:t>
            </w:r>
            <w:proofErr w:type="spellEnd"/>
          </w:p>
        </w:tc>
        <w:tc>
          <w:tcPr>
            <w:tcW w:w="3686" w:type="dxa"/>
          </w:tcPr>
          <w:p w14:paraId="0D5CFB5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Gross Negligence</w:t>
            </w:r>
          </w:p>
        </w:tc>
        <w:tc>
          <w:tcPr>
            <w:tcW w:w="1842" w:type="dxa"/>
          </w:tcPr>
          <w:p w14:paraId="4323147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August 2017</w:t>
            </w:r>
          </w:p>
        </w:tc>
        <w:tc>
          <w:tcPr>
            <w:tcW w:w="1701" w:type="dxa"/>
          </w:tcPr>
          <w:p w14:paraId="33D50D9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0F775D6F"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71481D4C" w14:textId="77777777" w:rsidR="00846C41" w:rsidRPr="00094D77" w:rsidRDefault="00846C41" w:rsidP="009529BB">
            <w:pPr>
              <w:tabs>
                <w:tab w:val="left" w:pos="7110"/>
              </w:tabs>
              <w:spacing w:line="360" w:lineRule="auto"/>
              <w:jc w:val="both"/>
              <w:rPr>
                <w:rFonts w:ascii="Arial" w:hAnsi="Arial" w:cs="Arial"/>
              </w:rPr>
            </w:pPr>
            <w:r>
              <w:rPr>
                <w:rFonts w:ascii="Arial" w:hAnsi="Arial" w:cs="Arial"/>
              </w:rPr>
              <w:t>R41 040</w:t>
            </w:r>
          </w:p>
        </w:tc>
      </w:tr>
      <w:tr w:rsidR="00846C41" w:rsidRPr="00094D77" w14:paraId="543F345F" w14:textId="77777777" w:rsidTr="009529BB">
        <w:tc>
          <w:tcPr>
            <w:tcW w:w="3119" w:type="dxa"/>
          </w:tcPr>
          <w:p w14:paraId="64A4CF2A"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Van der Zandt</w:t>
            </w:r>
          </w:p>
        </w:tc>
        <w:tc>
          <w:tcPr>
            <w:tcW w:w="3686" w:type="dxa"/>
          </w:tcPr>
          <w:p w14:paraId="21AC795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Assault</w:t>
            </w:r>
          </w:p>
        </w:tc>
        <w:tc>
          <w:tcPr>
            <w:tcW w:w="1842" w:type="dxa"/>
          </w:tcPr>
          <w:p w14:paraId="70B8CF55"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October 2017</w:t>
            </w:r>
          </w:p>
        </w:tc>
        <w:tc>
          <w:tcPr>
            <w:tcW w:w="1701" w:type="dxa"/>
          </w:tcPr>
          <w:p w14:paraId="7CF6D4F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2454963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Lost</w:t>
            </w:r>
          </w:p>
        </w:tc>
        <w:tc>
          <w:tcPr>
            <w:tcW w:w="2268" w:type="dxa"/>
          </w:tcPr>
          <w:p w14:paraId="5C12B1E3" w14:textId="77777777" w:rsidR="00846C41" w:rsidRPr="00094D77" w:rsidRDefault="00846C41" w:rsidP="009529BB">
            <w:pPr>
              <w:tabs>
                <w:tab w:val="left" w:pos="7110"/>
              </w:tabs>
              <w:spacing w:line="360" w:lineRule="auto"/>
              <w:jc w:val="both"/>
              <w:rPr>
                <w:rFonts w:ascii="Arial" w:hAnsi="Arial" w:cs="Arial"/>
              </w:rPr>
            </w:pPr>
            <w:r>
              <w:rPr>
                <w:rFonts w:ascii="Arial" w:hAnsi="Arial" w:cs="Arial"/>
              </w:rPr>
              <w:t>R494 240</w:t>
            </w:r>
          </w:p>
        </w:tc>
      </w:tr>
      <w:tr w:rsidR="00846C41" w:rsidRPr="00094D77" w14:paraId="60E48880" w14:textId="77777777" w:rsidTr="009529BB">
        <w:tc>
          <w:tcPr>
            <w:tcW w:w="3119" w:type="dxa"/>
          </w:tcPr>
          <w:p w14:paraId="17C8F15D"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Williams &amp; others</w:t>
            </w:r>
          </w:p>
        </w:tc>
        <w:tc>
          <w:tcPr>
            <w:tcW w:w="3686" w:type="dxa"/>
          </w:tcPr>
          <w:p w14:paraId="12E02FE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Practice</w:t>
            </w:r>
          </w:p>
        </w:tc>
        <w:tc>
          <w:tcPr>
            <w:tcW w:w="1842" w:type="dxa"/>
          </w:tcPr>
          <w:p w14:paraId="3D99ECA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November 2017</w:t>
            </w:r>
          </w:p>
        </w:tc>
        <w:tc>
          <w:tcPr>
            <w:tcW w:w="1701" w:type="dxa"/>
          </w:tcPr>
          <w:p w14:paraId="5518D706"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34FDF3E5"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0D82758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R7 200</w:t>
            </w:r>
          </w:p>
        </w:tc>
      </w:tr>
      <w:tr w:rsidR="00846C41" w:rsidRPr="00094D77" w14:paraId="19BFCC1A" w14:textId="77777777" w:rsidTr="009529BB">
        <w:tc>
          <w:tcPr>
            <w:tcW w:w="3119" w:type="dxa"/>
          </w:tcPr>
          <w:p w14:paraId="3A556E0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Williams &amp; Others</w:t>
            </w:r>
          </w:p>
        </w:tc>
        <w:tc>
          <w:tcPr>
            <w:tcW w:w="3686" w:type="dxa"/>
          </w:tcPr>
          <w:p w14:paraId="7A6A6F4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Practice</w:t>
            </w:r>
          </w:p>
        </w:tc>
        <w:tc>
          <w:tcPr>
            <w:tcW w:w="1842" w:type="dxa"/>
          </w:tcPr>
          <w:p w14:paraId="603C299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December 2017</w:t>
            </w:r>
          </w:p>
        </w:tc>
        <w:tc>
          <w:tcPr>
            <w:tcW w:w="1701" w:type="dxa"/>
          </w:tcPr>
          <w:p w14:paraId="7F13AF2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3133B207"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2741936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R82 080</w:t>
            </w:r>
          </w:p>
        </w:tc>
      </w:tr>
      <w:tr w:rsidR="00846C41" w:rsidRPr="00094D77" w14:paraId="51FB7A2C" w14:textId="77777777" w:rsidTr="009529BB">
        <w:tc>
          <w:tcPr>
            <w:tcW w:w="3119" w:type="dxa"/>
          </w:tcPr>
          <w:p w14:paraId="6E05CF71" w14:textId="77777777" w:rsidR="00846C41" w:rsidRPr="00094D77" w:rsidRDefault="00846C41" w:rsidP="009529BB">
            <w:pPr>
              <w:tabs>
                <w:tab w:val="left" w:pos="7110"/>
              </w:tabs>
              <w:spacing w:line="360" w:lineRule="auto"/>
              <w:jc w:val="both"/>
              <w:rPr>
                <w:rFonts w:ascii="Arial" w:hAnsi="Arial" w:cs="Arial"/>
              </w:rPr>
            </w:pPr>
            <w:proofErr w:type="spellStart"/>
            <w:r w:rsidRPr="00094D77">
              <w:rPr>
                <w:rFonts w:ascii="Arial" w:hAnsi="Arial" w:cs="Arial"/>
              </w:rPr>
              <w:t>Mathibe</w:t>
            </w:r>
            <w:proofErr w:type="spellEnd"/>
          </w:p>
        </w:tc>
        <w:tc>
          <w:tcPr>
            <w:tcW w:w="3686" w:type="dxa"/>
          </w:tcPr>
          <w:p w14:paraId="6FF4259F"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Gross Negligence</w:t>
            </w:r>
          </w:p>
        </w:tc>
        <w:tc>
          <w:tcPr>
            <w:tcW w:w="1842" w:type="dxa"/>
          </w:tcPr>
          <w:p w14:paraId="0454437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December 2017</w:t>
            </w:r>
          </w:p>
        </w:tc>
        <w:tc>
          <w:tcPr>
            <w:tcW w:w="1701" w:type="dxa"/>
          </w:tcPr>
          <w:p w14:paraId="2FAD0C11"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2017/18</w:t>
            </w:r>
          </w:p>
        </w:tc>
        <w:tc>
          <w:tcPr>
            <w:tcW w:w="1843" w:type="dxa"/>
          </w:tcPr>
          <w:p w14:paraId="1CB4A7DE" w14:textId="77777777" w:rsidR="00846C41" w:rsidRPr="00094D77" w:rsidRDefault="00846C41" w:rsidP="009529BB">
            <w:pPr>
              <w:tabs>
                <w:tab w:val="left" w:pos="7110"/>
              </w:tabs>
              <w:spacing w:line="360" w:lineRule="auto"/>
              <w:jc w:val="both"/>
              <w:rPr>
                <w:rFonts w:ascii="Arial" w:hAnsi="Arial" w:cs="Arial"/>
              </w:rPr>
            </w:pPr>
            <w:r>
              <w:rPr>
                <w:rFonts w:ascii="Arial" w:hAnsi="Arial" w:cs="Arial"/>
              </w:rPr>
              <w:t>Lost</w:t>
            </w:r>
          </w:p>
        </w:tc>
        <w:tc>
          <w:tcPr>
            <w:tcW w:w="2268" w:type="dxa"/>
          </w:tcPr>
          <w:p w14:paraId="5998B24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R172 440</w:t>
            </w:r>
          </w:p>
        </w:tc>
      </w:tr>
    </w:tbl>
    <w:p w14:paraId="378ACEEA" w14:textId="77777777" w:rsidR="00846C41" w:rsidRPr="00094D77" w:rsidRDefault="00846C41" w:rsidP="00846C41">
      <w:pPr>
        <w:shd w:val="clear" w:color="auto" w:fill="D9D9D9" w:themeFill="background1" w:themeFillShade="D9"/>
        <w:tabs>
          <w:tab w:val="left" w:pos="7110"/>
        </w:tabs>
        <w:spacing w:after="0"/>
        <w:ind w:left="-709" w:right="104"/>
        <w:jc w:val="center"/>
        <w:rPr>
          <w:rFonts w:ascii="Arial" w:hAnsi="Arial" w:cs="Arial"/>
          <w:b/>
        </w:rPr>
      </w:pPr>
      <w:r w:rsidRPr="00094D77">
        <w:rPr>
          <w:rFonts w:ascii="Arial" w:hAnsi="Arial" w:cs="Arial"/>
          <w:b/>
        </w:rPr>
        <w:t>2018/19 financial year</w:t>
      </w:r>
    </w:p>
    <w:tbl>
      <w:tblPr>
        <w:tblStyle w:val="TableGrid"/>
        <w:tblW w:w="0" w:type="auto"/>
        <w:tblInd w:w="-714" w:type="dxa"/>
        <w:tblLook w:val="04A0" w:firstRow="1" w:lastRow="0" w:firstColumn="1" w:lastColumn="0" w:noHBand="0" w:noVBand="1"/>
      </w:tblPr>
      <w:tblGrid>
        <w:gridCol w:w="2118"/>
        <w:gridCol w:w="2281"/>
        <w:gridCol w:w="1502"/>
        <w:gridCol w:w="1535"/>
        <w:gridCol w:w="1564"/>
        <w:gridCol w:w="1746"/>
      </w:tblGrid>
      <w:tr w:rsidR="00846C41" w:rsidRPr="00094D77" w14:paraId="2899CE34" w14:textId="77777777" w:rsidTr="009529BB">
        <w:tc>
          <w:tcPr>
            <w:tcW w:w="3119" w:type="dxa"/>
            <w:shd w:val="clear" w:color="auto" w:fill="F2F2F2" w:themeFill="background1" w:themeFillShade="F2"/>
          </w:tcPr>
          <w:p w14:paraId="6330B42F" w14:textId="77777777" w:rsidR="00846C41" w:rsidRPr="00094D77" w:rsidRDefault="00846C41" w:rsidP="009529BB">
            <w:pPr>
              <w:tabs>
                <w:tab w:val="left" w:pos="7110"/>
              </w:tabs>
              <w:jc w:val="both"/>
              <w:rPr>
                <w:rFonts w:ascii="Arial" w:hAnsi="Arial" w:cs="Arial"/>
                <w:b/>
              </w:rPr>
            </w:pPr>
            <w:r w:rsidRPr="00094D77">
              <w:rPr>
                <w:rFonts w:ascii="Arial" w:hAnsi="Arial" w:cs="Arial"/>
                <w:b/>
              </w:rPr>
              <w:t>NAME</w:t>
            </w:r>
          </w:p>
        </w:tc>
        <w:tc>
          <w:tcPr>
            <w:tcW w:w="3686" w:type="dxa"/>
            <w:shd w:val="clear" w:color="auto" w:fill="F2F2F2" w:themeFill="background1" w:themeFillShade="F2"/>
          </w:tcPr>
          <w:p w14:paraId="5E7D4C5C" w14:textId="77777777" w:rsidR="00846C41" w:rsidRPr="00094D77" w:rsidRDefault="00846C41" w:rsidP="009529BB">
            <w:pPr>
              <w:tabs>
                <w:tab w:val="left" w:pos="7110"/>
              </w:tabs>
              <w:jc w:val="both"/>
              <w:rPr>
                <w:rFonts w:ascii="Arial" w:hAnsi="Arial" w:cs="Arial"/>
                <w:b/>
              </w:rPr>
            </w:pPr>
            <w:r w:rsidRPr="00094D77">
              <w:rPr>
                <w:rFonts w:ascii="Arial" w:hAnsi="Arial" w:cs="Arial"/>
                <w:b/>
              </w:rPr>
              <w:t>NATURE OF THE CASE</w:t>
            </w:r>
          </w:p>
        </w:tc>
        <w:tc>
          <w:tcPr>
            <w:tcW w:w="1842" w:type="dxa"/>
            <w:shd w:val="clear" w:color="auto" w:fill="F2F2F2" w:themeFill="background1" w:themeFillShade="F2"/>
          </w:tcPr>
          <w:p w14:paraId="07E744BC" w14:textId="77777777" w:rsidR="00846C41" w:rsidRPr="00094D77" w:rsidRDefault="00846C41" w:rsidP="009529BB">
            <w:pPr>
              <w:tabs>
                <w:tab w:val="left" w:pos="7110"/>
              </w:tabs>
              <w:jc w:val="both"/>
              <w:rPr>
                <w:rFonts w:ascii="Arial" w:hAnsi="Arial" w:cs="Arial"/>
                <w:b/>
              </w:rPr>
            </w:pPr>
            <w:r w:rsidRPr="00094D77">
              <w:rPr>
                <w:rFonts w:ascii="Arial" w:hAnsi="Arial" w:cs="Arial"/>
                <w:b/>
              </w:rPr>
              <w:t>MONTH</w:t>
            </w:r>
          </w:p>
        </w:tc>
        <w:tc>
          <w:tcPr>
            <w:tcW w:w="1701" w:type="dxa"/>
            <w:shd w:val="clear" w:color="auto" w:fill="F2F2F2" w:themeFill="background1" w:themeFillShade="F2"/>
          </w:tcPr>
          <w:p w14:paraId="4E449592" w14:textId="77777777" w:rsidR="00846C41" w:rsidRPr="00094D77" w:rsidRDefault="00846C41" w:rsidP="009529BB">
            <w:pPr>
              <w:tabs>
                <w:tab w:val="left" w:pos="7110"/>
              </w:tabs>
              <w:jc w:val="both"/>
              <w:rPr>
                <w:rFonts w:ascii="Arial" w:hAnsi="Arial" w:cs="Arial"/>
                <w:b/>
              </w:rPr>
            </w:pPr>
            <w:r w:rsidRPr="00094D77">
              <w:rPr>
                <w:rFonts w:ascii="Arial" w:hAnsi="Arial" w:cs="Arial"/>
                <w:b/>
              </w:rPr>
              <w:t>FINANCIAL YEAR</w:t>
            </w:r>
          </w:p>
        </w:tc>
        <w:tc>
          <w:tcPr>
            <w:tcW w:w="1843" w:type="dxa"/>
            <w:shd w:val="clear" w:color="auto" w:fill="F2F2F2" w:themeFill="background1" w:themeFillShade="F2"/>
          </w:tcPr>
          <w:p w14:paraId="382AE180" w14:textId="77777777" w:rsidR="00846C41" w:rsidRPr="00094D77" w:rsidRDefault="00846C41" w:rsidP="009529BB">
            <w:pPr>
              <w:tabs>
                <w:tab w:val="left" w:pos="7110"/>
              </w:tabs>
              <w:jc w:val="both"/>
              <w:rPr>
                <w:rFonts w:ascii="Arial" w:hAnsi="Arial" w:cs="Arial"/>
                <w:b/>
              </w:rPr>
            </w:pPr>
            <w:r w:rsidRPr="00094D77">
              <w:rPr>
                <w:rFonts w:ascii="Arial" w:hAnsi="Arial" w:cs="Arial"/>
                <w:b/>
              </w:rPr>
              <w:t>OUTCOME</w:t>
            </w:r>
          </w:p>
          <w:p w14:paraId="6019AEB6" w14:textId="77777777" w:rsidR="00846C41" w:rsidRPr="00094D77" w:rsidRDefault="00846C41" w:rsidP="009529BB">
            <w:pPr>
              <w:tabs>
                <w:tab w:val="left" w:pos="7110"/>
              </w:tabs>
              <w:jc w:val="both"/>
              <w:rPr>
                <w:rFonts w:ascii="Arial" w:hAnsi="Arial" w:cs="Arial"/>
                <w:b/>
              </w:rPr>
            </w:pPr>
            <w:r w:rsidRPr="00094D77">
              <w:rPr>
                <w:rFonts w:ascii="Arial" w:hAnsi="Arial" w:cs="Arial"/>
                <w:b/>
              </w:rPr>
              <w:t>WON / LOST</w:t>
            </w:r>
          </w:p>
        </w:tc>
        <w:tc>
          <w:tcPr>
            <w:tcW w:w="2268" w:type="dxa"/>
            <w:shd w:val="clear" w:color="auto" w:fill="F2F2F2" w:themeFill="background1" w:themeFillShade="F2"/>
          </w:tcPr>
          <w:p w14:paraId="54505355" w14:textId="77777777" w:rsidR="00846C41" w:rsidRPr="00094D77" w:rsidRDefault="00846C41" w:rsidP="009529BB">
            <w:pPr>
              <w:tabs>
                <w:tab w:val="left" w:pos="7110"/>
              </w:tabs>
              <w:jc w:val="both"/>
              <w:rPr>
                <w:rFonts w:ascii="Arial" w:hAnsi="Arial" w:cs="Arial"/>
                <w:b/>
              </w:rPr>
            </w:pPr>
            <w:r w:rsidRPr="00094D77">
              <w:rPr>
                <w:rFonts w:ascii="Arial" w:hAnsi="Arial" w:cs="Arial"/>
                <w:b/>
              </w:rPr>
              <w:t>LEGAL SERVICES COSTS</w:t>
            </w:r>
          </w:p>
        </w:tc>
      </w:tr>
      <w:tr w:rsidR="00846C41" w:rsidRPr="00094D77" w14:paraId="75912094" w14:textId="77777777" w:rsidTr="009529BB">
        <w:tc>
          <w:tcPr>
            <w:tcW w:w="3119" w:type="dxa"/>
          </w:tcPr>
          <w:p w14:paraId="2F887111"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Khumalo and 17 others</w:t>
            </w:r>
          </w:p>
        </w:tc>
        <w:tc>
          <w:tcPr>
            <w:tcW w:w="3686" w:type="dxa"/>
          </w:tcPr>
          <w:p w14:paraId="20665A4A"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Practice</w:t>
            </w:r>
          </w:p>
        </w:tc>
        <w:tc>
          <w:tcPr>
            <w:tcW w:w="1842" w:type="dxa"/>
          </w:tcPr>
          <w:p w14:paraId="11A29CC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May 2018</w:t>
            </w:r>
          </w:p>
        </w:tc>
        <w:tc>
          <w:tcPr>
            <w:tcW w:w="1701" w:type="dxa"/>
          </w:tcPr>
          <w:p w14:paraId="26664F1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2018/19</w:t>
            </w:r>
          </w:p>
        </w:tc>
        <w:tc>
          <w:tcPr>
            <w:tcW w:w="1843" w:type="dxa"/>
          </w:tcPr>
          <w:p w14:paraId="3DF537C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Pending</w:t>
            </w:r>
          </w:p>
        </w:tc>
        <w:tc>
          <w:tcPr>
            <w:tcW w:w="2268" w:type="dxa"/>
          </w:tcPr>
          <w:p w14:paraId="03693133"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R62 100</w:t>
            </w:r>
          </w:p>
        </w:tc>
      </w:tr>
      <w:tr w:rsidR="00846C41" w:rsidRPr="00094D77" w14:paraId="6E8CEDEE" w14:textId="77777777" w:rsidTr="009529BB">
        <w:tc>
          <w:tcPr>
            <w:tcW w:w="3119" w:type="dxa"/>
          </w:tcPr>
          <w:p w14:paraId="5B9BD0AA"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lastRenderedPageBreak/>
              <w:t>Khumalo &amp; 17 Others</w:t>
            </w:r>
          </w:p>
        </w:tc>
        <w:tc>
          <w:tcPr>
            <w:tcW w:w="3686" w:type="dxa"/>
          </w:tcPr>
          <w:p w14:paraId="03A0F030"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Practice</w:t>
            </w:r>
          </w:p>
        </w:tc>
        <w:tc>
          <w:tcPr>
            <w:tcW w:w="1842" w:type="dxa"/>
          </w:tcPr>
          <w:p w14:paraId="502B2087"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November 2018</w:t>
            </w:r>
          </w:p>
        </w:tc>
        <w:tc>
          <w:tcPr>
            <w:tcW w:w="1701" w:type="dxa"/>
          </w:tcPr>
          <w:p w14:paraId="218BB2A3"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2018/19</w:t>
            </w:r>
          </w:p>
        </w:tc>
        <w:tc>
          <w:tcPr>
            <w:tcW w:w="1843" w:type="dxa"/>
          </w:tcPr>
          <w:p w14:paraId="0750D7A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Pending</w:t>
            </w:r>
          </w:p>
        </w:tc>
        <w:tc>
          <w:tcPr>
            <w:tcW w:w="2268" w:type="dxa"/>
          </w:tcPr>
          <w:p w14:paraId="436E039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R9 800</w:t>
            </w:r>
          </w:p>
        </w:tc>
      </w:tr>
      <w:tr w:rsidR="00846C41" w:rsidRPr="00094D77" w14:paraId="603A95FE" w14:textId="77777777" w:rsidTr="009529BB">
        <w:tc>
          <w:tcPr>
            <w:tcW w:w="3119" w:type="dxa"/>
          </w:tcPr>
          <w:p w14:paraId="2F90AC23"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POPCRU</w:t>
            </w:r>
          </w:p>
        </w:tc>
        <w:tc>
          <w:tcPr>
            <w:tcW w:w="3686" w:type="dxa"/>
          </w:tcPr>
          <w:p w14:paraId="5C288B1D"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Practice</w:t>
            </w:r>
          </w:p>
        </w:tc>
        <w:tc>
          <w:tcPr>
            <w:tcW w:w="1842" w:type="dxa"/>
          </w:tcPr>
          <w:p w14:paraId="1A6DAD8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July 2018</w:t>
            </w:r>
          </w:p>
        </w:tc>
        <w:tc>
          <w:tcPr>
            <w:tcW w:w="1701" w:type="dxa"/>
          </w:tcPr>
          <w:p w14:paraId="7CA7E824"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2018/19</w:t>
            </w:r>
          </w:p>
        </w:tc>
        <w:tc>
          <w:tcPr>
            <w:tcW w:w="1843" w:type="dxa"/>
          </w:tcPr>
          <w:p w14:paraId="508198D3"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16D0B84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R188 800</w:t>
            </w:r>
          </w:p>
        </w:tc>
      </w:tr>
      <w:tr w:rsidR="00846C41" w:rsidRPr="00094D77" w14:paraId="5FBF6EA4" w14:textId="77777777" w:rsidTr="009529BB">
        <w:tc>
          <w:tcPr>
            <w:tcW w:w="3119" w:type="dxa"/>
          </w:tcPr>
          <w:p w14:paraId="42992A6F"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NEHAWU obo </w:t>
            </w:r>
            <w:proofErr w:type="spellStart"/>
            <w:r w:rsidRPr="00094D77">
              <w:rPr>
                <w:rFonts w:ascii="Arial" w:hAnsi="Arial" w:cs="Arial"/>
              </w:rPr>
              <w:t>Stephinah</w:t>
            </w:r>
            <w:proofErr w:type="spellEnd"/>
            <w:r w:rsidRPr="00094D77">
              <w:rPr>
                <w:rFonts w:ascii="Arial" w:hAnsi="Arial" w:cs="Arial"/>
              </w:rPr>
              <w:t xml:space="preserve"> </w:t>
            </w:r>
            <w:proofErr w:type="spellStart"/>
            <w:r w:rsidRPr="00094D77">
              <w:rPr>
                <w:rFonts w:ascii="Arial" w:hAnsi="Arial" w:cs="Arial"/>
              </w:rPr>
              <w:t>Segalagala</w:t>
            </w:r>
            <w:proofErr w:type="spellEnd"/>
          </w:p>
        </w:tc>
        <w:tc>
          <w:tcPr>
            <w:tcW w:w="3686" w:type="dxa"/>
          </w:tcPr>
          <w:p w14:paraId="08FDB327"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Alleged Unfair </w:t>
            </w:r>
            <w:proofErr w:type="spellStart"/>
            <w:r w:rsidRPr="00094D77">
              <w:rPr>
                <w:rFonts w:ascii="Arial" w:hAnsi="Arial" w:cs="Arial"/>
              </w:rPr>
              <w:t>Labour</w:t>
            </w:r>
            <w:proofErr w:type="spellEnd"/>
            <w:r w:rsidRPr="00094D77">
              <w:rPr>
                <w:rFonts w:ascii="Arial" w:hAnsi="Arial" w:cs="Arial"/>
              </w:rPr>
              <w:t xml:space="preserve"> </w:t>
            </w:r>
            <w:proofErr w:type="spellStart"/>
            <w:r w:rsidRPr="00094D77">
              <w:rPr>
                <w:rFonts w:ascii="Arial" w:hAnsi="Arial" w:cs="Arial"/>
              </w:rPr>
              <w:t>Practise</w:t>
            </w:r>
            <w:proofErr w:type="spellEnd"/>
          </w:p>
        </w:tc>
        <w:tc>
          <w:tcPr>
            <w:tcW w:w="1842" w:type="dxa"/>
          </w:tcPr>
          <w:p w14:paraId="07CE95F2"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August 2018</w:t>
            </w:r>
          </w:p>
        </w:tc>
        <w:tc>
          <w:tcPr>
            <w:tcW w:w="1701" w:type="dxa"/>
          </w:tcPr>
          <w:p w14:paraId="1B5B0FED"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2018/19</w:t>
            </w:r>
          </w:p>
        </w:tc>
        <w:tc>
          <w:tcPr>
            <w:tcW w:w="1843" w:type="dxa"/>
          </w:tcPr>
          <w:p w14:paraId="0F7EB49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0AE3C9C0"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 xml:space="preserve">R0.00 </w:t>
            </w:r>
          </w:p>
        </w:tc>
      </w:tr>
      <w:tr w:rsidR="00846C41" w:rsidRPr="00094D77" w14:paraId="36DCEE29" w14:textId="77777777" w:rsidTr="009529BB">
        <w:tc>
          <w:tcPr>
            <w:tcW w:w="3119" w:type="dxa"/>
          </w:tcPr>
          <w:p w14:paraId="4E0463A4" w14:textId="77777777" w:rsidR="00846C41" w:rsidRPr="00094D77" w:rsidRDefault="00846C41" w:rsidP="009529BB">
            <w:pPr>
              <w:tabs>
                <w:tab w:val="left" w:pos="7110"/>
              </w:tabs>
              <w:spacing w:line="360" w:lineRule="auto"/>
              <w:jc w:val="both"/>
              <w:rPr>
                <w:rFonts w:ascii="Arial" w:hAnsi="Arial" w:cs="Arial"/>
              </w:rPr>
            </w:pPr>
            <w:proofErr w:type="spellStart"/>
            <w:r w:rsidRPr="00094D77">
              <w:rPr>
                <w:rFonts w:ascii="Arial" w:hAnsi="Arial" w:cs="Arial"/>
              </w:rPr>
              <w:t>Maphiri</w:t>
            </w:r>
            <w:proofErr w:type="spellEnd"/>
          </w:p>
        </w:tc>
        <w:tc>
          <w:tcPr>
            <w:tcW w:w="3686" w:type="dxa"/>
          </w:tcPr>
          <w:p w14:paraId="196F7128"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Unfair Dismissal</w:t>
            </w:r>
          </w:p>
        </w:tc>
        <w:tc>
          <w:tcPr>
            <w:tcW w:w="1842" w:type="dxa"/>
          </w:tcPr>
          <w:p w14:paraId="6354D88E"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December 2018</w:t>
            </w:r>
          </w:p>
        </w:tc>
        <w:tc>
          <w:tcPr>
            <w:tcW w:w="1701" w:type="dxa"/>
          </w:tcPr>
          <w:p w14:paraId="4904B54C"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2018/19</w:t>
            </w:r>
          </w:p>
        </w:tc>
        <w:tc>
          <w:tcPr>
            <w:tcW w:w="1843" w:type="dxa"/>
          </w:tcPr>
          <w:p w14:paraId="54AC0C29" w14:textId="77777777" w:rsidR="00846C41" w:rsidRPr="00094D77" w:rsidRDefault="00846C41" w:rsidP="009529BB">
            <w:pPr>
              <w:tabs>
                <w:tab w:val="left" w:pos="7110"/>
              </w:tabs>
              <w:spacing w:line="360" w:lineRule="auto"/>
              <w:jc w:val="both"/>
              <w:rPr>
                <w:rFonts w:ascii="Arial" w:hAnsi="Arial" w:cs="Arial"/>
              </w:rPr>
            </w:pPr>
            <w:r w:rsidRPr="00094D77">
              <w:rPr>
                <w:rFonts w:ascii="Arial" w:hAnsi="Arial" w:cs="Arial"/>
              </w:rPr>
              <w:t>Won</w:t>
            </w:r>
          </w:p>
        </w:tc>
        <w:tc>
          <w:tcPr>
            <w:tcW w:w="2268" w:type="dxa"/>
          </w:tcPr>
          <w:p w14:paraId="675B5BC8" w14:textId="77777777" w:rsidR="00846C41" w:rsidRPr="00094D77" w:rsidRDefault="00846C41" w:rsidP="009529BB">
            <w:pPr>
              <w:tabs>
                <w:tab w:val="left" w:pos="7110"/>
              </w:tabs>
              <w:spacing w:line="360" w:lineRule="auto"/>
              <w:jc w:val="both"/>
              <w:rPr>
                <w:rFonts w:ascii="Arial" w:hAnsi="Arial" w:cs="Arial"/>
              </w:rPr>
            </w:pPr>
            <w:r>
              <w:rPr>
                <w:rFonts w:ascii="Arial" w:hAnsi="Arial" w:cs="Arial"/>
              </w:rPr>
              <w:t>R0.00</w:t>
            </w:r>
          </w:p>
        </w:tc>
      </w:tr>
    </w:tbl>
    <w:p w14:paraId="54A960F4" w14:textId="77777777" w:rsidR="00846C41" w:rsidRPr="00094D77" w:rsidRDefault="00846C41" w:rsidP="00846C41">
      <w:pPr>
        <w:shd w:val="clear" w:color="auto" w:fill="D9D9D9" w:themeFill="background1" w:themeFillShade="D9"/>
        <w:tabs>
          <w:tab w:val="left" w:pos="7110"/>
        </w:tabs>
        <w:spacing w:after="0"/>
        <w:ind w:left="-709" w:right="104"/>
        <w:jc w:val="center"/>
        <w:rPr>
          <w:rFonts w:ascii="Arial" w:hAnsi="Arial" w:cs="Arial"/>
          <w:b/>
        </w:rPr>
      </w:pPr>
      <w:r w:rsidRPr="00094D77">
        <w:rPr>
          <w:rFonts w:ascii="Arial" w:hAnsi="Arial" w:cs="Arial"/>
          <w:b/>
        </w:rPr>
        <w:t>(bb) Matters heard at the CCMA since 1 January 2019</w:t>
      </w:r>
    </w:p>
    <w:tbl>
      <w:tblPr>
        <w:tblStyle w:val="TableGrid"/>
        <w:tblW w:w="0" w:type="auto"/>
        <w:tblInd w:w="-714" w:type="dxa"/>
        <w:tblLook w:val="04A0" w:firstRow="1" w:lastRow="0" w:firstColumn="1" w:lastColumn="0" w:noHBand="0" w:noVBand="1"/>
      </w:tblPr>
      <w:tblGrid>
        <w:gridCol w:w="1976"/>
        <w:gridCol w:w="2468"/>
        <w:gridCol w:w="1400"/>
        <w:gridCol w:w="1581"/>
        <w:gridCol w:w="1523"/>
        <w:gridCol w:w="1798"/>
      </w:tblGrid>
      <w:tr w:rsidR="00846C41" w:rsidRPr="00094D77" w14:paraId="7CA4E11C" w14:textId="77777777" w:rsidTr="009529BB">
        <w:tc>
          <w:tcPr>
            <w:tcW w:w="3119" w:type="dxa"/>
            <w:shd w:val="clear" w:color="auto" w:fill="F2F2F2" w:themeFill="background1" w:themeFillShade="F2"/>
          </w:tcPr>
          <w:p w14:paraId="00F9441D" w14:textId="77777777" w:rsidR="00846C41" w:rsidRPr="00094D77" w:rsidRDefault="00846C41" w:rsidP="009529BB">
            <w:pPr>
              <w:tabs>
                <w:tab w:val="left" w:pos="7110"/>
              </w:tabs>
              <w:jc w:val="both"/>
              <w:rPr>
                <w:rFonts w:ascii="Arial" w:hAnsi="Arial" w:cs="Arial"/>
                <w:b/>
              </w:rPr>
            </w:pPr>
            <w:r w:rsidRPr="00094D77">
              <w:rPr>
                <w:rFonts w:ascii="Arial" w:hAnsi="Arial" w:cs="Arial"/>
                <w:b/>
              </w:rPr>
              <w:t>NAME</w:t>
            </w:r>
          </w:p>
        </w:tc>
        <w:tc>
          <w:tcPr>
            <w:tcW w:w="3686" w:type="dxa"/>
            <w:shd w:val="clear" w:color="auto" w:fill="F2F2F2" w:themeFill="background1" w:themeFillShade="F2"/>
          </w:tcPr>
          <w:p w14:paraId="75B6CD58" w14:textId="77777777" w:rsidR="00846C41" w:rsidRPr="00094D77" w:rsidRDefault="00846C41" w:rsidP="009529BB">
            <w:pPr>
              <w:tabs>
                <w:tab w:val="left" w:pos="7110"/>
              </w:tabs>
              <w:jc w:val="both"/>
              <w:rPr>
                <w:rFonts w:ascii="Arial" w:hAnsi="Arial" w:cs="Arial"/>
                <w:b/>
              </w:rPr>
            </w:pPr>
            <w:r w:rsidRPr="00094D77">
              <w:rPr>
                <w:rFonts w:ascii="Arial" w:hAnsi="Arial" w:cs="Arial"/>
                <w:b/>
              </w:rPr>
              <w:t>NATURE OF THE CASE</w:t>
            </w:r>
          </w:p>
        </w:tc>
        <w:tc>
          <w:tcPr>
            <w:tcW w:w="1842" w:type="dxa"/>
            <w:shd w:val="clear" w:color="auto" w:fill="F2F2F2" w:themeFill="background1" w:themeFillShade="F2"/>
          </w:tcPr>
          <w:p w14:paraId="00F0ADBF" w14:textId="77777777" w:rsidR="00846C41" w:rsidRPr="00094D77" w:rsidRDefault="00846C41" w:rsidP="009529BB">
            <w:pPr>
              <w:tabs>
                <w:tab w:val="left" w:pos="7110"/>
              </w:tabs>
              <w:jc w:val="both"/>
              <w:rPr>
                <w:rFonts w:ascii="Arial" w:hAnsi="Arial" w:cs="Arial"/>
                <w:b/>
              </w:rPr>
            </w:pPr>
            <w:r w:rsidRPr="00094D77">
              <w:rPr>
                <w:rFonts w:ascii="Arial" w:hAnsi="Arial" w:cs="Arial"/>
                <w:b/>
              </w:rPr>
              <w:t>MONTH</w:t>
            </w:r>
          </w:p>
        </w:tc>
        <w:tc>
          <w:tcPr>
            <w:tcW w:w="1843" w:type="dxa"/>
            <w:shd w:val="clear" w:color="auto" w:fill="F2F2F2" w:themeFill="background1" w:themeFillShade="F2"/>
          </w:tcPr>
          <w:p w14:paraId="2C46324F" w14:textId="77777777" w:rsidR="00846C41" w:rsidRPr="00094D77" w:rsidRDefault="00846C41" w:rsidP="009529BB">
            <w:pPr>
              <w:tabs>
                <w:tab w:val="left" w:pos="7110"/>
              </w:tabs>
              <w:jc w:val="both"/>
              <w:rPr>
                <w:rFonts w:ascii="Arial" w:hAnsi="Arial" w:cs="Arial"/>
                <w:b/>
              </w:rPr>
            </w:pPr>
            <w:r w:rsidRPr="00094D77">
              <w:rPr>
                <w:rFonts w:ascii="Arial" w:hAnsi="Arial" w:cs="Arial"/>
                <w:b/>
              </w:rPr>
              <w:t>FINANCIAL YEAR</w:t>
            </w:r>
          </w:p>
        </w:tc>
        <w:tc>
          <w:tcPr>
            <w:tcW w:w="1701" w:type="dxa"/>
            <w:shd w:val="clear" w:color="auto" w:fill="F2F2F2" w:themeFill="background1" w:themeFillShade="F2"/>
          </w:tcPr>
          <w:p w14:paraId="1C04C3D7" w14:textId="77777777" w:rsidR="00846C41" w:rsidRPr="00094D77" w:rsidRDefault="00846C41" w:rsidP="009529BB">
            <w:pPr>
              <w:tabs>
                <w:tab w:val="left" w:pos="7110"/>
              </w:tabs>
              <w:jc w:val="both"/>
              <w:rPr>
                <w:rFonts w:ascii="Arial" w:hAnsi="Arial" w:cs="Arial"/>
                <w:b/>
              </w:rPr>
            </w:pPr>
            <w:r w:rsidRPr="00094D77">
              <w:rPr>
                <w:rFonts w:ascii="Arial" w:hAnsi="Arial" w:cs="Arial"/>
                <w:b/>
              </w:rPr>
              <w:t>OUTCOME</w:t>
            </w:r>
          </w:p>
          <w:p w14:paraId="7DD9C47D" w14:textId="77777777" w:rsidR="00846C41" w:rsidRPr="00094D77" w:rsidRDefault="00846C41" w:rsidP="009529BB">
            <w:pPr>
              <w:tabs>
                <w:tab w:val="left" w:pos="7110"/>
              </w:tabs>
              <w:jc w:val="both"/>
              <w:rPr>
                <w:rFonts w:ascii="Arial" w:hAnsi="Arial" w:cs="Arial"/>
                <w:b/>
              </w:rPr>
            </w:pPr>
            <w:r w:rsidRPr="00094D77">
              <w:rPr>
                <w:rFonts w:ascii="Arial" w:hAnsi="Arial" w:cs="Arial"/>
                <w:b/>
              </w:rPr>
              <w:t>WON/LOST</w:t>
            </w:r>
          </w:p>
        </w:tc>
        <w:tc>
          <w:tcPr>
            <w:tcW w:w="2268" w:type="dxa"/>
            <w:shd w:val="clear" w:color="auto" w:fill="F2F2F2" w:themeFill="background1" w:themeFillShade="F2"/>
          </w:tcPr>
          <w:p w14:paraId="2653EC81" w14:textId="77777777" w:rsidR="00846C41" w:rsidRPr="00094D77" w:rsidRDefault="00846C41" w:rsidP="009529BB">
            <w:pPr>
              <w:tabs>
                <w:tab w:val="left" w:pos="7110"/>
              </w:tabs>
              <w:jc w:val="both"/>
              <w:rPr>
                <w:rFonts w:ascii="Arial" w:hAnsi="Arial" w:cs="Arial"/>
                <w:b/>
              </w:rPr>
            </w:pPr>
            <w:r w:rsidRPr="00094D77">
              <w:rPr>
                <w:rFonts w:ascii="Arial" w:hAnsi="Arial" w:cs="Arial"/>
                <w:b/>
              </w:rPr>
              <w:t>LEGAL SERVICES COSTS</w:t>
            </w:r>
          </w:p>
        </w:tc>
      </w:tr>
      <w:tr w:rsidR="00846C41" w:rsidRPr="00094D77" w14:paraId="3573AA4F" w14:textId="77777777" w:rsidTr="009529BB">
        <w:tc>
          <w:tcPr>
            <w:tcW w:w="3119" w:type="dxa"/>
          </w:tcPr>
          <w:p w14:paraId="5C5CDD9D" w14:textId="77777777" w:rsidR="00846C41" w:rsidRPr="00094D77" w:rsidRDefault="00846C41" w:rsidP="009529BB">
            <w:pPr>
              <w:tabs>
                <w:tab w:val="left" w:pos="7110"/>
              </w:tabs>
              <w:jc w:val="both"/>
              <w:rPr>
                <w:rFonts w:ascii="Arial" w:hAnsi="Arial" w:cs="Arial"/>
              </w:rPr>
            </w:pPr>
            <w:proofErr w:type="spellStart"/>
            <w:r w:rsidRPr="00094D77">
              <w:rPr>
                <w:rFonts w:ascii="Arial" w:hAnsi="Arial" w:cs="Arial"/>
              </w:rPr>
              <w:t>Dada</w:t>
            </w:r>
            <w:proofErr w:type="spellEnd"/>
          </w:p>
        </w:tc>
        <w:tc>
          <w:tcPr>
            <w:tcW w:w="3686" w:type="dxa"/>
          </w:tcPr>
          <w:p w14:paraId="71AEC658" w14:textId="77777777" w:rsidR="00846C41" w:rsidRPr="00094D77" w:rsidRDefault="00846C41" w:rsidP="009529BB">
            <w:pPr>
              <w:tabs>
                <w:tab w:val="left" w:pos="7110"/>
              </w:tabs>
              <w:jc w:val="both"/>
              <w:rPr>
                <w:rFonts w:ascii="Arial" w:hAnsi="Arial" w:cs="Arial"/>
              </w:rPr>
            </w:pPr>
            <w:r w:rsidRPr="00094D77">
              <w:rPr>
                <w:rFonts w:ascii="Arial" w:hAnsi="Arial" w:cs="Arial"/>
              </w:rPr>
              <w:t>Alleged unfair dismissal</w:t>
            </w:r>
          </w:p>
        </w:tc>
        <w:tc>
          <w:tcPr>
            <w:tcW w:w="1842" w:type="dxa"/>
          </w:tcPr>
          <w:p w14:paraId="58FC16E7" w14:textId="77777777" w:rsidR="00846C41" w:rsidRPr="00094D77" w:rsidRDefault="00846C41" w:rsidP="009529BB">
            <w:pPr>
              <w:tabs>
                <w:tab w:val="left" w:pos="7110"/>
              </w:tabs>
              <w:jc w:val="both"/>
              <w:rPr>
                <w:rFonts w:ascii="Arial" w:hAnsi="Arial" w:cs="Arial"/>
              </w:rPr>
            </w:pPr>
            <w:r w:rsidRPr="00094D77">
              <w:rPr>
                <w:rFonts w:ascii="Arial" w:hAnsi="Arial" w:cs="Arial"/>
              </w:rPr>
              <w:t>January 2019</w:t>
            </w:r>
          </w:p>
        </w:tc>
        <w:tc>
          <w:tcPr>
            <w:tcW w:w="1843" w:type="dxa"/>
          </w:tcPr>
          <w:p w14:paraId="5A077C59" w14:textId="77777777" w:rsidR="00846C41" w:rsidRPr="00094D77" w:rsidRDefault="00846C41" w:rsidP="009529BB">
            <w:pPr>
              <w:tabs>
                <w:tab w:val="left" w:pos="7110"/>
              </w:tabs>
              <w:jc w:val="both"/>
              <w:rPr>
                <w:rFonts w:ascii="Arial" w:hAnsi="Arial" w:cs="Arial"/>
              </w:rPr>
            </w:pPr>
            <w:r w:rsidRPr="00094D77">
              <w:rPr>
                <w:rFonts w:ascii="Arial" w:hAnsi="Arial" w:cs="Arial"/>
              </w:rPr>
              <w:t xml:space="preserve">2018/19 </w:t>
            </w:r>
          </w:p>
        </w:tc>
        <w:tc>
          <w:tcPr>
            <w:tcW w:w="1701" w:type="dxa"/>
          </w:tcPr>
          <w:p w14:paraId="6C3A59C4" w14:textId="77777777" w:rsidR="00846C41" w:rsidRPr="00094D77" w:rsidRDefault="00846C41" w:rsidP="009529BB">
            <w:pPr>
              <w:tabs>
                <w:tab w:val="left" w:pos="7110"/>
              </w:tabs>
              <w:jc w:val="both"/>
              <w:rPr>
                <w:rFonts w:ascii="Arial" w:hAnsi="Arial" w:cs="Arial"/>
              </w:rPr>
            </w:pPr>
            <w:r w:rsidRPr="00094D77">
              <w:rPr>
                <w:rFonts w:ascii="Arial" w:hAnsi="Arial" w:cs="Arial"/>
              </w:rPr>
              <w:t>Pending</w:t>
            </w:r>
          </w:p>
        </w:tc>
        <w:tc>
          <w:tcPr>
            <w:tcW w:w="2268" w:type="dxa"/>
          </w:tcPr>
          <w:p w14:paraId="1592A293" w14:textId="77777777" w:rsidR="00846C41" w:rsidRPr="00094D77" w:rsidRDefault="00846C41" w:rsidP="009529BB">
            <w:pPr>
              <w:tabs>
                <w:tab w:val="left" w:pos="7110"/>
              </w:tabs>
              <w:jc w:val="both"/>
              <w:rPr>
                <w:rFonts w:ascii="Arial" w:hAnsi="Arial" w:cs="Arial"/>
              </w:rPr>
            </w:pPr>
            <w:r w:rsidRPr="00094D77">
              <w:rPr>
                <w:rFonts w:ascii="Arial" w:hAnsi="Arial" w:cs="Arial"/>
              </w:rPr>
              <w:t>R151 130.75</w:t>
            </w:r>
          </w:p>
        </w:tc>
      </w:tr>
      <w:tr w:rsidR="00846C41" w:rsidRPr="00094D77" w14:paraId="3C6002F2" w14:textId="77777777" w:rsidTr="009529BB">
        <w:tc>
          <w:tcPr>
            <w:tcW w:w="3119" w:type="dxa"/>
          </w:tcPr>
          <w:p w14:paraId="3159686D" w14:textId="77777777" w:rsidR="00846C41" w:rsidRPr="00094D77" w:rsidRDefault="00846C41" w:rsidP="009529BB">
            <w:pPr>
              <w:tabs>
                <w:tab w:val="left" w:pos="7110"/>
              </w:tabs>
              <w:jc w:val="both"/>
              <w:rPr>
                <w:rFonts w:ascii="Arial" w:hAnsi="Arial" w:cs="Arial"/>
              </w:rPr>
            </w:pPr>
            <w:r w:rsidRPr="00094D77">
              <w:rPr>
                <w:rFonts w:ascii="Arial" w:hAnsi="Arial" w:cs="Arial"/>
              </w:rPr>
              <w:t>Khumalo</w:t>
            </w:r>
          </w:p>
        </w:tc>
        <w:tc>
          <w:tcPr>
            <w:tcW w:w="3686" w:type="dxa"/>
          </w:tcPr>
          <w:p w14:paraId="4E07DB43" w14:textId="77777777" w:rsidR="00846C41" w:rsidRPr="00094D77" w:rsidRDefault="00846C41" w:rsidP="009529BB">
            <w:pPr>
              <w:tabs>
                <w:tab w:val="left" w:pos="7110"/>
              </w:tabs>
              <w:jc w:val="both"/>
              <w:rPr>
                <w:rFonts w:ascii="Arial" w:hAnsi="Arial" w:cs="Arial"/>
              </w:rPr>
            </w:pPr>
            <w:r w:rsidRPr="00094D77">
              <w:rPr>
                <w:rFonts w:ascii="Arial" w:hAnsi="Arial" w:cs="Arial"/>
              </w:rPr>
              <w:t>Alleged Unfair Dismissal</w:t>
            </w:r>
          </w:p>
        </w:tc>
        <w:tc>
          <w:tcPr>
            <w:tcW w:w="1842" w:type="dxa"/>
          </w:tcPr>
          <w:p w14:paraId="1E7385FD" w14:textId="77777777" w:rsidR="00846C41" w:rsidRPr="00094D77" w:rsidRDefault="00846C41" w:rsidP="009529BB">
            <w:pPr>
              <w:tabs>
                <w:tab w:val="left" w:pos="7110"/>
              </w:tabs>
              <w:jc w:val="both"/>
              <w:rPr>
                <w:rFonts w:ascii="Arial" w:hAnsi="Arial" w:cs="Arial"/>
              </w:rPr>
            </w:pPr>
            <w:r w:rsidRPr="00094D77">
              <w:rPr>
                <w:rFonts w:ascii="Arial" w:hAnsi="Arial" w:cs="Arial"/>
              </w:rPr>
              <w:t>January / February 2019</w:t>
            </w:r>
          </w:p>
        </w:tc>
        <w:tc>
          <w:tcPr>
            <w:tcW w:w="1843" w:type="dxa"/>
          </w:tcPr>
          <w:p w14:paraId="50E7FCEC" w14:textId="77777777" w:rsidR="00846C41" w:rsidRPr="00094D77" w:rsidRDefault="00846C41" w:rsidP="009529BB">
            <w:pPr>
              <w:tabs>
                <w:tab w:val="left" w:pos="7110"/>
              </w:tabs>
              <w:jc w:val="both"/>
              <w:rPr>
                <w:rFonts w:ascii="Arial" w:hAnsi="Arial" w:cs="Arial"/>
              </w:rPr>
            </w:pPr>
            <w:r w:rsidRPr="00094D77">
              <w:rPr>
                <w:rFonts w:ascii="Arial" w:hAnsi="Arial" w:cs="Arial"/>
              </w:rPr>
              <w:t>2018/19</w:t>
            </w:r>
          </w:p>
        </w:tc>
        <w:tc>
          <w:tcPr>
            <w:tcW w:w="1701" w:type="dxa"/>
          </w:tcPr>
          <w:p w14:paraId="6EDEC48C" w14:textId="77777777" w:rsidR="00846C41" w:rsidRPr="00094D77" w:rsidRDefault="00846C41" w:rsidP="009529BB">
            <w:pPr>
              <w:tabs>
                <w:tab w:val="left" w:pos="7110"/>
              </w:tabs>
              <w:jc w:val="both"/>
              <w:rPr>
                <w:rFonts w:ascii="Arial" w:hAnsi="Arial" w:cs="Arial"/>
              </w:rPr>
            </w:pPr>
            <w:r w:rsidRPr="00094D77">
              <w:rPr>
                <w:rFonts w:ascii="Arial" w:hAnsi="Arial" w:cs="Arial"/>
              </w:rPr>
              <w:t>Pending</w:t>
            </w:r>
          </w:p>
        </w:tc>
        <w:tc>
          <w:tcPr>
            <w:tcW w:w="2268" w:type="dxa"/>
          </w:tcPr>
          <w:p w14:paraId="73270E64" w14:textId="77777777" w:rsidR="00846C41" w:rsidRPr="00094D77" w:rsidRDefault="00846C41" w:rsidP="009529BB">
            <w:pPr>
              <w:tabs>
                <w:tab w:val="left" w:pos="7110"/>
              </w:tabs>
              <w:jc w:val="both"/>
              <w:rPr>
                <w:rFonts w:ascii="Arial" w:hAnsi="Arial" w:cs="Arial"/>
              </w:rPr>
            </w:pPr>
            <w:r w:rsidRPr="00094D77">
              <w:rPr>
                <w:rFonts w:ascii="Arial" w:hAnsi="Arial" w:cs="Arial"/>
              </w:rPr>
              <w:t>R248 400</w:t>
            </w:r>
          </w:p>
        </w:tc>
      </w:tr>
      <w:tr w:rsidR="00846C41" w:rsidRPr="00094D77" w14:paraId="7DE1EAB5" w14:textId="77777777" w:rsidTr="009529BB">
        <w:tc>
          <w:tcPr>
            <w:tcW w:w="3119" w:type="dxa"/>
          </w:tcPr>
          <w:p w14:paraId="4A5DD80D" w14:textId="77777777" w:rsidR="00846C41" w:rsidRPr="00094D77" w:rsidRDefault="00846C41" w:rsidP="009529BB">
            <w:pPr>
              <w:tabs>
                <w:tab w:val="left" w:pos="7110"/>
              </w:tabs>
              <w:jc w:val="both"/>
              <w:rPr>
                <w:rFonts w:ascii="Arial" w:hAnsi="Arial" w:cs="Arial"/>
              </w:rPr>
            </w:pPr>
            <w:r w:rsidRPr="00094D77">
              <w:rPr>
                <w:rFonts w:ascii="Arial" w:hAnsi="Arial" w:cs="Arial"/>
              </w:rPr>
              <w:t>NEHAWU</w:t>
            </w:r>
          </w:p>
        </w:tc>
        <w:tc>
          <w:tcPr>
            <w:tcW w:w="3686" w:type="dxa"/>
          </w:tcPr>
          <w:p w14:paraId="0D365845" w14:textId="77777777" w:rsidR="00846C41" w:rsidRPr="00094D77" w:rsidRDefault="00846C41" w:rsidP="009529BB">
            <w:pPr>
              <w:tabs>
                <w:tab w:val="left" w:pos="7110"/>
              </w:tabs>
              <w:jc w:val="both"/>
              <w:rPr>
                <w:rFonts w:ascii="Arial" w:hAnsi="Arial" w:cs="Arial"/>
              </w:rPr>
            </w:pPr>
            <w:proofErr w:type="spellStart"/>
            <w:r w:rsidRPr="00094D77">
              <w:rPr>
                <w:rFonts w:ascii="Arial" w:hAnsi="Arial" w:cs="Arial"/>
              </w:rPr>
              <w:t>Organisational</w:t>
            </w:r>
            <w:proofErr w:type="spellEnd"/>
            <w:r w:rsidRPr="00094D77">
              <w:rPr>
                <w:rFonts w:ascii="Arial" w:hAnsi="Arial" w:cs="Arial"/>
              </w:rPr>
              <w:t xml:space="preserve"> Rights </w:t>
            </w:r>
          </w:p>
        </w:tc>
        <w:tc>
          <w:tcPr>
            <w:tcW w:w="1842" w:type="dxa"/>
          </w:tcPr>
          <w:p w14:paraId="78E517F8" w14:textId="77777777" w:rsidR="00846C41" w:rsidRPr="00094D77" w:rsidRDefault="00846C41" w:rsidP="009529BB">
            <w:pPr>
              <w:tabs>
                <w:tab w:val="left" w:pos="7110"/>
              </w:tabs>
              <w:jc w:val="both"/>
              <w:rPr>
                <w:rFonts w:ascii="Arial" w:hAnsi="Arial" w:cs="Arial"/>
              </w:rPr>
            </w:pPr>
            <w:r w:rsidRPr="00094D77">
              <w:rPr>
                <w:rFonts w:ascii="Arial" w:hAnsi="Arial" w:cs="Arial"/>
              </w:rPr>
              <w:t>January 2019</w:t>
            </w:r>
          </w:p>
        </w:tc>
        <w:tc>
          <w:tcPr>
            <w:tcW w:w="1843" w:type="dxa"/>
          </w:tcPr>
          <w:p w14:paraId="07D57B2F" w14:textId="77777777" w:rsidR="00846C41" w:rsidRPr="00094D77" w:rsidRDefault="00846C41" w:rsidP="009529BB">
            <w:pPr>
              <w:tabs>
                <w:tab w:val="left" w:pos="7110"/>
              </w:tabs>
              <w:jc w:val="both"/>
              <w:rPr>
                <w:rFonts w:ascii="Arial" w:hAnsi="Arial" w:cs="Arial"/>
              </w:rPr>
            </w:pPr>
            <w:r w:rsidRPr="00094D77">
              <w:rPr>
                <w:rFonts w:ascii="Arial" w:hAnsi="Arial" w:cs="Arial"/>
              </w:rPr>
              <w:t>2018/19</w:t>
            </w:r>
          </w:p>
        </w:tc>
        <w:tc>
          <w:tcPr>
            <w:tcW w:w="1701" w:type="dxa"/>
          </w:tcPr>
          <w:p w14:paraId="23E377BE" w14:textId="77777777" w:rsidR="00846C41" w:rsidRPr="00094D77" w:rsidRDefault="00846C41" w:rsidP="009529BB">
            <w:pPr>
              <w:tabs>
                <w:tab w:val="left" w:pos="7110"/>
              </w:tabs>
              <w:jc w:val="both"/>
              <w:rPr>
                <w:rFonts w:ascii="Arial" w:hAnsi="Arial" w:cs="Arial"/>
              </w:rPr>
            </w:pPr>
            <w:r w:rsidRPr="00094D77">
              <w:rPr>
                <w:rFonts w:ascii="Arial" w:hAnsi="Arial" w:cs="Arial"/>
              </w:rPr>
              <w:t>Pending</w:t>
            </w:r>
          </w:p>
        </w:tc>
        <w:tc>
          <w:tcPr>
            <w:tcW w:w="2268" w:type="dxa"/>
          </w:tcPr>
          <w:p w14:paraId="68757A4E" w14:textId="77777777" w:rsidR="00846C41" w:rsidRPr="00094D77" w:rsidRDefault="00846C41" w:rsidP="009529BB">
            <w:pPr>
              <w:tabs>
                <w:tab w:val="left" w:pos="7110"/>
              </w:tabs>
              <w:jc w:val="both"/>
              <w:rPr>
                <w:rFonts w:ascii="Arial" w:hAnsi="Arial" w:cs="Arial"/>
              </w:rPr>
            </w:pPr>
            <w:r w:rsidRPr="00094D77">
              <w:rPr>
                <w:rFonts w:ascii="Arial" w:hAnsi="Arial" w:cs="Arial"/>
              </w:rPr>
              <w:t>R0.00</w:t>
            </w:r>
          </w:p>
        </w:tc>
      </w:tr>
      <w:tr w:rsidR="00846C41" w:rsidRPr="00094D77" w14:paraId="23A6E3FF" w14:textId="77777777" w:rsidTr="009529BB">
        <w:tc>
          <w:tcPr>
            <w:tcW w:w="14459" w:type="dxa"/>
            <w:gridSpan w:val="6"/>
            <w:shd w:val="clear" w:color="auto" w:fill="D9D9D9" w:themeFill="background1" w:themeFillShade="D9"/>
          </w:tcPr>
          <w:p w14:paraId="5EF622EE" w14:textId="77777777" w:rsidR="00846C41" w:rsidRPr="00094D77" w:rsidRDefault="00846C41" w:rsidP="009529BB">
            <w:pPr>
              <w:tabs>
                <w:tab w:val="left" w:pos="7110"/>
              </w:tabs>
              <w:spacing w:line="276" w:lineRule="auto"/>
              <w:jc w:val="both"/>
              <w:rPr>
                <w:rFonts w:ascii="Arial" w:hAnsi="Arial" w:cs="Arial"/>
              </w:rPr>
            </w:pPr>
            <w:r w:rsidRPr="00094D77">
              <w:rPr>
                <w:rFonts w:ascii="Arial" w:hAnsi="Arial" w:cs="Arial"/>
                <w:b/>
              </w:rPr>
              <w:t>(v) Why it was necessary to spend on each case</w:t>
            </w:r>
          </w:p>
        </w:tc>
      </w:tr>
      <w:tr w:rsidR="00846C41" w:rsidRPr="00094D77" w14:paraId="1F526006" w14:textId="77777777" w:rsidTr="009529BB">
        <w:tc>
          <w:tcPr>
            <w:tcW w:w="14459" w:type="dxa"/>
            <w:gridSpan w:val="6"/>
          </w:tcPr>
          <w:p w14:paraId="548577D1" w14:textId="77777777" w:rsidR="00846C41" w:rsidRPr="00094D77" w:rsidRDefault="00846C41" w:rsidP="009529BB">
            <w:pPr>
              <w:spacing w:line="276" w:lineRule="auto"/>
              <w:jc w:val="both"/>
              <w:outlineLvl w:val="0"/>
              <w:rPr>
                <w:rFonts w:ascii="Arial" w:hAnsi="Arial" w:cs="Arial"/>
              </w:rPr>
            </w:pPr>
            <w:r w:rsidRPr="00094D77">
              <w:rPr>
                <w:rFonts w:ascii="Arial" w:hAnsi="Arial" w:cs="Arial"/>
              </w:rPr>
              <w:t xml:space="preserve">The nature of the respective matters together with capacity constraints </w:t>
            </w:r>
            <w:proofErr w:type="gramStart"/>
            <w:r w:rsidRPr="00094D77">
              <w:rPr>
                <w:rFonts w:ascii="Arial" w:hAnsi="Arial" w:cs="Arial"/>
              </w:rPr>
              <w:t>pre April 2018</w:t>
            </w:r>
            <w:proofErr w:type="gramEnd"/>
            <w:r w:rsidRPr="00094D77">
              <w:rPr>
                <w:rFonts w:ascii="Arial" w:hAnsi="Arial" w:cs="Arial"/>
              </w:rPr>
              <w:t xml:space="preserve">, necessitated the appointment of external service providers to provide legal services. The RTMC appointed an additional 3 senior </w:t>
            </w:r>
            <w:proofErr w:type="spellStart"/>
            <w:r w:rsidRPr="00094D77">
              <w:rPr>
                <w:rFonts w:ascii="Arial" w:hAnsi="Arial" w:cs="Arial"/>
              </w:rPr>
              <w:t>labour</w:t>
            </w:r>
            <w:proofErr w:type="spellEnd"/>
            <w:r w:rsidRPr="00094D77">
              <w:rPr>
                <w:rFonts w:ascii="Arial" w:hAnsi="Arial" w:cs="Arial"/>
              </w:rPr>
              <w:t xml:space="preserve"> relations officials in 2018, which appointments have already resulted in reduction of legal costs incurred</w:t>
            </w:r>
            <w:r>
              <w:rPr>
                <w:rFonts w:ascii="Arial" w:hAnsi="Arial" w:cs="Arial"/>
              </w:rPr>
              <w:t xml:space="preserve"> in the 2018/19 financial year.</w:t>
            </w:r>
          </w:p>
        </w:tc>
      </w:tr>
    </w:tbl>
    <w:p w14:paraId="363A8A84" w14:textId="77777777" w:rsidR="00846C41" w:rsidRDefault="00846C41" w:rsidP="00846C41">
      <w:pPr>
        <w:tabs>
          <w:tab w:val="left" w:pos="7110"/>
        </w:tabs>
        <w:spacing w:after="0"/>
        <w:ind w:left="-709"/>
        <w:jc w:val="both"/>
        <w:rPr>
          <w:rFonts w:ascii="Arial" w:hAnsi="Arial" w:cs="Arial"/>
          <w:b/>
        </w:rPr>
      </w:pPr>
    </w:p>
    <w:p w14:paraId="7EE0B69A" w14:textId="77777777" w:rsidR="00846C41" w:rsidRDefault="00846C41" w:rsidP="00846C41">
      <w:pPr>
        <w:tabs>
          <w:tab w:val="left" w:pos="7110"/>
        </w:tabs>
        <w:spacing w:after="0"/>
        <w:ind w:left="-709"/>
        <w:jc w:val="both"/>
        <w:rPr>
          <w:rFonts w:ascii="Arial" w:hAnsi="Arial" w:cs="Arial"/>
          <w:b/>
        </w:rPr>
      </w:pPr>
    </w:p>
    <w:p w14:paraId="0DCA2B2F" w14:textId="77777777" w:rsidR="00846C41" w:rsidRDefault="00846C41" w:rsidP="00846C41">
      <w:pPr>
        <w:tabs>
          <w:tab w:val="left" w:pos="7110"/>
        </w:tabs>
        <w:spacing w:after="0"/>
        <w:ind w:left="-709"/>
        <w:jc w:val="both"/>
        <w:rPr>
          <w:rFonts w:ascii="Arial" w:eastAsia="Calibri" w:hAnsi="Arial" w:cs="Arial"/>
          <w:b/>
          <w:lang w:val="en-ZA"/>
        </w:rPr>
      </w:pPr>
      <w:r>
        <w:rPr>
          <w:rFonts w:ascii="Arial" w:hAnsi="Arial" w:cs="Arial"/>
          <w:b/>
        </w:rPr>
        <w:t xml:space="preserve">(b) The </w:t>
      </w:r>
      <w:r>
        <w:rPr>
          <w:rFonts w:ascii="Arial" w:eastAsia="Calibri" w:hAnsi="Arial" w:cs="Arial"/>
          <w:b/>
          <w:lang w:val="en-ZA"/>
        </w:rPr>
        <w:t>Road Traffic Infringement Agency (RTIA)</w:t>
      </w:r>
    </w:p>
    <w:p w14:paraId="1FE759A8" w14:textId="77777777" w:rsidR="00846C41" w:rsidRDefault="00846C41" w:rsidP="00846C41">
      <w:pPr>
        <w:tabs>
          <w:tab w:val="left" w:pos="7110"/>
        </w:tabs>
        <w:spacing w:after="0"/>
        <w:ind w:left="-709"/>
        <w:jc w:val="both"/>
        <w:rPr>
          <w:rFonts w:ascii="Arial" w:eastAsia="Calibri" w:hAnsi="Arial" w:cs="Arial"/>
          <w:lang w:val="en-ZA"/>
        </w:rPr>
      </w:pPr>
    </w:p>
    <w:p w14:paraId="096742A0" w14:textId="77777777" w:rsidR="00846C41" w:rsidRDefault="00846C41" w:rsidP="00846C41">
      <w:pPr>
        <w:tabs>
          <w:tab w:val="left" w:pos="7110"/>
        </w:tabs>
        <w:spacing w:after="0"/>
        <w:ind w:left="-709"/>
        <w:jc w:val="both"/>
        <w:rPr>
          <w:rFonts w:ascii="Arial" w:eastAsia="Calibri" w:hAnsi="Arial" w:cs="Arial"/>
          <w:b/>
          <w:lang w:val="en-ZA"/>
        </w:rPr>
      </w:pPr>
      <w:r w:rsidRPr="005828D8">
        <w:rPr>
          <w:rFonts w:ascii="Arial" w:eastAsia="Calibri" w:hAnsi="Arial" w:cs="Arial"/>
          <w:b/>
          <w:lang w:val="en-ZA"/>
        </w:rPr>
        <w:t>TABLE 4</w:t>
      </w:r>
    </w:p>
    <w:tbl>
      <w:tblPr>
        <w:tblStyle w:val="TableGrid"/>
        <w:tblW w:w="0" w:type="auto"/>
        <w:tblInd w:w="-709" w:type="dxa"/>
        <w:tblLook w:val="04A0" w:firstRow="1" w:lastRow="0" w:firstColumn="1" w:lastColumn="0" w:noHBand="0" w:noVBand="1"/>
      </w:tblPr>
      <w:tblGrid>
        <w:gridCol w:w="3447"/>
        <w:gridCol w:w="1990"/>
        <w:gridCol w:w="1658"/>
        <w:gridCol w:w="1404"/>
        <w:gridCol w:w="2242"/>
      </w:tblGrid>
      <w:tr w:rsidR="00846C41" w14:paraId="427EECCF" w14:textId="77777777" w:rsidTr="009529BB">
        <w:tc>
          <w:tcPr>
            <w:tcW w:w="13844" w:type="dxa"/>
            <w:gridSpan w:val="5"/>
          </w:tcPr>
          <w:p w14:paraId="59739744"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(b) (</w:t>
            </w:r>
            <w:proofErr w:type="spellStart"/>
            <w:r>
              <w:rPr>
                <w:rFonts w:ascii="Arial" w:eastAsia="Calibri" w:hAnsi="Arial" w:cs="Arial"/>
                <w:b/>
                <w:lang w:val="en-ZA"/>
              </w:rPr>
              <w:t>i</w:t>
            </w:r>
            <w:proofErr w:type="spellEnd"/>
            <w:r>
              <w:rPr>
                <w:rFonts w:ascii="Arial" w:eastAsia="Calibri" w:hAnsi="Arial" w:cs="Arial"/>
                <w:b/>
                <w:lang w:val="en-ZA"/>
              </w:rPr>
              <w:t xml:space="preserve">) 3 were matters were heard </w:t>
            </w:r>
          </w:p>
        </w:tc>
      </w:tr>
      <w:tr w:rsidR="00846C41" w14:paraId="7D518567" w14:textId="77777777" w:rsidTr="009529BB">
        <w:tc>
          <w:tcPr>
            <w:tcW w:w="13844" w:type="dxa"/>
            <w:gridSpan w:val="5"/>
            <w:shd w:val="clear" w:color="auto" w:fill="D9D9D9" w:themeFill="background1" w:themeFillShade="D9"/>
          </w:tcPr>
          <w:p w14:paraId="1A4FAAA0"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2016/17 Financial Year</w:t>
            </w:r>
          </w:p>
        </w:tc>
      </w:tr>
      <w:tr w:rsidR="00846C41" w14:paraId="5546AEA4" w14:textId="77777777" w:rsidTr="009529BB">
        <w:tc>
          <w:tcPr>
            <w:tcW w:w="4532" w:type="dxa"/>
            <w:shd w:val="clear" w:color="auto" w:fill="F2F2F2" w:themeFill="background1" w:themeFillShade="F2"/>
          </w:tcPr>
          <w:p w14:paraId="3B77B2FC"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NATURE OF CASE</w:t>
            </w:r>
          </w:p>
        </w:tc>
        <w:tc>
          <w:tcPr>
            <w:tcW w:w="2551" w:type="dxa"/>
            <w:shd w:val="clear" w:color="auto" w:fill="F2F2F2" w:themeFill="background1" w:themeFillShade="F2"/>
          </w:tcPr>
          <w:p w14:paraId="7A1A3D0B"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 xml:space="preserve">MONTH </w:t>
            </w:r>
          </w:p>
        </w:tc>
        <w:tc>
          <w:tcPr>
            <w:tcW w:w="1985" w:type="dxa"/>
            <w:shd w:val="clear" w:color="auto" w:fill="F2F2F2" w:themeFill="background1" w:themeFillShade="F2"/>
          </w:tcPr>
          <w:p w14:paraId="5BA4C47B"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OUTCOME</w:t>
            </w:r>
          </w:p>
          <w:p w14:paraId="5B129BB1"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LOST / WON</w:t>
            </w:r>
          </w:p>
        </w:tc>
        <w:tc>
          <w:tcPr>
            <w:tcW w:w="1842" w:type="dxa"/>
            <w:shd w:val="clear" w:color="auto" w:fill="F2F2F2" w:themeFill="background1" w:themeFillShade="F2"/>
          </w:tcPr>
          <w:p w14:paraId="73EBBC8D"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LEGAL COST</w:t>
            </w:r>
          </w:p>
        </w:tc>
        <w:tc>
          <w:tcPr>
            <w:tcW w:w="2934" w:type="dxa"/>
            <w:shd w:val="clear" w:color="auto" w:fill="F2F2F2" w:themeFill="background1" w:themeFillShade="F2"/>
          </w:tcPr>
          <w:p w14:paraId="35AD529A"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Why was the spending necessary</w:t>
            </w:r>
          </w:p>
        </w:tc>
      </w:tr>
      <w:tr w:rsidR="00846C41" w14:paraId="51248BD0" w14:textId="77777777" w:rsidTr="009529BB">
        <w:tc>
          <w:tcPr>
            <w:tcW w:w="4532" w:type="dxa"/>
          </w:tcPr>
          <w:p w14:paraId="13A6BB79"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Disclosure of information</w:t>
            </w:r>
          </w:p>
        </w:tc>
        <w:tc>
          <w:tcPr>
            <w:tcW w:w="2551" w:type="dxa"/>
          </w:tcPr>
          <w:p w14:paraId="7E72C807"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September 2016</w:t>
            </w:r>
          </w:p>
        </w:tc>
        <w:tc>
          <w:tcPr>
            <w:tcW w:w="1985" w:type="dxa"/>
          </w:tcPr>
          <w:p w14:paraId="1470A1CB" w14:textId="77777777" w:rsidR="00846C41" w:rsidRPr="003F68B5" w:rsidRDefault="00846C41" w:rsidP="009529BB">
            <w:r w:rsidRPr="003F68B5">
              <w:rPr>
                <w:rFonts w:ascii="Arial" w:eastAsia="Calibri" w:hAnsi="Arial" w:cs="Arial"/>
                <w:lang w:val="en-ZA"/>
              </w:rPr>
              <w:t>Won</w:t>
            </w:r>
          </w:p>
        </w:tc>
        <w:tc>
          <w:tcPr>
            <w:tcW w:w="1842" w:type="dxa"/>
          </w:tcPr>
          <w:p w14:paraId="3FFB95EE" w14:textId="77777777" w:rsidR="00846C41" w:rsidRPr="006D08B6" w:rsidRDefault="00846C41" w:rsidP="009529BB">
            <w:pPr>
              <w:tabs>
                <w:tab w:val="left" w:pos="7110"/>
              </w:tabs>
              <w:jc w:val="both"/>
              <w:rPr>
                <w:rFonts w:ascii="Arial" w:eastAsia="Calibri" w:hAnsi="Arial" w:cs="Arial"/>
                <w:lang w:val="en-ZA"/>
              </w:rPr>
            </w:pPr>
            <w:r w:rsidRPr="006D08B6">
              <w:rPr>
                <w:rFonts w:ascii="Arial" w:eastAsia="Calibri" w:hAnsi="Arial" w:cs="Arial"/>
                <w:lang w:val="en-ZA"/>
              </w:rPr>
              <w:t>R 0 .00</w:t>
            </w:r>
          </w:p>
        </w:tc>
        <w:tc>
          <w:tcPr>
            <w:tcW w:w="2934" w:type="dxa"/>
          </w:tcPr>
          <w:p w14:paraId="31B3933E" w14:textId="77777777" w:rsidR="00846C41" w:rsidRPr="001B2D45" w:rsidRDefault="00846C41" w:rsidP="009529BB">
            <w:pPr>
              <w:tabs>
                <w:tab w:val="left" w:pos="7110"/>
              </w:tabs>
              <w:jc w:val="both"/>
              <w:rPr>
                <w:rFonts w:ascii="Arial" w:eastAsia="Calibri" w:hAnsi="Arial" w:cs="Arial"/>
                <w:lang w:val="en-ZA"/>
              </w:rPr>
            </w:pPr>
            <w:r w:rsidRPr="001B2D45">
              <w:rPr>
                <w:rFonts w:ascii="Arial" w:eastAsia="Calibri" w:hAnsi="Arial" w:cs="Arial"/>
                <w:lang w:val="en-ZA"/>
              </w:rPr>
              <w:t>Not Applicable</w:t>
            </w:r>
          </w:p>
        </w:tc>
      </w:tr>
      <w:tr w:rsidR="00846C41" w14:paraId="6DDEB1AF" w14:textId="77777777" w:rsidTr="009529BB">
        <w:tc>
          <w:tcPr>
            <w:tcW w:w="4532" w:type="dxa"/>
          </w:tcPr>
          <w:p w14:paraId="02147FA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Arbitration: Disclosure of Information</w:t>
            </w:r>
          </w:p>
        </w:tc>
        <w:tc>
          <w:tcPr>
            <w:tcW w:w="2551" w:type="dxa"/>
          </w:tcPr>
          <w:p w14:paraId="67731D3C"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October2016</w:t>
            </w:r>
          </w:p>
        </w:tc>
        <w:tc>
          <w:tcPr>
            <w:tcW w:w="1985" w:type="dxa"/>
          </w:tcPr>
          <w:p w14:paraId="46357DA3" w14:textId="77777777" w:rsidR="00846C41" w:rsidRPr="003F68B5" w:rsidRDefault="00846C41" w:rsidP="009529BB">
            <w:r w:rsidRPr="003F68B5">
              <w:rPr>
                <w:rFonts w:ascii="Arial" w:eastAsia="Calibri" w:hAnsi="Arial" w:cs="Arial"/>
                <w:lang w:val="en-ZA"/>
              </w:rPr>
              <w:t>Won</w:t>
            </w:r>
          </w:p>
        </w:tc>
        <w:tc>
          <w:tcPr>
            <w:tcW w:w="1842" w:type="dxa"/>
          </w:tcPr>
          <w:p w14:paraId="0D21A3D8" w14:textId="77777777" w:rsidR="00846C41" w:rsidRDefault="00846C41" w:rsidP="009529BB">
            <w:r w:rsidRPr="00C12B02">
              <w:rPr>
                <w:rFonts w:ascii="Arial" w:eastAsia="Calibri" w:hAnsi="Arial" w:cs="Arial"/>
                <w:lang w:val="en-ZA"/>
              </w:rPr>
              <w:t>R 0 .00</w:t>
            </w:r>
          </w:p>
        </w:tc>
        <w:tc>
          <w:tcPr>
            <w:tcW w:w="2934" w:type="dxa"/>
          </w:tcPr>
          <w:p w14:paraId="5E974FD6" w14:textId="77777777" w:rsidR="00846C41" w:rsidRDefault="00846C41" w:rsidP="009529BB">
            <w:r w:rsidRPr="00D4051A">
              <w:rPr>
                <w:rFonts w:ascii="Arial" w:eastAsia="Calibri" w:hAnsi="Arial" w:cs="Arial"/>
                <w:lang w:val="en-ZA"/>
              </w:rPr>
              <w:t>Not Applicable</w:t>
            </w:r>
          </w:p>
        </w:tc>
      </w:tr>
      <w:tr w:rsidR="00846C41" w14:paraId="071ED38F" w14:textId="77777777" w:rsidTr="009529BB">
        <w:tc>
          <w:tcPr>
            <w:tcW w:w="4532" w:type="dxa"/>
          </w:tcPr>
          <w:p w14:paraId="13538AD3"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Arbitration: Equal pay for work of equal value</w:t>
            </w:r>
          </w:p>
        </w:tc>
        <w:tc>
          <w:tcPr>
            <w:tcW w:w="2551" w:type="dxa"/>
          </w:tcPr>
          <w:p w14:paraId="07018B0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 September 2016</w:t>
            </w:r>
          </w:p>
        </w:tc>
        <w:tc>
          <w:tcPr>
            <w:tcW w:w="1985" w:type="dxa"/>
          </w:tcPr>
          <w:p w14:paraId="61408016" w14:textId="77777777" w:rsidR="00846C41" w:rsidRPr="003F68B5" w:rsidRDefault="00846C41" w:rsidP="009529BB">
            <w:r w:rsidRPr="003F68B5">
              <w:rPr>
                <w:rFonts w:ascii="Arial" w:eastAsia="Calibri" w:hAnsi="Arial" w:cs="Arial"/>
                <w:lang w:val="en-ZA"/>
              </w:rPr>
              <w:t>Settlement reached</w:t>
            </w:r>
          </w:p>
        </w:tc>
        <w:tc>
          <w:tcPr>
            <w:tcW w:w="1842" w:type="dxa"/>
          </w:tcPr>
          <w:p w14:paraId="027EAA55" w14:textId="77777777" w:rsidR="00846C41" w:rsidRDefault="00846C41" w:rsidP="009529BB">
            <w:r w:rsidRPr="00C12B02">
              <w:rPr>
                <w:rFonts w:ascii="Arial" w:eastAsia="Calibri" w:hAnsi="Arial" w:cs="Arial"/>
                <w:lang w:val="en-ZA"/>
              </w:rPr>
              <w:t>R 0 .00</w:t>
            </w:r>
          </w:p>
        </w:tc>
        <w:tc>
          <w:tcPr>
            <w:tcW w:w="2934" w:type="dxa"/>
          </w:tcPr>
          <w:p w14:paraId="5059264A" w14:textId="77777777" w:rsidR="00846C41" w:rsidRDefault="00846C41" w:rsidP="009529BB">
            <w:r w:rsidRPr="00D4051A">
              <w:rPr>
                <w:rFonts w:ascii="Arial" w:eastAsia="Calibri" w:hAnsi="Arial" w:cs="Arial"/>
                <w:lang w:val="en-ZA"/>
              </w:rPr>
              <w:t>Not Applicable</w:t>
            </w:r>
          </w:p>
        </w:tc>
      </w:tr>
      <w:tr w:rsidR="00846C41" w14:paraId="4CB75707" w14:textId="77777777" w:rsidTr="009529BB">
        <w:tc>
          <w:tcPr>
            <w:tcW w:w="13844" w:type="dxa"/>
            <w:gridSpan w:val="5"/>
            <w:shd w:val="clear" w:color="auto" w:fill="D9D9D9" w:themeFill="background1" w:themeFillShade="D9"/>
          </w:tcPr>
          <w:p w14:paraId="44A6C3EE"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2017/18 Financial Year</w:t>
            </w:r>
          </w:p>
        </w:tc>
      </w:tr>
      <w:tr w:rsidR="00846C41" w14:paraId="01F88191" w14:textId="77777777" w:rsidTr="009529BB">
        <w:tc>
          <w:tcPr>
            <w:tcW w:w="13844" w:type="dxa"/>
            <w:gridSpan w:val="5"/>
            <w:shd w:val="clear" w:color="auto" w:fill="F2F2F2" w:themeFill="background1" w:themeFillShade="F2"/>
          </w:tcPr>
          <w:p w14:paraId="30929204" w14:textId="77777777" w:rsidR="00846C41" w:rsidRDefault="00846C41" w:rsidP="009529BB">
            <w:pPr>
              <w:tabs>
                <w:tab w:val="left" w:pos="7110"/>
              </w:tabs>
              <w:rPr>
                <w:rFonts w:ascii="Arial" w:eastAsia="Calibri" w:hAnsi="Arial" w:cs="Arial"/>
                <w:b/>
                <w:lang w:val="en-ZA"/>
              </w:rPr>
            </w:pPr>
            <w:r>
              <w:rPr>
                <w:rFonts w:ascii="Arial" w:eastAsia="Calibri" w:hAnsi="Arial" w:cs="Arial"/>
                <w:b/>
                <w:lang w:val="en-ZA"/>
              </w:rPr>
              <w:t>7 Matters were heard</w:t>
            </w:r>
          </w:p>
        </w:tc>
      </w:tr>
      <w:tr w:rsidR="00846C41" w14:paraId="7AFE2B9F" w14:textId="77777777" w:rsidTr="009529BB">
        <w:tc>
          <w:tcPr>
            <w:tcW w:w="4532" w:type="dxa"/>
          </w:tcPr>
          <w:p w14:paraId="358F508C"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Conciliation: Unfair </w:t>
            </w:r>
            <w:proofErr w:type="spellStart"/>
            <w:r>
              <w:rPr>
                <w:rFonts w:ascii="Arial" w:hAnsi="Arial" w:cs="Arial"/>
              </w:rPr>
              <w:t>labour</w:t>
            </w:r>
            <w:proofErr w:type="spellEnd"/>
            <w:r>
              <w:rPr>
                <w:rFonts w:ascii="Arial" w:hAnsi="Arial" w:cs="Arial"/>
              </w:rPr>
              <w:t xml:space="preserve"> practice</w:t>
            </w:r>
          </w:p>
        </w:tc>
        <w:tc>
          <w:tcPr>
            <w:tcW w:w="2551" w:type="dxa"/>
          </w:tcPr>
          <w:p w14:paraId="5611DF88"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April 2017</w:t>
            </w:r>
          </w:p>
        </w:tc>
        <w:tc>
          <w:tcPr>
            <w:tcW w:w="1985" w:type="dxa"/>
          </w:tcPr>
          <w:p w14:paraId="06B938A1" w14:textId="77777777" w:rsidR="00846C41" w:rsidRPr="003F68B5" w:rsidRDefault="00846C41" w:rsidP="009529BB">
            <w:r w:rsidRPr="003F68B5">
              <w:rPr>
                <w:rFonts w:ascii="Arial" w:eastAsia="Calibri" w:hAnsi="Arial" w:cs="Arial"/>
                <w:lang w:val="en-ZA"/>
              </w:rPr>
              <w:t>Won</w:t>
            </w:r>
          </w:p>
        </w:tc>
        <w:tc>
          <w:tcPr>
            <w:tcW w:w="1842" w:type="dxa"/>
          </w:tcPr>
          <w:p w14:paraId="0ABE3243" w14:textId="77777777" w:rsidR="00846C41" w:rsidRDefault="00846C41" w:rsidP="009529BB">
            <w:r w:rsidRPr="004F107F">
              <w:rPr>
                <w:rFonts w:ascii="Arial" w:eastAsia="Calibri" w:hAnsi="Arial" w:cs="Arial"/>
                <w:lang w:val="en-ZA"/>
              </w:rPr>
              <w:t>R 0 .00</w:t>
            </w:r>
          </w:p>
        </w:tc>
        <w:tc>
          <w:tcPr>
            <w:tcW w:w="2934" w:type="dxa"/>
          </w:tcPr>
          <w:p w14:paraId="3D9AE98A" w14:textId="77777777" w:rsidR="00846C41" w:rsidRDefault="00846C41" w:rsidP="009529BB">
            <w:r w:rsidRPr="00AE5488">
              <w:rPr>
                <w:rFonts w:ascii="Arial" w:eastAsia="Calibri" w:hAnsi="Arial" w:cs="Arial"/>
                <w:lang w:val="en-ZA"/>
              </w:rPr>
              <w:t>Not Applicable</w:t>
            </w:r>
          </w:p>
        </w:tc>
      </w:tr>
      <w:tr w:rsidR="00846C41" w14:paraId="551739C8" w14:textId="77777777" w:rsidTr="009529BB">
        <w:tc>
          <w:tcPr>
            <w:tcW w:w="4532" w:type="dxa"/>
          </w:tcPr>
          <w:p w14:paraId="03DC607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Arbitration: Unfair </w:t>
            </w:r>
            <w:proofErr w:type="spellStart"/>
            <w:r>
              <w:rPr>
                <w:rFonts w:ascii="Arial" w:hAnsi="Arial" w:cs="Arial"/>
              </w:rPr>
              <w:t>labour</w:t>
            </w:r>
            <w:proofErr w:type="spellEnd"/>
            <w:r>
              <w:rPr>
                <w:rFonts w:ascii="Arial" w:hAnsi="Arial" w:cs="Arial"/>
              </w:rPr>
              <w:t xml:space="preserve"> practice</w:t>
            </w:r>
          </w:p>
        </w:tc>
        <w:tc>
          <w:tcPr>
            <w:tcW w:w="2551" w:type="dxa"/>
          </w:tcPr>
          <w:p w14:paraId="386D3F59"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May 2017</w:t>
            </w:r>
          </w:p>
        </w:tc>
        <w:tc>
          <w:tcPr>
            <w:tcW w:w="1985" w:type="dxa"/>
          </w:tcPr>
          <w:p w14:paraId="522400D0" w14:textId="77777777" w:rsidR="00846C41" w:rsidRPr="003F68B5" w:rsidRDefault="00846C41" w:rsidP="009529BB">
            <w:r w:rsidRPr="003F68B5">
              <w:rPr>
                <w:rFonts w:ascii="Arial" w:eastAsia="Calibri" w:hAnsi="Arial" w:cs="Arial"/>
                <w:lang w:val="en-ZA"/>
              </w:rPr>
              <w:t>Won</w:t>
            </w:r>
          </w:p>
        </w:tc>
        <w:tc>
          <w:tcPr>
            <w:tcW w:w="1842" w:type="dxa"/>
          </w:tcPr>
          <w:p w14:paraId="4A401057" w14:textId="77777777" w:rsidR="00846C41" w:rsidRDefault="00846C41" w:rsidP="009529BB">
            <w:r w:rsidRPr="004F107F">
              <w:rPr>
                <w:rFonts w:ascii="Arial" w:eastAsia="Calibri" w:hAnsi="Arial" w:cs="Arial"/>
                <w:lang w:val="en-ZA"/>
              </w:rPr>
              <w:t>R 0 .00</w:t>
            </w:r>
          </w:p>
        </w:tc>
        <w:tc>
          <w:tcPr>
            <w:tcW w:w="2934" w:type="dxa"/>
          </w:tcPr>
          <w:p w14:paraId="16BFBF36" w14:textId="77777777" w:rsidR="00846C41" w:rsidRDefault="00846C41" w:rsidP="009529BB">
            <w:r w:rsidRPr="00AE5488">
              <w:rPr>
                <w:rFonts w:ascii="Arial" w:eastAsia="Calibri" w:hAnsi="Arial" w:cs="Arial"/>
                <w:lang w:val="en-ZA"/>
              </w:rPr>
              <w:t>Not Applicable</w:t>
            </w:r>
          </w:p>
        </w:tc>
      </w:tr>
      <w:tr w:rsidR="00846C41" w14:paraId="243E94C0" w14:textId="77777777" w:rsidTr="009529BB">
        <w:tc>
          <w:tcPr>
            <w:tcW w:w="4532" w:type="dxa"/>
          </w:tcPr>
          <w:p w14:paraId="77108C3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Set down for picketing rules</w:t>
            </w:r>
          </w:p>
          <w:p w14:paraId="50DFFCA9"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eastAsia="Calibri" w:hAnsi="Arial" w:cs="Arial"/>
                <w:lang w:val="en-ZA"/>
              </w:rPr>
              <w:t xml:space="preserve">by </w:t>
            </w:r>
            <w:r w:rsidRPr="003F68B5">
              <w:rPr>
                <w:rFonts w:ascii="Arial" w:eastAsia="Calibri" w:hAnsi="Arial" w:cs="Arial"/>
                <w:lang w:val="en-ZA"/>
              </w:rPr>
              <w:t>SATAWU</w:t>
            </w:r>
          </w:p>
        </w:tc>
        <w:tc>
          <w:tcPr>
            <w:tcW w:w="2551" w:type="dxa"/>
          </w:tcPr>
          <w:p w14:paraId="3BECC1C7"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June 2017</w:t>
            </w:r>
          </w:p>
        </w:tc>
        <w:tc>
          <w:tcPr>
            <w:tcW w:w="1985" w:type="dxa"/>
          </w:tcPr>
          <w:p w14:paraId="04D2B5BB" w14:textId="77777777" w:rsidR="00846C41" w:rsidRPr="003F68B5" w:rsidRDefault="00846C41" w:rsidP="009529BB">
            <w:r>
              <w:rPr>
                <w:rFonts w:ascii="Arial" w:eastAsia="Calibri" w:hAnsi="Arial" w:cs="Arial"/>
                <w:lang w:val="en-ZA"/>
              </w:rPr>
              <w:t>matter abandoned</w:t>
            </w:r>
          </w:p>
        </w:tc>
        <w:tc>
          <w:tcPr>
            <w:tcW w:w="1842" w:type="dxa"/>
          </w:tcPr>
          <w:p w14:paraId="22927085" w14:textId="77777777" w:rsidR="00846C41" w:rsidRDefault="00846C41" w:rsidP="009529BB">
            <w:r w:rsidRPr="004F107F">
              <w:rPr>
                <w:rFonts w:ascii="Arial" w:eastAsia="Calibri" w:hAnsi="Arial" w:cs="Arial"/>
                <w:lang w:val="en-ZA"/>
              </w:rPr>
              <w:t>R 0 .00</w:t>
            </w:r>
          </w:p>
        </w:tc>
        <w:tc>
          <w:tcPr>
            <w:tcW w:w="2934" w:type="dxa"/>
          </w:tcPr>
          <w:p w14:paraId="66F370E3" w14:textId="77777777" w:rsidR="00846C41" w:rsidRDefault="00846C41" w:rsidP="009529BB">
            <w:r w:rsidRPr="00AE5488">
              <w:rPr>
                <w:rFonts w:ascii="Arial" w:eastAsia="Calibri" w:hAnsi="Arial" w:cs="Arial"/>
                <w:lang w:val="en-ZA"/>
              </w:rPr>
              <w:t>Not Applicable</w:t>
            </w:r>
          </w:p>
        </w:tc>
      </w:tr>
      <w:tr w:rsidR="00846C41" w14:paraId="6B866D14" w14:textId="77777777" w:rsidTr="009529BB">
        <w:tc>
          <w:tcPr>
            <w:tcW w:w="4532" w:type="dxa"/>
          </w:tcPr>
          <w:p w14:paraId="0FDD4CE4"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lastRenderedPageBreak/>
              <w:t>Conciliation: Working Hours</w:t>
            </w:r>
          </w:p>
          <w:p w14:paraId="37DB70B7"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eastAsia="Calibri" w:hAnsi="Arial" w:cs="Arial"/>
                <w:lang w:val="en-ZA"/>
              </w:rPr>
              <w:t xml:space="preserve">by </w:t>
            </w:r>
            <w:r w:rsidRPr="003F68B5">
              <w:rPr>
                <w:rFonts w:ascii="Arial" w:eastAsia="Calibri" w:hAnsi="Arial" w:cs="Arial"/>
                <w:lang w:val="en-ZA"/>
              </w:rPr>
              <w:t>SATAWU</w:t>
            </w:r>
          </w:p>
        </w:tc>
        <w:tc>
          <w:tcPr>
            <w:tcW w:w="2551" w:type="dxa"/>
          </w:tcPr>
          <w:p w14:paraId="787FE48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July 2017</w:t>
            </w:r>
          </w:p>
        </w:tc>
        <w:tc>
          <w:tcPr>
            <w:tcW w:w="1985" w:type="dxa"/>
          </w:tcPr>
          <w:p w14:paraId="5D70381C" w14:textId="77777777" w:rsidR="00846C41" w:rsidRPr="003F68B5" w:rsidRDefault="00846C41" w:rsidP="009529BB">
            <w:r>
              <w:rPr>
                <w:rFonts w:ascii="Arial" w:eastAsia="Calibri" w:hAnsi="Arial" w:cs="Arial"/>
                <w:lang w:val="en-ZA"/>
              </w:rPr>
              <w:t xml:space="preserve">matter abandoned </w:t>
            </w:r>
          </w:p>
        </w:tc>
        <w:tc>
          <w:tcPr>
            <w:tcW w:w="1842" w:type="dxa"/>
          </w:tcPr>
          <w:p w14:paraId="3525753F" w14:textId="77777777" w:rsidR="00846C41" w:rsidRDefault="00846C41" w:rsidP="009529BB">
            <w:r w:rsidRPr="004F107F">
              <w:rPr>
                <w:rFonts w:ascii="Arial" w:eastAsia="Calibri" w:hAnsi="Arial" w:cs="Arial"/>
                <w:lang w:val="en-ZA"/>
              </w:rPr>
              <w:t>R 0 .00</w:t>
            </w:r>
          </w:p>
        </w:tc>
        <w:tc>
          <w:tcPr>
            <w:tcW w:w="2934" w:type="dxa"/>
          </w:tcPr>
          <w:p w14:paraId="790FBB03" w14:textId="77777777" w:rsidR="00846C41" w:rsidRDefault="00846C41" w:rsidP="009529BB">
            <w:r w:rsidRPr="00AE5488">
              <w:rPr>
                <w:rFonts w:ascii="Arial" w:eastAsia="Calibri" w:hAnsi="Arial" w:cs="Arial"/>
                <w:lang w:val="en-ZA"/>
              </w:rPr>
              <w:t>Not Applicable</w:t>
            </w:r>
          </w:p>
        </w:tc>
      </w:tr>
      <w:tr w:rsidR="00846C41" w14:paraId="4917AA8C" w14:textId="77777777" w:rsidTr="009529BB">
        <w:tc>
          <w:tcPr>
            <w:tcW w:w="4532" w:type="dxa"/>
          </w:tcPr>
          <w:p w14:paraId="1F13965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Arbitration: Working hours</w:t>
            </w:r>
          </w:p>
          <w:p w14:paraId="4D7C88F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eastAsia="Calibri" w:hAnsi="Arial" w:cs="Arial"/>
                <w:lang w:val="en-ZA"/>
              </w:rPr>
              <w:t xml:space="preserve">by </w:t>
            </w:r>
            <w:r w:rsidRPr="003F68B5">
              <w:rPr>
                <w:rFonts w:ascii="Arial" w:eastAsia="Calibri" w:hAnsi="Arial" w:cs="Arial"/>
                <w:lang w:val="en-ZA"/>
              </w:rPr>
              <w:t>SATAWU</w:t>
            </w:r>
          </w:p>
        </w:tc>
        <w:tc>
          <w:tcPr>
            <w:tcW w:w="2551" w:type="dxa"/>
          </w:tcPr>
          <w:p w14:paraId="3D9F260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August 2017</w:t>
            </w:r>
            <w:r>
              <w:rPr>
                <w:rFonts w:ascii="Arial" w:eastAsia="Calibri" w:hAnsi="Arial" w:cs="Arial"/>
                <w:lang w:val="en-ZA"/>
              </w:rPr>
              <w:t xml:space="preserve"> matter abandoned</w:t>
            </w:r>
          </w:p>
        </w:tc>
        <w:tc>
          <w:tcPr>
            <w:tcW w:w="1985" w:type="dxa"/>
          </w:tcPr>
          <w:p w14:paraId="1D829A29" w14:textId="77777777" w:rsidR="00846C41" w:rsidRPr="003F68B5" w:rsidRDefault="00846C41" w:rsidP="009529BB">
            <w:r>
              <w:rPr>
                <w:rFonts w:ascii="Arial" w:eastAsia="Calibri" w:hAnsi="Arial" w:cs="Arial"/>
                <w:lang w:val="en-ZA"/>
              </w:rPr>
              <w:t>matter abandoned</w:t>
            </w:r>
          </w:p>
        </w:tc>
        <w:tc>
          <w:tcPr>
            <w:tcW w:w="1842" w:type="dxa"/>
          </w:tcPr>
          <w:p w14:paraId="3660D28A" w14:textId="77777777" w:rsidR="00846C41" w:rsidRDefault="00846C41" w:rsidP="009529BB">
            <w:r w:rsidRPr="004F107F">
              <w:rPr>
                <w:rFonts w:ascii="Arial" w:eastAsia="Calibri" w:hAnsi="Arial" w:cs="Arial"/>
                <w:lang w:val="en-ZA"/>
              </w:rPr>
              <w:t>R 0 .00</w:t>
            </w:r>
          </w:p>
        </w:tc>
        <w:tc>
          <w:tcPr>
            <w:tcW w:w="2934" w:type="dxa"/>
          </w:tcPr>
          <w:p w14:paraId="3B79C216" w14:textId="77777777" w:rsidR="00846C41" w:rsidRDefault="00846C41" w:rsidP="009529BB">
            <w:r w:rsidRPr="00AE5488">
              <w:rPr>
                <w:rFonts w:ascii="Arial" w:eastAsia="Calibri" w:hAnsi="Arial" w:cs="Arial"/>
                <w:lang w:val="en-ZA"/>
              </w:rPr>
              <w:t>Not Applicable</w:t>
            </w:r>
          </w:p>
        </w:tc>
      </w:tr>
      <w:tr w:rsidR="00846C41" w14:paraId="073F0A23" w14:textId="77777777" w:rsidTr="009529BB">
        <w:trPr>
          <w:trHeight w:val="399"/>
        </w:trPr>
        <w:tc>
          <w:tcPr>
            <w:tcW w:w="4532" w:type="dxa"/>
          </w:tcPr>
          <w:p w14:paraId="2BF68D8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Arbitration: Housing allowance</w:t>
            </w:r>
          </w:p>
        </w:tc>
        <w:tc>
          <w:tcPr>
            <w:tcW w:w="2551" w:type="dxa"/>
          </w:tcPr>
          <w:p w14:paraId="2CA1727A"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August 2017</w:t>
            </w:r>
          </w:p>
        </w:tc>
        <w:tc>
          <w:tcPr>
            <w:tcW w:w="1985" w:type="dxa"/>
          </w:tcPr>
          <w:p w14:paraId="48B18FC1" w14:textId="77777777" w:rsidR="00846C41" w:rsidRPr="003F68B5" w:rsidRDefault="00846C41" w:rsidP="009529BB">
            <w:r w:rsidRPr="003F68B5">
              <w:rPr>
                <w:rFonts w:ascii="Arial" w:eastAsia="Calibri" w:hAnsi="Arial" w:cs="Arial"/>
                <w:lang w:val="en-ZA"/>
              </w:rPr>
              <w:t>Won</w:t>
            </w:r>
          </w:p>
        </w:tc>
        <w:tc>
          <w:tcPr>
            <w:tcW w:w="1842" w:type="dxa"/>
          </w:tcPr>
          <w:p w14:paraId="5EE4CC5B" w14:textId="77777777" w:rsidR="00846C41" w:rsidRDefault="00846C41" w:rsidP="009529BB">
            <w:r w:rsidRPr="004F107F">
              <w:rPr>
                <w:rFonts w:ascii="Arial" w:eastAsia="Calibri" w:hAnsi="Arial" w:cs="Arial"/>
                <w:lang w:val="en-ZA"/>
              </w:rPr>
              <w:t>R 0 .00</w:t>
            </w:r>
          </w:p>
        </w:tc>
        <w:tc>
          <w:tcPr>
            <w:tcW w:w="2934" w:type="dxa"/>
          </w:tcPr>
          <w:p w14:paraId="0A80B8D2" w14:textId="77777777" w:rsidR="00846C41" w:rsidRDefault="00846C41" w:rsidP="009529BB">
            <w:r w:rsidRPr="00AE5488">
              <w:rPr>
                <w:rFonts w:ascii="Arial" w:eastAsia="Calibri" w:hAnsi="Arial" w:cs="Arial"/>
                <w:lang w:val="en-ZA"/>
              </w:rPr>
              <w:t>Not Applicable</w:t>
            </w:r>
          </w:p>
        </w:tc>
      </w:tr>
      <w:tr w:rsidR="00846C41" w14:paraId="16C17385" w14:textId="77777777" w:rsidTr="009529BB">
        <w:tc>
          <w:tcPr>
            <w:tcW w:w="4532" w:type="dxa"/>
          </w:tcPr>
          <w:p w14:paraId="18749CE3"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Conciliation/Arbitration: Unfair </w:t>
            </w:r>
            <w:proofErr w:type="spellStart"/>
            <w:r>
              <w:rPr>
                <w:rFonts w:ascii="Arial" w:hAnsi="Arial" w:cs="Arial"/>
              </w:rPr>
              <w:t>labour</w:t>
            </w:r>
            <w:proofErr w:type="spellEnd"/>
            <w:r>
              <w:rPr>
                <w:rFonts w:ascii="Arial" w:hAnsi="Arial" w:cs="Arial"/>
              </w:rPr>
              <w:t xml:space="preserve"> practice </w:t>
            </w:r>
            <w:proofErr w:type="gramStart"/>
            <w:r>
              <w:rPr>
                <w:rFonts w:ascii="Arial" w:hAnsi="Arial" w:cs="Arial"/>
              </w:rPr>
              <w:t>( suspension</w:t>
            </w:r>
            <w:proofErr w:type="gramEnd"/>
            <w:r>
              <w:rPr>
                <w:rFonts w:ascii="Arial" w:hAnsi="Arial" w:cs="Arial"/>
              </w:rPr>
              <w:t xml:space="preserve">) </w:t>
            </w:r>
          </w:p>
        </w:tc>
        <w:tc>
          <w:tcPr>
            <w:tcW w:w="2551" w:type="dxa"/>
          </w:tcPr>
          <w:p w14:paraId="4CB35E78"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November 2017</w:t>
            </w:r>
          </w:p>
        </w:tc>
        <w:tc>
          <w:tcPr>
            <w:tcW w:w="1985" w:type="dxa"/>
          </w:tcPr>
          <w:p w14:paraId="183C0FAB" w14:textId="77777777" w:rsidR="00846C41" w:rsidRPr="003F68B5" w:rsidRDefault="00846C41" w:rsidP="009529BB">
            <w:r w:rsidRPr="003F68B5">
              <w:rPr>
                <w:rFonts w:ascii="Arial" w:eastAsia="Calibri" w:hAnsi="Arial" w:cs="Arial"/>
                <w:lang w:val="en-ZA"/>
              </w:rPr>
              <w:t>Suspension withdrawn</w:t>
            </w:r>
          </w:p>
        </w:tc>
        <w:tc>
          <w:tcPr>
            <w:tcW w:w="1842" w:type="dxa"/>
          </w:tcPr>
          <w:p w14:paraId="5331C014" w14:textId="77777777" w:rsidR="00846C41" w:rsidRDefault="00846C41" w:rsidP="009529BB">
            <w:r w:rsidRPr="004F107F">
              <w:rPr>
                <w:rFonts w:ascii="Arial" w:eastAsia="Calibri" w:hAnsi="Arial" w:cs="Arial"/>
                <w:lang w:val="en-ZA"/>
              </w:rPr>
              <w:t>R 0 .00</w:t>
            </w:r>
          </w:p>
        </w:tc>
        <w:tc>
          <w:tcPr>
            <w:tcW w:w="2934" w:type="dxa"/>
          </w:tcPr>
          <w:p w14:paraId="36A29882" w14:textId="77777777" w:rsidR="00846C41" w:rsidRDefault="00846C41" w:rsidP="009529BB">
            <w:r w:rsidRPr="00AE5488">
              <w:rPr>
                <w:rFonts w:ascii="Arial" w:eastAsia="Calibri" w:hAnsi="Arial" w:cs="Arial"/>
                <w:lang w:val="en-ZA"/>
              </w:rPr>
              <w:t>Not Applicable</w:t>
            </w:r>
          </w:p>
        </w:tc>
      </w:tr>
      <w:tr w:rsidR="00846C41" w14:paraId="49D5CF81" w14:textId="77777777" w:rsidTr="009529BB">
        <w:tc>
          <w:tcPr>
            <w:tcW w:w="13844" w:type="dxa"/>
            <w:gridSpan w:val="5"/>
            <w:shd w:val="clear" w:color="auto" w:fill="D9D9D9" w:themeFill="background1" w:themeFillShade="D9"/>
          </w:tcPr>
          <w:p w14:paraId="167962F3"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2018/19 Financial Year</w:t>
            </w:r>
          </w:p>
        </w:tc>
      </w:tr>
      <w:tr w:rsidR="00846C41" w14:paraId="027B6FC1" w14:textId="77777777" w:rsidTr="009529BB">
        <w:tc>
          <w:tcPr>
            <w:tcW w:w="13844" w:type="dxa"/>
            <w:gridSpan w:val="5"/>
            <w:shd w:val="clear" w:color="auto" w:fill="F2F2F2" w:themeFill="background1" w:themeFillShade="F2"/>
          </w:tcPr>
          <w:p w14:paraId="2A866FCA" w14:textId="77777777" w:rsidR="00846C41" w:rsidRDefault="00846C41" w:rsidP="009529BB">
            <w:pPr>
              <w:tabs>
                <w:tab w:val="left" w:pos="7110"/>
              </w:tabs>
              <w:rPr>
                <w:rFonts w:ascii="Arial" w:eastAsia="Calibri" w:hAnsi="Arial" w:cs="Arial"/>
                <w:b/>
                <w:lang w:val="en-ZA"/>
              </w:rPr>
            </w:pPr>
            <w:r>
              <w:rPr>
                <w:rFonts w:ascii="Arial" w:eastAsia="Calibri" w:hAnsi="Arial" w:cs="Arial"/>
                <w:b/>
                <w:lang w:val="en-ZA"/>
              </w:rPr>
              <w:t>7 Matters were heard</w:t>
            </w:r>
          </w:p>
        </w:tc>
      </w:tr>
      <w:tr w:rsidR="00846C41" w14:paraId="1123E8F8" w14:textId="77777777" w:rsidTr="009529BB">
        <w:tc>
          <w:tcPr>
            <w:tcW w:w="4532" w:type="dxa"/>
          </w:tcPr>
          <w:p w14:paraId="547AEAA5"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Equal pay for equal value</w:t>
            </w:r>
          </w:p>
        </w:tc>
        <w:tc>
          <w:tcPr>
            <w:tcW w:w="2551" w:type="dxa"/>
          </w:tcPr>
          <w:p w14:paraId="0A88AA3E"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February 2018</w:t>
            </w:r>
          </w:p>
        </w:tc>
        <w:tc>
          <w:tcPr>
            <w:tcW w:w="1985" w:type="dxa"/>
          </w:tcPr>
          <w:p w14:paraId="37F7BF07" w14:textId="77777777" w:rsidR="00846C41" w:rsidRPr="00755FA5" w:rsidRDefault="00846C41" w:rsidP="009529BB">
            <w:r w:rsidRPr="00755FA5">
              <w:rPr>
                <w:rFonts w:ascii="Arial" w:eastAsia="Calibri" w:hAnsi="Arial" w:cs="Arial"/>
                <w:lang w:val="en-ZA"/>
              </w:rPr>
              <w:t>On-going</w:t>
            </w:r>
          </w:p>
        </w:tc>
        <w:tc>
          <w:tcPr>
            <w:tcW w:w="1842" w:type="dxa"/>
          </w:tcPr>
          <w:p w14:paraId="3668335B" w14:textId="77777777" w:rsidR="00846C41" w:rsidRPr="00A240B5" w:rsidRDefault="00846C41" w:rsidP="009529BB">
            <w:r>
              <w:rPr>
                <w:rFonts w:ascii="Arial" w:eastAsia="Calibri" w:hAnsi="Arial" w:cs="Arial"/>
                <w:lang w:val="en-ZA"/>
              </w:rPr>
              <w:t>R 91 709</w:t>
            </w:r>
          </w:p>
        </w:tc>
        <w:tc>
          <w:tcPr>
            <w:tcW w:w="2934" w:type="dxa"/>
          </w:tcPr>
          <w:p w14:paraId="5686EC4B" w14:textId="77777777" w:rsidR="00846C41" w:rsidRDefault="00846C41" w:rsidP="009529BB">
            <w:r w:rsidRPr="003D3046">
              <w:rPr>
                <w:rFonts w:ascii="Arial" w:eastAsia="Calibri" w:hAnsi="Arial" w:cs="Arial"/>
                <w:lang w:val="en-ZA"/>
              </w:rPr>
              <w:t>Not Applicable</w:t>
            </w:r>
          </w:p>
        </w:tc>
      </w:tr>
      <w:tr w:rsidR="00846C41" w14:paraId="09F0925F" w14:textId="77777777" w:rsidTr="009529BB">
        <w:tc>
          <w:tcPr>
            <w:tcW w:w="4532" w:type="dxa"/>
          </w:tcPr>
          <w:p w14:paraId="29AD1EE7"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Conciliation: Unfair </w:t>
            </w:r>
            <w:proofErr w:type="spellStart"/>
            <w:r>
              <w:rPr>
                <w:rFonts w:ascii="Arial" w:hAnsi="Arial" w:cs="Arial"/>
              </w:rPr>
              <w:t>labour</w:t>
            </w:r>
            <w:proofErr w:type="spellEnd"/>
            <w:r>
              <w:rPr>
                <w:rFonts w:ascii="Arial" w:hAnsi="Arial" w:cs="Arial"/>
              </w:rPr>
              <w:t xml:space="preserve"> practice </w:t>
            </w:r>
          </w:p>
        </w:tc>
        <w:tc>
          <w:tcPr>
            <w:tcW w:w="2551" w:type="dxa"/>
          </w:tcPr>
          <w:p w14:paraId="71874F38"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February 2018</w:t>
            </w:r>
          </w:p>
        </w:tc>
        <w:tc>
          <w:tcPr>
            <w:tcW w:w="1985" w:type="dxa"/>
          </w:tcPr>
          <w:p w14:paraId="6EF7063C" w14:textId="77777777" w:rsidR="00846C41" w:rsidRPr="00755FA5" w:rsidRDefault="00846C41" w:rsidP="009529BB">
            <w:r w:rsidRPr="00755FA5">
              <w:rPr>
                <w:rFonts w:ascii="Arial" w:eastAsia="Calibri" w:hAnsi="Arial" w:cs="Arial"/>
                <w:lang w:val="en-ZA"/>
              </w:rPr>
              <w:t>Matter withdrawn</w:t>
            </w:r>
          </w:p>
        </w:tc>
        <w:tc>
          <w:tcPr>
            <w:tcW w:w="1842" w:type="dxa"/>
          </w:tcPr>
          <w:p w14:paraId="15B72569" w14:textId="77777777" w:rsidR="00846C41" w:rsidRPr="00A240B5" w:rsidRDefault="00846C41" w:rsidP="009529BB">
            <w:r w:rsidRPr="00A240B5">
              <w:rPr>
                <w:rFonts w:ascii="Arial" w:eastAsia="Calibri" w:hAnsi="Arial" w:cs="Arial"/>
                <w:lang w:val="en-ZA"/>
              </w:rPr>
              <w:t>R 0 .00</w:t>
            </w:r>
          </w:p>
        </w:tc>
        <w:tc>
          <w:tcPr>
            <w:tcW w:w="2934" w:type="dxa"/>
          </w:tcPr>
          <w:p w14:paraId="2E22D921" w14:textId="77777777" w:rsidR="00846C41" w:rsidRDefault="00846C41" w:rsidP="009529BB">
            <w:r w:rsidRPr="003D3046">
              <w:rPr>
                <w:rFonts w:ascii="Arial" w:eastAsia="Calibri" w:hAnsi="Arial" w:cs="Arial"/>
                <w:lang w:val="en-ZA"/>
              </w:rPr>
              <w:t>Not Applicable</w:t>
            </w:r>
          </w:p>
        </w:tc>
      </w:tr>
      <w:tr w:rsidR="00846C41" w14:paraId="2FC52941" w14:textId="77777777" w:rsidTr="009529BB">
        <w:tc>
          <w:tcPr>
            <w:tcW w:w="4532" w:type="dxa"/>
          </w:tcPr>
          <w:p w14:paraId="6D2BEFA5"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Dismissal</w:t>
            </w:r>
          </w:p>
        </w:tc>
        <w:tc>
          <w:tcPr>
            <w:tcW w:w="2551" w:type="dxa"/>
          </w:tcPr>
          <w:p w14:paraId="4995826E"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May to December 2018</w:t>
            </w:r>
          </w:p>
          <w:p w14:paraId="07B9889C" w14:textId="77777777" w:rsidR="00846C41" w:rsidRDefault="00846C41" w:rsidP="009529BB">
            <w:pPr>
              <w:pStyle w:val="NoSpacing"/>
              <w:spacing w:before="100" w:beforeAutospacing="1" w:after="100" w:afterAutospacing="1"/>
              <w:jc w:val="both"/>
              <w:outlineLvl w:val="0"/>
              <w:rPr>
                <w:rFonts w:ascii="Arial" w:eastAsia="Calibri" w:hAnsi="Arial" w:cs="Arial"/>
                <w:lang w:val="en-ZA"/>
              </w:rPr>
            </w:pPr>
            <w:r>
              <w:rPr>
                <w:rFonts w:ascii="Arial" w:eastAsia="Calibri" w:hAnsi="Arial" w:cs="Arial"/>
                <w:lang w:val="en-ZA"/>
              </w:rPr>
              <w:t>June 2018</w:t>
            </w:r>
          </w:p>
          <w:p w14:paraId="73BA898F" w14:textId="77777777" w:rsidR="00846C41" w:rsidRPr="00BE7037" w:rsidRDefault="00846C41" w:rsidP="009529BB">
            <w:pPr>
              <w:pStyle w:val="NoSpacing"/>
              <w:spacing w:before="100" w:beforeAutospacing="1" w:after="100" w:afterAutospacing="1"/>
              <w:jc w:val="both"/>
              <w:outlineLvl w:val="0"/>
              <w:rPr>
                <w:rFonts w:ascii="Arial" w:hAnsi="Arial" w:cs="Arial"/>
              </w:rPr>
            </w:pPr>
            <w:r>
              <w:rPr>
                <w:rFonts w:ascii="Arial" w:eastAsia="Calibri" w:hAnsi="Arial" w:cs="Arial"/>
                <w:lang w:val="en-ZA"/>
              </w:rPr>
              <w:t>July 2018</w:t>
            </w:r>
          </w:p>
          <w:p w14:paraId="563C1854"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eastAsia="Calibri" w:hAnsi="Arial" w:cs="Arial"/>
                <w:lang w:val="en-ZA"/>
              </w:rPr>
              <w:t>October 2018</w:t>
            </w:r>
          </w:p>
          <w:p w14:paraId="5A7E1F36" w14:textId="77777777" w:rsidR="00846C41" w:rsidRPr="006719FB" w:rsidRDefault="00846C41" w:rsidP="009529BB">
            <w:pPr>
              <w:pStyle w:val="NoSpacing"/>
              <w:spacing w:before="100" w:beforeAutospacing="1" w:after="100" w:afterAutospacing="1"/>
              <w:jc w:val="both"/>
              <w:outlineLvl w:val="0"/>
              <w:rPr>
                <w:rFonts w:ascii="Arial" w:hAnsi="Arial" w:cs="Arial"/>
                <w:color w:val="FF0000"/>
              </w:rPr>
            </w:pPr>
          </w:p>
        </w:tc>
        <w:tc>
          <w:tcPr>
            <w:tcW w:w="1985" w:type="dxa"/>
          </w:tcPr>
          <w:p w14:paraId="33804C82" w14:textId="77777777" w:rsidR="00846C41" w:rsidRPr="00755FA5" w:rsidRDefault="00846C41" w:rsidP="009529BB">
            <w:r w:rsidRPr="00755FA5">
              <w:rPr>
                <w:rFonts w:ascii="Arial" w:eastAsia="Calibri" w:hAnsi="Arial" w:cs="Arial"/>
                <w:lang w:val="en-ZA"/>
              </w:rPr>
              <w:t>Won</w:t>
            </w:r>
          </w:p>
        </w:tc>
        <w:tc>
          <w:tcPr>
            <w:tcW w:w="1842" w:type="dxa"/>
          </w:tcPr>
          <w:p w14:paraId="5C03F4A9" w14:textId="77777777" w:rsidR="00846C41" w:rsidRDefault="00846C41" w:rsidP="009529BB">
            <w:pPr>
              <w:rPr>
                <w:rFonts w:ascii="Arial" w:eastAsia="Calibri" w:hAnsi="Arial" w:cs="Arial"/>
                <w:lang w:val="en-ZA"/>
              </w:rPr>
            </w:pPr>
          </w:p>
          <w:p w14:paraId="1ECDE4A4" w14:textId="77777777" w:rsidR="00846C41" w:rsidRDefault="00846C41" w:rsidP="009529BB">
            <w:pPr>
              <w:rPr>
                <w:rFonts w:ascii="Arial" w:eastAsia="Calibri" w:hAnsi="Arial" w:cs="Arial"/>
                <w:lang w:val="en-ZA"/>
              </w:rPr>
            </w:pPr>
            <w:r>
              <w:rPr>
                <w:rFonts w:ascii="Arial" w:eastAsia="Calibri" w:hAnsi="Arial" w:cs="Arial"/>
                <w:lang w:val="en-ZA"/>
              </w:rPr>
              <w:t>R 115 968</w:t>
            </w:r>
          </w:p>
          <w:p w14:paraId="5BC93AF9" w14:textId="77777777" w:rsidR="00846C41" w:rsidRDefault="00846C41" w:rsidP="009529BB">
            <w:pPr>
              <w:rPr>
                <w:rFonts w:ascii="Arial" w:eastAsia="Calibri" w:hAnsi="Arial" w:cs="Arial"/>
                <w:lang w:val="en-ZA"/>
              </w:rPr>
            </w:pPr>
            <w:r w:rsidRPr="00A240B5">
              <w:rPr>
                <w:rFonts w:ascii="Arial" w:eastAsia="Calibri" w:hAnsi="Arial" w:cs="Arial"/>
                <w:lang w:val="en-ZA"/>
              </w:rPr>
              <w:t xml:space="preserve">R </w:t>
            </w:r>
            <w:r>
              <w:rPr>
                <w:rFonts w:ascii="Arial" w:eastAsia="Calibri" w:hAnsi="Arial" w:cs="Arial"/>
                <w:lang w:val="en-ZA"/>
              </w:rPr>
              <w:t>141 935</w:t>
            </w:r>
          </w:p>
          <w:p w14:paraId="51E842AA" w14:textId="77777777" w:rsidR="00846C41" w:rsidRPr="00A240B5" w:rsidRDefault="00846C41" w:rsidP="009529BB">
            <w:pPr>
              <w:rPr>
                <w:b/>
                <w:color w:val="FF0000"/>
              </w:rPr>
            </w:pPr>
            <w:r>
              <w:rPr>
                <w:rFonts w:ascii="Arial" w:eastAsia="Calibri" w:hAnsi="Arial" w:cs="Arial"/>
                <w:lang w:val="en-ZA"/>
              </w:rPr>
              <w:t>R 110 966</w:t>
            </w:r>
          </w:p>
        </w:tc>
        <w:tc>
          <w:tcPr>
            <w:tcW w:w="2934" w:type="dxa"/>
          </w:tcPr>
          <w:p w14:paraId="5652564A" w14:textId="77777777" w:rsidR="00846C41" w:rsidRDefault="00846C41" w:rsidP="009529BB">
            <w:r>
              <w:rPr>
                <w:rFonts w:ascii="Arial" w:hAnsi="Arial" w:cs="Arial"/>
              </w:rPr>
              <w:t>The one case involved a senior executive manager therefore the Agency had to employ the services of a legal representation at a cost.</w:t>
            </w:r>
          </w:p>
        </w:tc>
      </w:tr>
      <w:tr w:rsidR="00846C41" w14:paraId="138386EE" w14:textId="77777777" w:rsidTr="009529BB">
        <w:tc>
          <w:tcPr>
            <w:tcW w:w="4532" w:type="dxa"/>
          </w:tcPr>
          <w:p w14:paraId="39CC6A52"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Arbitration: Unfair </w:t>
            </w:r>
            <w:proofErr w:type="spellStart"/>
            <w:r>
              <w:rPr>
                <w:rFonts w:ascii="Arial" w:hAnsi="Arial" w:cs="Arial"/>
              </w:rPr>
              <w:t>labour</w:t>
            </w:r>
            <w:proofErr w:type="spellEnd"/>
            <w:r>
              <w:rPr>
                <w:rFonts w:ascii="Arial" w:hAnsi="Arial" w:cs="Arial"/>
              </w:rPr>
              <w:t xml:space="preserve"> practice</w:t>
            </w:r>
          </w:p>
        </w:tc>
        <w:tc>
          <w:tcPr>
            <w:tcW w:w="2551" w:type="dxa"/>
          </w:tcPr>
          <w:p w14:paraId="72179F1B" w14:textId="77777777" w:rsidR="00846C41" w:rsidRDefault="00846C41" w:rsidP="009529BB">
            <w:pPr>
              <w:pStyle w:val="NoSpacing"/>
              <w:spacing w:before="100" w:beforeAutospacing="1" w:after="100" w:afterAutospacing="1"/>
              <w:jc w:val="both"/>
              <w:outlineLvl w:val="0"/>
              <w:rPr>
                <w:rFonts w:ascii="Arial" w:hAnsi="Arial" w:cs="Arial"/>
              </w:rPr>
            </w:pPr>
            <w:proofErr w:type="gramStart"/>
            <w:r>
              <w:rPr>
                <w:rFonts w:ascii="Arial" w:hAnsi="Arial" w:cs="Arial"/>
              </w:rPr>
              <w:t>June  2018</w:t>
            </w:r>
            <w:proofErr w:type="gramEnd"/>
          </w:p>
        </w:tc>
        <w:tc>
          <w:tcPr>
            <w:tcW w:w="1985" w:type="dxa"/>
          </w:tcPr>
          <w:p w14:paraId="0F3FCE6A" w14:textId="77777777" w:rsidR="00846C41" w:rsidRPr="00BF12A7" w:rsidRDefault="00846C41" w:rsidP="009529BB">
            <w:r w:rsidRPr="00BF12A7">
              <w:rPr>
                <w:rFonts w:ascii="Arial" w:eastAsia="Calibri" w:hAnsi="Arial" w:cs="Arial"/>
                <w:lang w:val="en-ZA"/>
              </w:rPr>
              <w:t>On-going</w:t>
            </w:r>
          </w:p>
        </w:tc>
        <w:tc>
          <w:tcPr>
            <w:tcW w:w="1842" w:type="dxa"/>
          </w:tcPr>
          <w:p w14:paraId="1DDE78E0" w14:textId="77777777" w:rsidR="00846C41" w:rsidRPr="00A240B5" w:rsidRDefault="00846C41" w:rsidP="009529BB">
            <w:r w:rsidRPr="00A240B5">
              <w:rPr>
                <w:rFonts w:ascii="Arial" w:eastAsia="Calibri" w:hAnsi="Arial" w:cs="Arial"/>
                <w:lang w:val="en-ZA"/>
              </w:rPr>
              <w:t>R 0 .00</w:t>
            </w:r>
          </w:p>
        </w:tc>
        <w:tc>
          <w:tcPr>
            <w:tcW w:w="2934" w:type="dxa"/>
          </w:tcPr>
          <w:p w14:paraId="7ACFDDF9" w14:textId="77777777" w:rsidR="00846C41" w:rsidRDefault="00846C41" w:rsidP="009529BB">
            <w:r w:rsidRPr="003D3046">
              <w:rPr>
                <w:rFonts w:ascii="Arial" w:eastAsia="Calibri" w:hAnsi="Arial" w:cs="Arial"/>
                <w:lang w:val="en-ZA"/>
              </w:rPr>
              <w:t>Not Applicable</w:t>
            </w:r>
          </w:p>
        </w:tc>
      </w:tr>
      <w:tr w:rsidR="00846C41" w14:paraId="1775F61F" w14:textId="77777777" w:rsidTr="009529BB">
        <w:tc>
          <w:tcPr>
            <w:tcW w:w="4532" w:type="dxa"/>
          </w:tcPr>
          <w:p w14:paraId="37DC1A79"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Discrimination based on Gender</w:t>
            </w:r>
          </w:p>
        </w:tc>
        <w:tc>
          <w:tcPr>
            <w:tcW w:w="2551" w:type="dxa"/>
          </w:tcPr>
          <w:p w14:paraId="11F06EC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November 2018</w:t>
            </w:r>
          </w:p>
        </w:tc>
        <w:tc>
          <w:tcPr>
            <w:tcW w:w="1985" w:type="dxa"/>
          </w:tcPr>
          <w:p w14:paraId="4FD65B19" w14:textId="77777777" w:rsidR="00846C41" w:rsidRPr="00BF12A7" w:rsidRDefault="00846C41" w:rsidP="009529BB">
            <w:r w:rsidRPr="00BF12A7">
              <w:rPr>
                <w:rFonts w:ascii="Arial" w:eastAsia="Calibri" w:hAnsi="Arial" w:cs="Arial"/>
                <w:lang w:val="en-ZA"/>
              </w:rPr>
              <w:t>On-going</w:t>
            </w:r>
          </w:p>
        </w:tc>
        <w:tc>
          <w:tcPr>
            <w:tcW w:w="1842" w:type="dxa"/>
          </w:tcPr>
          <w:p w14:paraId="6D71BE9F" w14:textId="77777777" w:rsidR="00846C41" w:rsidRPr="00A240B5" w:rsidRDefault="00846C41" w:rsidP="009529BB">
            <w:r w:rsidRPr="00A240B5">
              <w:rPr>
                <w:rFonts w:ascii="Arial" w:eastAsia="Calibri" w:hAnsi="Arial" w:cs="Arial"/>
                <w:lang w:val="en-ZA"/>
              </w:rPr>
              <w:t>R 0 .00</w:t>
            </w:r>
          </w:p>
        </w:tc>
        <w:tc>
          <w:tcPr>
            <w:tcW w:w="2934" w:type="dxa"/>
          </w:tcPr>
          <w:p w14:paraId="3FAAD339" w14:textId="77777777" w:rsidR="00846C41" w:rsidRDefault="00846C41" w:rsidP="009529BB">
            <w:r w:rsidRPr="003D3046">
              <w:rPr>
                <w:rFonts w:ascii="Arial" w:eastAsia="Calibri" w:hAnsi="Arial" w:cs="Arial"/>
                <w:lang w:val="en-ZA"/>
              </w:rPr>
              <w:t>Not Applicable</w:t>
            </w:r>
          </w:p>
        </w:tc>
      </w:tr>
      <w:tr w:rsidR="00846C41" w14:paraId="6E493CBD" w14:textId="77777777" w:rsidTr="009529BB">
        <w:trPr>
          <w:trHeight w:val="62"/>
        </w:trPr>
        <w:tc>
          <w:tcPr>
            <w:tcW w:w="4532" w:type="dxa"/>
          </w:tcPr>
          <w:p w14:paraId="236FB085" w14:textId="77777777" w:rsidR="00846C41" w:rsidRDefault="00846C41" w:rsidP="009529BB">
            <w:pPr>
              <w:pStyle w:val="NoSpacing"/>
              <w:spacing w:before="100" w:beforeAutospacing="1" w:after="100" w:afterAutospacing="1"/>
              <w:jc w:val="both"/>
              <w:outlineLvl w:val="0"/>
              <w:rPr>
                <w:rFonts w:ascii="Arial" w:hAnsi="Arial" w:cs="Arial"/>
              </w:rPr>
            </w:pPr>
            <w:proofErr w:type="gramStart"/>
            <w:r>
              <w:rPr>
                <w:rFonts w:ascii="Arial" w:hAnsi="Arial" w:cs="Arial"/>
              </w:rPr>
              <w:t>Arbitration :</w:t>
            </w:r>
            <w:proofErr w:type="gramEnd"/>
            <w:r>
              <w:rPr>
                <w:rFonts w:ascii="Arial" w:hAnsi="Arial" w:cs="Arial"/>
              </w:rPr>
              <w:t xml:space="preserve"> Condonation</w:t>
            </w:r>
          </w:p>
        </w:tc>
        <w:tc>
          <w:tcPr>
            <w:tcW w:w="2551" w:type="dxa"/>
          </w:tcPr>
          <w:p w14:paraId="0ED3AD12"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 xml:space="preserve">Nov and </w:t>
            </w:r>
            <w:proofErr w:type="gramStart"/>
            <w:r>
              <w:rPr>
                <w:rFonts w:ascii="Arial" w:hAnsi="Arial" w:cs="Arial"/>
              </w:rPr>
              <w:t>Dec  2018</w:t>
            </w:r>
            <w:proofErr w:type="gramEnd"/>
          </w:p>
        </w:tc>
        <w:tc>
          <w:tcPr>
            <w:tcW w:w="1985" w:type="dxa"/>
          </w:tcPr>
          <w:p w14:paraId="69A33B57" w14:textId="77777777" w:rsidR="00846C41" w:rsidRPr="00BF12A7" w:rsidRDefault="00846C41" w:rsidP="009529BB">
            <w:r w:rsidRPr="00BF12A7">
              <w:rPr>
                <w:rFonts w:ascii="Arial" w:eastAsia="Calibri" w:hAnsi="Arial" w:cs="Arial"/>
                <w:lang w:val="en-ZA"/>
              </w:rPr>
              <w:t>Won</w:t>
            </w:r>
          </w:p>
        </w:tc>
        <w:tc>
          <w:tcPr>
            <w:tcW w:w="1842" w:type="dxa"/>
          </w:tcPr>
          <w:p w14:paraId="36287476" w14:textId="77777777" w:rsidR="00846C41" w:rsidRPr="00A240B5" w:rsidRDefault="00846C41" w:rsidP="009529BB">
            <w:r>
              <w:rPr>
                <w:rFonts w:ascii="Arial" w:eastAsia="Calibri" w:hAnsi="Arial" w:cs="Arial"/>
                <w:lang w:val="en-ZA"/>
              </w:rPr>
              <w:t xml:space="preserve">R 68 598  </w:t>
            </w:r>
          </w:p>
        </w:tc>
        <w:tc>
          <w:tcPr>
            <w:tcW w:w="2934" w:type="dxa"/>
          </w:tcPr>
          <w:p w14:paraId="4908B65F" w14:textId="77777777" w:rsidR="00846C41" w:rsidRDefault="00846C41" w:rsidP="009529BB">
            <w:r w:rsidRPr="003D3046">
              <w:rPr>
                <w:rFonts w:ascii="Arial" w:eastAsia="Calibri" w:hAnsi="Arial" w:cs="Arial"/>
                <w:lang w:val="en-ZA"/>
              </w:rPr>
              <w:t>Not Applicable</w:t>
            </w:r>
          </w:p>
        </w:tc>
      </w:tr>
      <w:tr w:rsidR="00846C41" w14:paraId="3C9CE4F1" w14:textId="77777777" w:rsidTr="009529BB">
        <w:tc>
          <w:tcPr>
            <w:tcW w:w="4532" w:type="dxa"/>
          </w:tcPr>
          <w:p w14:paraId="0AAC23E3"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Dismissal</w:t>
            </w:r>
          </w:p>
        </w:tc>
        <w:tc>
          <w:tcPr>
            <w:tcW w:w="2551" w:type="dxa"/>
          </w:tcPr>
          <w:p w14:paraId="08E96D72"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December 2018</w:t>
            </w:r>
          </w:p>
        </w:tc>
        <w:tc>
          <w:tcPr>
            <w:tcW w:w="1985" w:type="dxa"/>
          </w:tcPr>
          <w:p w14:paraId="7E1867CE" w14:textId="77777777" w:rsidR="00846C41" w:rsidRPr="00BF12A7" w:rsidRDefault="00846C41" w:rsidP="009529BB">
            <w:r w:rsidRPr="00BF12A7">
              <w:rPr>
                <w:rFonts w:ascii="Arial" w:eastAsia="Calibri" w:hAnsi="Arial" w:cs="Arial"/>
                <w:lang w:val="en-ZA"/>
              </w:rPr>
              <w:t>On-going</w:t>
            </w:r>
          </w:p>
        </w:tc>
        <w:tc>
          <w:tcPr>
            <w:tcW w:w="1842" w:type="dxa"/>
          </w:tcPr>
          <w:p w14:paraId="09534F49" w14:textId="77777777" w:rsidR="00846C41" w:rsidRPr="00A240B5" w:rsidRDefault="00846C41" w:rsidP="009529BB">
            <w:r w:rsidRPr="00A240B5">
              <w:rPr>
                <w:rFonts w:ascii="Arial" w:eastAsia="Calibri" w:hAnsi="Arial" w:cs="Arial"/>
                <w:lang w:val="en-ZA"/>
              </w:rPr>
              <w:t>R 0 .00</w:t>
            </w:r>
          </w:p>
        </w:tc>
        <w:tc>
          <w:tcPr>
            <w:tcW w:w="2934" w:type="dxa"/>
          </w:tcPr>
          <w:p w14:paraId="5C156A53" w14:textId="77777777" w:rsidR="00846C41" w:rsidRDefault="00846C41" w:rsidP="009529BB">
            <w:pPr>
              <w:tabs>
                <w:tab w:val="left" w:pos="7110"/>
              </w:tabs>
              <w:jc w:val="both"/>
              <w:rPr>
                <w:rFonts w:ascii="Arial" w:eastAsia="Calibri" w:hAnsi="Arial" w:cs="Arial"/>
                <w:b/>
                <w:lang w:val="en-ZA"/>
              </w:rPr>
            </w:pPr>
          </w:p>
        </w:tc>
      </w:tr>
      <w:tr w:rsidR="00846C41" w14:paraId="49A4FAE5" w14:textId="77777777" w:rsidTr="009529BB">
        <w:tc>
          <w:tcPr>
            <w:tcW w:w="13844" w:type="dxa"/>
            <w:gridSpan w:val="5"/>
            <w:shd w:val="clear" w:color="auto" w:fill="D9D9D9" w:themeFill="background1" w:themeFillShade="D9"/>
          </w:tcPr>
          <w:p w14:paraId="6A07D5E1"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Since 1 January 2019</w:t>
            </w:r>
          </w:p>
        </w:tc>
      </w:tr>
      <w:tr w:rsidR="00846C41" w14:paraId="206230F1" w14:textId="77777777" w:rsidTr="009529BB">
        <w:tc>
          <w:tcPr>
            <w:tcW w:w="13844" w:type="dxa"/>
            <w:gridSpan w:val="5"/>
            <w:shd w:val="clear" w:color="auto" w:fill="F2F2F2" w:themeFill="background1" w:themeFillShade="F2"/>
          </w:tcPr>
          <w:p w14:paraId="5939FB15" w14:textId="77777777" w:rsidR="00846C41" w:rsidRDefault="00846C41" w:rsidP="009529BB">
            <w:pPr>
              <w:tabs>
                <w:tab w:val="left" w:pos="7110"/>
              </w:tabs>
              <w:rPr>
                <w:rFonts w:ascii="Arial" w:eastAsia="Calibri" w:hAnsi="Arial" w:cs="Arial"/>
                <w:b/>
                <w:lang w:val="en-ZA"/>
              </w:rPr>
            </w:pPr>
            <w:r>
              <w:rPr>
                <w:rFonts w:ascii="Arial" w:eastAsia="Calibri" w:hAnsi="Arial" w:cs="Arial"/>
                <w:b/>
                <w:lang w:val="en-ZA"/>
              </w:rPr>
              <w:t>3 Matters were heard</w:t>
            </w:r>
          </w:p>
        </w:tc>
      </w:tr>
      <w:tr w:rsidR="00846C41" w14:paraId="320EE15C" w14:textId="77777777" w:rsidTr="009529BB">
        <w:tc>
          <w:tcPr>
            <w:tcW w:w="4532" w:type="dxa"/>
          </w:tcPr>
          <w:p w14:paraId="71FC5EFF"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Conciliation: Discrimination on the grounds of Gender</w:t>
            </w:r>
          </w:p>
        </w:tc>
        <w:tc>
          <w:tcPr>
            <w:tcW w:w="2551" w:type="dxa"/>
          </w:tcPr>
          <w:p w14:paraId="79D5477B"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January 2019</w:t>
            </w:r>
          </w:p>
        </w:tc>
        <w:tc>
          <w:tcPr>
            <w:tcW w:w="1985" w:type="dxa"/>
          </w:tcPr>
          <w:p w14:paraId="06243ACA" w14:textId="77777777" w:rsidR="00846C41" w:rsidRPr="00BF12A7" w:rsidRDefault="00846C41" w:rsidP="009529BB">
            <w:r w:rsidRPr="00BF12A7">
              <w:rPr>
                <w:rFonts w:ascii="Arial" w:eastAsia="Calibri" w:hAnsi="Arial" w:cs="Arial"/>
                <w:lang w:val="en-ZA"/>
              </w:rPr>
              <w:t>On-going</w:t>
            </w:r>
          </w:p>
        </w:tc>
        <w:tc>
          <w:tcPr>
            <w:tcW w:w="1842" w:type="dxa"/>
          </w:tcPr>
          <w:p w14:paraId="36F009A9" w14:textId="77777777" w:rsidR="00846C41" w:rsidRDefault="00846C41" w:rsidP="009529BB">
            <w:r w:rsidRPr="00571E0E">
              <w:rPr>
                <w:rFonts w:ascii="Arial" w:eastAsia="Calibri" w:hAnsi="Arial" w:cs="Arial"/>
                <w:lang w:val="en-ZA"/>
              </w:rPr>
              <w:t>R 0 .00</w:t>
            </w:r>
          </w:p>
        </w:tc>
        <w:tc>
          <w:tcPr>
            <w:tcW w:w="2934" w:type="dxa"/>
          </w:tcPr>
          <w:p w14:paraId="31AF6DAA" w14:textId="77777777" w:rsidR="00846C41" w:rsidRDefault="00846C41" w:rsidP="009529BB">
            <w:r w:rsidRPr="005F4DC9">
              <w:rPr>
                <w:rFonts w:ascii="Arial" w:eastAsia="Calibri" w:hAnsi="Arial" w:cs="Arial"/>
                <w:lang w:val="en-ZA"/>
              </w:rPr>
              <w:t>Not Applicable</w:t>
            </w:r>
          </w:p>
        </w:tc>
      </w:tr>
      <w:tr w:rsidR="00846C41" w14:paraId="6C252C38" w14:textId="77777777" w:rsidTr="009529BB">
        <w:tc>
          <w:tcPr>
            <w:tcW w:w="4532" w:type="dxa"/>
          </w:tcPr>
          <w:p w14:paraId="7FE84EA6"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Condonation for late referral</w:t>
            </w:r>
          </w:p>
        </w:tc>
        <w:tc>
          <w:tcPr>
            <w:tcW w:w="2551" w:type="dxa"/>
          </w:tcPr>
          <w:p w14:paraId="0E1E3A68"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February 2019</w:t>
            </w:r>
          </w:p>
        </w:tc>
        <w:tc>
          <w:tcPr>
            <w:tcW w:w="1985" w:type="dxa"/>
          </w:tcPr>
          <w:p w14:paraId="38B36440" w14:textId="77777777" w:rsidR="00846C41" w:rsidRPr="00BF12A7" w:rsidRDefault="00846C41" w:rsidP="009529BB">
            <w:r w:rsidRPr="00BF12A7">
              <w:rPr>
                <w:rFonts w:ascii="Arial" w:eastAsia="Calibri" w:hAnsi="Arial" w:cs="Arial"/>
                <w:lang w:val="en-ZA"/>
              </w:rPr>
              <w:t>On-going</w:t>
            </w:r>
          </w:p>
        </w:tc>
        <w:tc>
          <w:tcPr>
            <w:tcW w:w="1842" w:type="dxa"/>
          </w:tcPr>
          <w:p w14:paraId="5519B521" w14:textId="77777777" w:rsidR="00846C41" w:rsidRDefault="00846C41" w:rsidP="009529BB">
            <w:r w:rsidRPr="00571E0E">
              <w:rPr>
                <w:rFonts w:ascii="Arial" w:eastAsia="Calibri" w:hAnsi="Arial" w:cs="Arial"/>
                <w:lang w:val="en-ZA"/>
              </w:rPr>
              <w:t>R 0 .00</w:t>
            </w:r>
          </w:p>
        </w:tc>
        <w:tc>
          <w:tcPr>
            <w:tcW w:w="2934" w:type="dxa"/>
          </w:tcPr>
          <w:p w14:paraId="56469093" w14:textId="77777777" w:rsidR="00846C41" w:rsidRDefault="00846C41" w:rsidP="009529BB">
            <w:r w:rsidRPr="005F4DC9">
              <w:rPr>
                <w:rFonts w:ascii="Arial" w:eastAsia="Calibri" w:hAnsi="Arial" w:cs="Arial"/>
                <w:lang w:val="en-ZA"/>
              </w:rPr>
              <w:t>Not Applicable</w:t>
            </w:r>
          </w:p>
        </w:tc>
      </w:tr>
      <w:tr w:rsidR="00846C41" w14:paraId="40DFC452" w14:textId="77777777" w:rsidTr="009529BB">
        <w:tc>
          <w:tcPr>
            <w:tcW w:w="4532" w:type="dxa"/>
          </w:tcPr>
          <w:p w14:paraId="691E51DC"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Arbitration</w:t>
            </w:r>
          </w:p>
        </w:tc>
        <w:tc>
          <w:tcPr>
            <w:tcW w:w="2551" w:type="dxa"/>
          </w:tcPr>
          <w:p w14:paraId="4B3745F4"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March 2019</w:t>
            </w:r>
          </w:p>
        </w:tc>
        <w:tc>
          <w:tcPr>
            <w:tcW w:w="1985" w:type="dxa"/>
          </w:tcPr>
          <w:p w14:paraId="22838419" w14:textId="77777777" w:rsidR="00846C41" w:rsidRPr="00BF12A7" w:rsidRDefault="00846C41" w:rsidP="009529BB">
            <w:r w:rsidRPr="00BF12A7">
              <w:rPr>
                <w:rFonts w:ascii="Arial" w:eastAsia="Calibri" w:hAnsi="Arial" w:cs="Arial"/>
                <w:lang w:val="en-ZA"/>
              </w:rPr>
              <w:t>On-going</w:t>
            </w:r>
          </w:p>
        </w:tc>
        <w:tc>
          <w:tcPr>
            <w:tcW w:w="1842" w:type="dxa"/>
          </w:tcPr>
          <w:p w14:paraId="2A6F807C" w14:textId="77777777" w:rsidR="00846C41" w:rsidRDefault="00846C41" w:rsidP="009529BB">
            <w:r w:rsidRPr="00571E0E">
              <w:rPr>
                <w:rFonts w:ascii="Arial" w:eastAsia="Calibri" w:hAnsi="Arial" w:cs="Arial"/>
                <w:lang w:val="en-ZA"/>
              </w:rPr>
              <w:t>R 0 .00</w:t>
            </w:r>
          </w:p>
        </w:tc>
        <w:tc>
          <w:tcPr>
            <w:tcW w:w="2934" w:type="dxa"/>
          </w:tcPr>
          <w:p w14:paraId="12A0E0E1" w14:textId="77777777" w:rsidR="00846C41" w:rsidRDefault="00846C41" w:rsidP="009529BB">
            <w:r w:rsidRPr="005F4DC9">
              <w:rPr>
                <w:rFonts w:ascii="Arial" w:eastAsia="Calibri" w:hAnsi="Arial" w:cs="Arial"/>
                <w:lang w:val="en-ZA"/>
              </w:rPr>
              <w:t>Not Applicable</w:t>
            </w:r>
          </w:p>
        </w:tc>
      </w:tr>
    </w:tbl>
    <w:p w14:paraId="637B5A8C" w14:textId="77777777" w:rsidR="00846C41" w:rsidRDefault="00846C41" w:rsidP="00846C41">
      <w:pPr>
        <w:tabs>
          <w:tab w:val="left" w:pos="7110"/>
        </w:tabs>
        <w:spacing w:after="0"/>
        <w:ind w:left="-709"/>
        <w:jc w:val="both"/>
        <w:rPr>
          <w:rFonts w:ascii="Arial" w:eastAsia="Calibri" w:hAnsi="Arial" w:cs="Arial"/>
          <w:b/>
          <w:lang w:val="en-ZA"/>
        </w:rPr>
      </w:pPr>
    </w:p>
    <w:p w14:paraId="0E4DA81F" w14:textId="77777777" w:rsidR="00846C41" w:rsidRDefault="00846C41" w:rsidP="00846C41">
      <w:pPr>
        <w:tabs>
          <w:tab w:val="left" w:pos="7110"/>
        </w:tabs>
        <w:spacing w:after="0"/>
        <w:ind w:left="-709"/>
        <w:jc w:val="both"/>
        <w:rPr>
          <w:rFonts w:ascii="Arial" w:eastAsia="Calibri" w:hAnsi="Arial" w:cs="Arial"/>
          <w:b/>
          <w:lang w:val="en-ZA"/>
        </w:rPr>
      </w:pPr>
      <w:r>
        <w:rPr>
          <w:rFonts w:ascii="Arial" w:hAnsi="Arial" w:cs="Arial"/>
          <w:b/>
        </w:rPr>
        <w:t>(b) The South African National Roads Agency Limited (SANRAL)</w:t>
      </w:r>
    </w:p>
    <w:p w14:paraId="54375905" w14:textId="77777777" w:rsidR="00846C41" w:rsidRDefault="00846C41" w:rsidP="00846C41">
      <w:pPr>
        <w:tabs>
          <w:tab w:val="left" w:pos="7110"/>
        </w:tabs>
        <w:spacing w:after="0"/>
        <w:ind w:left="-709"/>
        <w:jc w:val="both"/>
        <w:rPr>
          <w:rFonts w:ascii="Arial" w:eastAsia="Calibri" w:hAnsi="Arial" w:cs="Arial"/>
          <w:lang w:val="en-ZA"/>
        </w:rPr>
      </w:pPr>
    </w:p>
    <w:p w14:paraId="6A5EF1A6" w14:textId="77777777" w:rsidR="00846C41" w:rsidRDefault="00846C41" w:rsidP="00846C41">
      <w:pPr>
        <w:tabs>
          <w:tab w:val="left" w:pos="7110"/>
        </w:tabs>
        <w:spacing w:after="0"/>
        <w:ind w:left="-709"/>
        <w:jc w:val="both"/>
        <w:rPr>
          <w:rFonts w:ascii="Arial" w:eastAsia="Calibri" w:hAnsi="Arial" w:cs="Arial"/>
          <w:b/>
          <w:lang w:val="en-ZA"/>
        </w:rPr>
      </w:pPr>
      <w:r>
        <w:rPr>
          <w:rFonts w:ascii="Arial" w:eastAsia="Calibri" w:hAnsi="Arial" w:cs="Arial"/>
          <w:b/>
          <w:lang w:val="en-ZA"/>
        </w:rPr>
        <w:t>TABLE 5</w:t>
      </w:r>
    </w:p>
    <w:tbl>
      <w:tblPr>
        <w:tblStyle w:val="TableGrid"/>
        <w:tblW w:w="0" w:type="auto"/>
        <w:tblInd w:w="-709" w:type="dxa"/>
        <w:tblLook w:val="04A0" w:firstRow="1" w:lastRow="0" w:firstColumn="1" w:lastColumn="0" w:noHBand="0" w:noVBand="1"/>
      </w:tblPr>
      <w:tblGrid>
        <w:gridCol w:w="3144"/>
        <w:gridCol w:w="1859"/>
        <w:gridCol w:w="1693"/>
        <w:gridCol w:w="1704"/>
        <w:gridCol w:w="2341"/>
      </w:tblGrid>
      <w:tr w:rsidR="00846C41" w14:paraId="02E88269" w14:textId="77777777" w:rsidTr="009529BB">
        <w:tc>
          <w:tcPr>
            <w:tcW w:w="13844" w:type="dxa"/>
            <w:gridSpan w:val="5"/>
          </w:tcPr>
          <w:p w14:paraId="57696F87"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(b) (</w:t>
            </w:r>
            <w:proofErr w:type="spellStart"/>
            <w:r>
              <w:rPr>
                <w:rFonts w:ascii="Arial" w:eastAsia="Calibri" w:hAnsi="Arial" w:cs="Arial"/>
                <w:b/>
                <w:lang w:val="en-ZA"/>
              </w:rPr>
              <w:t>i</w:t>
            </w:r>
            <w:proofErr w:type="spellEnd"/>
            <w:r>
              <w:rPr>
                <w:rFonts w:ascii="Arial" w:eastAsia="Calibri" w:hAnsi="Arial" w:cs="Arial"/>
                <w:b/>
                <w:lang w:val="en-ZA"/>
              </w:rPr>
              <w:t xml:space="preserve">) 0 were matters were heard </w:t>
            </w:r>
          </w:p>
        </w:tc>
      </w:tr>
      <w:tr w:rsidR="00846C41" w14:paraId="1BFC649E" w14:textId="77777777" w:rsidTr="009529BB">
        <w:tc>
          <w:tcPr>
            <w:tcW w:w="13844" w:type="dxa"/>
            <w:gridSpan w:val="5"/>
            <w:shd w:val="clear" w:color="auto" w:fill="D9D9D9" w:themeFill="background1" w:themeFillShade="D9"/>
          </w:tcPr>
          <w:p w14:paraId="2CDFACFE"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2016/17 Financial Year</w:t>
            </w:r>
          </w:p>
        </w:tc>
      </w:tr>
      <w:tr w:rsidR="00846C41" w14:paraId="7950793D" w14:textId="77777777" w:rsidTr="009529BB">
        <w:tc>
          <w:tcPr>
            <w:tcW w:w="4532" w:type="dxa"/>
            <w:shd w:val="clear" w:color="auto" w:fill="F2F2F2" w:themeFill="background1" w:themeFillShade="F2"/>
          </w:tcPr>
          <w:p w14:paraId="3CACD1CC"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NATURE OF CASE</w:t>
            </w:r>
          </w:p>
        </w:tc>
        <w:tc>
          <w:tcPr>
            <w:tcW w:w="2551" w:type="dxa"/>
            <w:shd w:val="clear" w:color="auto" w:fill="F2F2F2" w:themeFill="background1" w:themeFillShade="F2"/>
          </w:tcPr>
          <w:p w14:paraId="4CF95520"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 xml:space="preserve">MONTH </w:t>
            </w:r>
          </w:p>
        </w:tc>
        <w:tc>
          <w:tcPr>
            <w:tcW w:w="1985" w:type="dxa"/>
            <w:shd w:val="clear" w:color="auto" w:fill="F2F2F2" w:themeFill="background1" w:themeFillShade="F2"/>
          </w:tcPr>
          <w:p w14:paraId="14439A8C"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OUTCOME</w:t>
            </w:r>
          </w:p>
          <w:p w14:paraId="008CB23F"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LOST / WON</w:t>
            </w:r>
          </w:p>
        </w:tc>
        <w:tc>
          <w:tcPr>
            <w:tcW w:w="1842" w:type="dxa"/>
            <w:shd w:val="clear" w:color="auto" w:fill="F2F2F2" w:themeFill="background1" w:themeFillShade="F2"/>
          </w:tcPr>
          <w:p w14:paraId="309ED602"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LEGAL COST</w:t>
            </w:r>
          </w:p>
        </w:tc>
        <w:tc>
          <w:tcPr>
            <w:tcW w:w="2934" w:type="dxa"/>
            <w:shd w:val="clear" w:color="auto" w:fill="F2F2F2" w:themeFill="background1" w:themeFillShade="F2"/>
          </w:tcPr>
          <w:p w14:paraId="5884CA44" w14:textId="77777777" w:rsidR="00846C41" w:rsidRDefault="00846C41" w:rsidP="009529BB">
            <w:pPr>
              <w:tabs>
                <w:tab w:val="left" w:pos="7110"/>
              </w:tabs>
              <w:jc w:val="both"/>
              <w:rPr>
                <w:rFonts w:ascii="Arial" w:eastAsia="Calibri" w:hAnsi="Arial" w:cs="Arial"/>
                <w:b/>
                <w:lang w:val="en-ZA"/>
              </w:rPr>
            </w:pPr>
            <w:r>
              <w:rPr>
                <w:rFonts w:ascii="Arial" w:eastAsia="Calibri" w:hAnsi="Arial" w:cs="Arial"/>
                <w:b/>
                <w:lang w:val="en-ZA"/>
              </w:rPr>
              <w:t>Why was the spending necessary</w:t>
            </w:r>
          </w:p>
        </w:tc>
      </w:tr>
      <w:tr w:rsidR="00846C41" w:rsidRPr="001B2D45" w14:paraId="34C79C31" w14:textId="77777777" w:rsidTr="009529BB">
        <w:tc>
          <w:tcPr>
            <w:tcW w:w="4532" w:type="dxa"/>
          </w:tcPr>
          <w:p w14:paraId="1F481C49" w14:textId="77777777" w:rsidR="00846C41" w:rsidRDefault="00846C41" w:rsidP="009529BB">
            <w:pPr>
              <w:pStyle w:val="NoSpacing"/>
              <w:spacing w:before="100" w:beforeAutospacing="1" w:after="100" w:afterAutospacing="1"/>
              <w:jc w:val="center"/>
              <w:outlineLvl w:val="0"/>
              <w:rPr>
                <w:rFonts w:ascii="Arial" w:hAnsi="Arial" w:cs="Arial"/>
              </w:rPr>
            </w:pPr>
            <w:r>
              <w:rPr>
                <w:rFonts w:ascii="Arial" w:hAnsi="Arial" w:cs="Arial"/>
              </w:rPr>
              <w:t>-</w:t>
            </w:r>
          </w:p>
        </w:tc>
        <w:tc>
          <w:tcPr>
            <w:tcW w:w="2551" w:type="dxa"/>
          </w:tcPr>
          <w:p w14:paraId="2C71F191" w14:textId="77777777" w:rsidR="00846C41" w:rsidRDefault="00846C41" w:rsidP="009529BB">
            <w:pPr>
              <w:pStyle w:val="NoSpacing"/>
              <w:spacing w:before="100" w:beforeAutospacing="1" w:after="100" w:afterAutospacing="1"/>
              <w:jc w:val="center"/>
              <w:outlineLvl w:val="0"/>
              <w:rPr>
                <w:rFonts w:ascii="Arial" w:hAnsi="Arial" w:cs="Arial"/>
              </w:rPr>
            </w:pPr>
            <w:r>
              <w:rPr>
                <w:rFonts w:ascii="Arial" w:hAnsi="Arial" w:cs="Arial"/>
              </w:rPr>
              <w:t>-</w:t>
            </w:r>
          </w:p>
        </w:tc>
        <w:tc>
          <w:tcPr>
            <w:tcW w:w="1985" w:type="dxa"/>
          </w:tcPr>
          <w:p w14:paraId="2A4D015F" w14:textId="77777777" w:rsidR="00846C41" w:rsidRPr="003F68B5" w:rsidRDefault="00846C41" w:rsidP="009529BB">
            <w:pPr>
              <w:jc w:val="center"/>
            </w:pPr>
            <w:r>
              <w:t>-</w:t>
            </w:r>
          </w:p>
        </w:tc>
        <w:tc>
          <w:tcPr>
            <w:tcW w:w="1842" w:type="dxa"/>
          </w:tcPr>
          <w:p w14:paraId="673A6E1B" w14:textId="77777777" w:rsidR="00846C41" w:rsidRPr="006D08B6" w:rsidRDefault="00846C41" w:rsidP="009529BB">
            <w:pPr>
              <w:tabs>
                <w:tab w:val="left" w:pos="7110"/>
              </w:tabs>
              <w:jc w:val="center"/>
              <w:rPr>
                <w:rFonts w:ascii="Arial" w:eastAsia="Calibri" w:hAnsi="Arial" w:cs="Arial"/>
                <w:lang w:val="en-ZA"/>
              </w:rPr>
            </w:pPr>
            <w:r>
              <w:rPr>
                <w:rFonts w:ascii="Arial" w:eastAsia="Calibri" w:hAnsi="Arial" w:cs="Arial"/>
                <w:lang w:val="en-ZA"/>
              </w:rPr>
              <w:t>-</w:t>
            </w:r>
          </w:p>
        </w:tc>
        <w:tc>
          <w:tcPr>
            <w:tcW w:w="2934" w:type="dxa"/>
          </w:tcPr>
          <w:p w14:paraId="479EDE6B" w14:textId="77777777" w:rsidR="00846C41" w:rsidRPr="001B2D45" w:rsidRDefault="00846C41" w:rsidP="009529BB">
            <w:pPr>
              <w:tabs>
                <w:tab w:val="left" w:pos="7110"/>
              </w:tabs>
              <w:jc w:val="center"/>
              <w:rPr>
                <w:rFonts w:ascii="Arial" w:eastAsia="Calibri" w:hAnsi="Arial" w:cs="Arial"/>
                <w:lang w:val="en-ZA"/>
              </w:rPr>
            </w:pPr>
            <w:r>
              <w:rPr>
                <w:rFonts w:ascii="Arial" w:eastAsia="Calibri" w:hAnsi="Arial" w:cs="Arial"/>
                <w:lang w:val="en-ZA"/>
              </w:rPr>
              <w:t>-</w:t>
            </w:r>
          </w:p>
        </w:tc>
      </w:tr>
      <w:tr w:rsidR="00846C41" w14:paraId="23BACD59" w14:textId="77777777" w:rsidTr="009529BB">
        <w:tc>
          <w:tcPr>
            <w:tcW w:w="13844" w:type="dxa"/>
            <w:gridSpan w:val="5"/>
            <w:shd w:val="clear" w:color="auto" w:fill="D9D9D9" w:themeFill="background1" w:themeFillShade="D9"/>
          </w:tcPr>
          <w:p w14:paraId="68BFDE2A"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2017/18 Financial Year</w:t>
            </w:r>
          </w:p>
        </w:tc>
      </w:tr>
      <w:tr w:rsidR="00846C41" w14:paraId="3C56E139" w14:textId="77777777" w:rsidTr="009529BB">
        <w:tc>
          <w:tcPr>
            <w:tcW w:w="13844" w:type="dxa"/>
            <w:gridSpan w:val="5"/>
            <w:shd w:val="clear" w:color="auto" w:fill="F2F2F2" w:themeFill="background1" w:themeFillShade="F2"/>
          </w:tcPr>
          <w:p w14:paraId="50648BE0" w14:textId="77777777" w:rsidR="00846C41" w:rsidRDefault="00846C41" w:rsidP="009529BB">
            <w:pPr>
              <w:tabs>
                <w:tab w:val="left" w:pos="7110"/>
              </w:tabs>
              <w:rPr>
                <w:rFonts w:ascii="Arial" w:eastAsia="Calibri" w:hAnsi="Arial" w:cs="Arial"/>
                <w:b/>
                <w:lang w:val="en-ZA"/>
              </w:rPr>
            </w:pPr>
            <w:r>
              <w:rPr>
                <w:rFonts w:ascii="Arial" w:eastAsia="Calibri" w:hAnsi="Arial" w:cs="Arial"/>
                <w:b/>
                <w:lang w:val="en-ZA"/>
              </w:rPr>
              <w:t>0 Matters were heard</w:t>
            </w:r>
          </w:p>
        </w:tc>
      </w:tr>
      <w:tr w:rsidR="00846C41" w14:paraId="06372D75" w14:textId="77777777" w:rsidTr="009529BB">
        <w:tc>
          <w:tcPr>
            <w:tcW w:w="4532" w:type="dxa"/>
          </w:tcPr>
          <w:p w14:paraId="6C0B212B" w14:textId="77777777" w:rsidR="00846C41" w:rsidRDefault="00846C41" w:rsidP="009529BB">
            <w:pPr>
              <w:pStyle w:val="NoSpacing"/>
              <w:spacing w:before="100" w:beforeAutospacing="1" w:after="100" w:afterAutospacing="1"/>
              <w:jc w:val="center"/>
              <w:outlineLvl w:val="0"/>
              <w:rPr>
                <w:rFonts w:ascii="Arial" w:hAnsi="Arial" w:cs="Arial"/>
              </w:rPr>
            </w:pPr>
            <w:r>
              <w:rPr>
                <w:rFonts w:ascii="Arial" w:hAnsi="Arial" w:cs="Arial"/>
              </w:rPr>
              <w:t>-</w:t>
            </w:r>
          </w:p>
        </w:tc>
        <w:tc>
          <w:tcPr>
            <w:tcW w:w="2551" w:type="dxa"/>
          </w:tcPr>
          <w:p w14:paraId="02046A2F" w14:textId="77777777" w:rsidR="00846C41" w:rsidRDefault="00846C41" w:rsidP="009529BB">
            <w:pPr>
              <w:pStyle w:val="NoSpacing"/>
              <w:spacing w:before="100" w:beforeAutospacing="1" w:after="100" w:afterAutospacing="1"/>
              <w:jc w:val="center"/>
              <w:outlineLvl w:val="0"/>
              <w:rPr>
                <w:rFonts w:ascii="Arial" w:hAnsi="Arial" w:cs="Arial"/>
              </w:rPr>
            </w:pPr>
            <w:r>
              <w:rPr>
                <w:rFonts w:ascii="Arial" w:hAnsi="Arial" w:cs="Arial"/>
              </w:rPr>
              <w:t>-</w:t>
            </w:r>
          </w:p>
        </w:tc>
        <w:tc>
          <w:tcPr>
            <w:tcW w:w="1985" w:type="dxa"/>
          </w:tcPr>
          <w:p w14:paraId="7E6A2E6A" w14:textId="77777777" w:rsidR="00846C41" w:rsidRPr="003F68B5" w:rsidRDefault="00846C41" w:rsidP="009529BB">
            <w:pPr>
              <w:jc w:val="center"/>
            </w:pPr>
            <w:r>
              <w:rPr>
                <w:rFonts w:ascii="Arial" w:eastAsia="Calibri" w:hAnsi="Arial" w:cs="Arial"/>
                <w:lang w:val="en-ZA"/>
              </w:rPr>
              <w:t>-</w:t>
            </w:r>
          </w:p>
        </w:tc>
        <w:tc>
          <w:tcPr>
            <w:tcW w:w="1842" w:type="dxa"/>
          </w:tcPr>
          <w:p w14:paraId="4A839232" w14:textId="77777777" w:rsidR="00846C41" w:rsidRDefault="00846C41" w:rsidP="009529BB">
            <w:pPr>
              <w:jc w:val="center"/>
            </w:pPr>
            <w:r>
              <w:rPr>
                <w:rFonts w:ascii="Arial" w:eastAsia="Calibri" w:hAnsi="Arial" w:cs="Arial"/>
                <w:lang w:val="en-ZA"/>
              </w:rPr>
              <w:t>-</w:t>
            </w:r>
          </w:p>
        </w:tc>
        <w:tc>
          <w:tcPr>
            <w:tcW w:w="2934" w:type="dxa"/>
          </w:tcPr>
          <w:p w14:paraId="348C521F" w14:textId="77777777" w:rsidR="00846C41" w:rsidRDefault="00846C41" w:rsidP="009529BB">
            <w:pPr>
              <w:jc w:val="center"/>
            </w:pPr>
            <w:r>
              <w:rPr>
                <w:rFonts w:ascii="Arial" w:eastAsia="Calibri" w:hAnsi="Arial" w:cs="Arial"/>
                <w:lang w:val="en-ZA"/>
              </w:rPr>
              <w:t>-</w:t>
            </w:r>
          </w:p>
        </w:tc>
      </w:tr>
      <w:tr w:rsidR="00846C41" w14:paraId="211C82A3" w14:textId="77777777" w:rsidTr="009529BB">
        <w:tc>
          <w:tcPr>
            <w:tcW w:w="13844" w:type="dxa"/>
            <w:gridSpan w:val="5"/>
            <w:shd w:val="clear" w:color="auto" w:fill="D9D9D9" w:themeFill="background1" w:themeFillShade="D9"/>
          </w:tcPr>
          <w:p w14:paraId="0DD78BD7" w14:textId="77777777" w:rsidR="00846C41" w:rsidRDefault="00846C41" w:rsidP="009529BB">
            <w:pPr>
              <w:tabs>
                <w:tab w:val="left" w:pos="7110"/>
              </w:tabs>
              <w:jc w:val="center"/>
              <w:rPr>
                <w:rFonts w:ascii="Arial" w:eastAsia="Calibri" w:hAnsi="Arial" w:cs="Arial"/>
                <w:b/>
                <w:lang w:val="en-ZA"/>
              </w:rPr>
            </w:pPr>
            <w:r>
              <w:rPr>
                <w:rFonts w:ascii="Arial" w:eastAsia="Calibri" w:hAnsi="Arial" w:cs="Arial"/>
                <w:b/>
                <w:lang w:val="en-ZA"/>
              </w:rPr>
              <w:t>2018/19 Financial Year</w:t>
            </w:r>
          </w:p>
        </w:tc>
      </w:tr>
      <w:tr w:rsidR="00846C41" w14:paraId="044A03C5" w14:textId="77777777" w:rsidTr="009529BB">
        <w:tc>
          <w:tcPr>
            <w:tcW w:w="13844" w:type="dxa"/>
            <w:gridSpan w:val="5"/>
            <w:shd w:val="clear" w:color="auto" w:fill="F2F2F2" w:themeFill="background1" w:themeFillShade="F2"/>
          </w:tcPr>
          <w:p w14:paraId="5DCC5E49" w14:textId="77777777" w:rsidR="00846C41" w:rsidRDefault="00846C41" w:rsidP="009529BB">
            <w:pPr>
              <w:tabs>
                <w:tab w:val="left" w:pos="7110"/>
              </w:tabs>
              <w:rPr>
                <w:rFonts w:ascii="Arial" w:eastAsia="Calibri" w:hAnsi="Arial" w:cs="Arial"/>
                <w:b/>
                <w:lang w:val="en-ZA"/>
              </w:rPr>
            </w:pPr>
            <w:r>
              <w:rPr>
                <w:rFonts w:ascii="Arial" w:eastAsia="Calibri" w:hAnsi="Arial" w:cs="Arial"/>
                <w:b/>
                <w:lang w:val="en-ZA"/>
              </w:rPr>
              <w:t>3 Matters were heard</w:t>
            </w:r>
          </w:p>
        </w:tc>
      </w:tr>
      <w:tr w:rsidR="00846C41" w14:paraId="4E69F312" w14:textId="77777777" w:rsidTr="009529BB">
        <w:tc>
          <w:tcPr>
            <w:tcW w:w="4532" w:type="dxa"/>
          </w:tcPr>
          <w:p w14:paraId="267F499A" w14:textId="77777777" w:rsidR="00846C41" w:rsidRPr="00057D30" w:rsidRDefault="00846C41" w:rsidP="009529BB">
            <w:pPr>
              <w:ind w:right="-112"/>
              <w:rPr>
                <w:rFonts w:ascii="Arial" w:hAnsi="Arial" w:cs="Arial"/>
              </w:rPr>
            </w:pPr>
            <w:r>
              <w:rPr>
                <w:rFonts w:ascii="Arial" w:hAnsi="Arial" w:cs="Arial"/>
              </w:rPr>
              <w:t xml:space="preserve">CCMA Dispute: </w:t>
            </w:r>
            <w:r w:rsidRPr="00057D30">
              <w:rPr>
                <w:rFonts w:ascii="Arial" w:hAnsi="Arial" w:cs="Arial"/>
              </w:rPr>
              <w:t xml:space="preserve">Unfair Dismissal: misconduct related to tender irregularities  </w:t>
            </w:r>
          </w:p>
        </w:tc>
        <w:tc>
          <w:tcPr>
            <w:tcW w:w="2551" w:type="dxa"/>
          </w:tcPr>
          <w:p w14:paraId="7C3752C9"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July 2018</w:t>
            </w:r>
          </w:p>
        </w:tc>
        <w:tc>
          <w:tcPr>
            <w:tcW w:w="1985" w:type="dxa"/>
          </w:tcPr>
          <w:p w14:paraId="716FF1E9" w14:textId="77777777" w:rsidR="00846C41" w:rsidRPr="00F37E58" w:rsidRDefault="00846C41" w:rsidP="009529BB">
            <w:pPr>
              <w:rPr>
                <w:rFonts w:ascii="Arial" w:hAnsi="Arial" w:cs="Arial"/>
              </w:rPr>
            </w:pPr>
            <w:r w:rsidRPr="00F37E58">
              <w:rPr>
                <w:rFonts w:ascii="Arial" w:hAnsi="Arial" w:cs="Arial"/>
              </w:rPr>
              <w:t xml:space="preserve">Parties reached a settlement on the matter:    </w:t>
            </w:r>
          </w:p>
        </w:tc>
        <w:tc>
          <w:tcPr>
            <w:tcW w:w="1842" w:type="dxa"/>
          </w:tcPr>
          <w:p w14:paraId="6EA07273" w14:textId="77777777" w:rsidR="00846C41" w:rsidRPr="00456718" w:rsidRDefault="00846C41" w:rsidP="009529BB">
            <w:pPr>
              <w:rPr>
                <w:rFonts w:ascii="Arial" w:hAnsi="Arial" w:cs="Arial"/>
              </w:rPr>
            </w:pPr>
            <w:r w:rsidRPr="00456718">
              <w:rPr>
                <w:rFonts w:ascii="Arial" w:hAnsi="Arial" w:cs="Arial"/>
              </w:rPr>
              <w:br/>
              <w:t>R0.00</w:t>
            </w:r>
          </w:p>
        </w:tc>
        <w:tc>
          <w:tcPr>
            <w:tcW w:w="2934" w:type="dxa"/>
          </w:tcPr>
          <w:p w14:paraId="1C539AE5" w14:textId="77777777" w:rsidR="00846C41" w:rsidRDefault="00846C41" w:rsidP="009529BB">
            <w:r w:rsidRPr="003D3046">
              <w:rPr>
                <w:rFonts w:ascii="Arial" w:eastAsia="Calibri" w:hAnsi="Arial" w:cs="Arial"/>
                <w:lang w:val="en-ZA"/>
              </w:rPr>
              <w:t>Not Applicable</w:t>
            </w:r>
          </w:p>
        </w:tc>
      </w:tr>
      <w:tr w:rsidR="00846C41" w14:paraId="438A0788" w14:textId="77777777" w:rsidTr="009529BB">
        <w:tc>
          <w:tcPr>
            <w:tcW w:w="4532" w:type="dxa"/>
          </w:tcPr>
          <w:p w14:paraId="519ED600" w14:textId="77777777" w:rsidR="00846C41" w:rsidRPr="00057D30" w:rsidRDefault="00846C41" w:rsidP="009529BB">
            <w:pPr>
              <w:ind w:right="-112"/>
              <w:rPr>
                <w:rFonts w:ascii="Arial" w:hAnsi="Arial" w:cs="Arial"/>
              </w:rPr>
            </w:pPr>
            <w:r w:rsidRPr="00057D30">
              <w:rPr>
                <w:rFonts w:ascii="Arial" w:hAnsi="Arial" w:cs="Arial"/>
              </w:rPr>
              <w:lastRenderedPageBreak/>
              <w:t xml:space="preserve">LRA section 62 Demarcation dispute </w:t>
            </w:r>
          </w:p>
        </w:tc>
        <w:tc>
          <w:tcPr>
            <w:tcW w:w="2551" w:type="dxa"/>
          </w:tcPr>
          <w:p w14:paraId="55849D62"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August 2018</w:t>
            </w:r>
          </w:p>
        </w:tc>
        <w:tc>
          <w:tcPr>
            <w:tcW w:w="1985" w:type="dxa"/>
          </w:tcPr>
          <w:p w14:paraId="5B969B35" w14:textId="77777777" w:rsidR="00846C41" w:rsidRPr="00F37E58" w:rsidRDefault="00846C41" w:rsidP="009529BB">
            <w:pPr>
              <w:rPr>
                <w:rFonts w:ascii="Arial" w:hAnsi="Arial" w:cs="Arial"/>
              </w:rPr>
            </w:pPr>
            <w:r w:rsidRPr="00F37E58">
              <w:rPr>
                <w:rFonts w:ascii="Arial" w:hAnsi="Arial" w:cs="Arial"/>
              </w:rPr>
              <w:t xml:space="preserve">Applicant (Trade Union) withdrew the dispute:   </w:t>
            </w:r>
          </w:p>
        </w:tc>
        <w:tc>
          <w:tcPr>
            <w:tcW w:w="1842" w:type="dxa"/>
          </w:tcPr>
          <w:p w14:paraId="3BCD1B98" w14:textId="77777777" w:rsidR="00846C41" w:rsidRPr="00456718" w:rsidRDefault="00846C41" w:rsidP="009529BB">
            <w:pPr>
              <w:ind w:right="-102"/>
              <w:rPr>
                <w:rFonts w:ascii="Arial" w:hAnsi="Arial" w:cs="Arial"/>
              </w:rPr>
            </w:pPr>
            <w:r w:rsidRPr="00456718">
              <w:rPr>
                <w:rFonts w:ascii="Arial" w:hAnsi="Arial" w:cs="Arial"/>
              </w:rPr>
              <w:br/>
              <w:t>R144, 793.65</w:t>
            </w:r>
          </w:p>
        </w:tc>
        <w:tc>
          <w:tcPr>
            <w:tcW w:w="2934" w:type="dxa"/>
          </w:tcPr>
          <w:p w14:paraId="46A859CE" w14:textId="77777777" w:rsidR="00846C41" w:rsidRPr="00B81B32" w:rsidRDefault="00846C41" w:rsidP="009529BB">
            <w:pPr>
              <w:rPr>
                <w:rFonts w:ascii="Arial" w:hAnsi="Arial" w:cs="Arial"/>
              </w:rPr>
            </w:pPr>
            <w:r w:rsidRPr="00B81B32">
              <w:rPr>
                <w:rFonts w:ascii="Arial" w:hAnsi="Arial" w:cs="Arial"/>
              </w:rPr>
              <w:t xml:space="preserve">Legal representation was required considering the nature of the dispute   </w:t>
            </w:r>
          </w:p>
        </w:tc>
      </w:tr>
      <w:tr w:rsidR="00846C41" w14:paraId="7EF64BE6" w14:textId="77777777" w:rsidTr="009529BB">
        <w:tc>
          <w:tcPr>
            <w:tcW w:w="4532" w:type="dxa"/>
          </w:tcPr>
          <w:p w14:paraId="214FC220" w14:textId="77777777" w:rsidR="00846C41" w:rsidRPr="00C21AF5" w:rsidRDefault="00846C41" w:rsidP="009529BB">
            <w:pPr>
              <w:pStyle w:val="NoSpacing"/>
              <w:spacing w:before="100" w:beforeAutospacing="1" w:after="100" w:afterAutospacing="1"/>
              <w:jc w:val="both"/>
              <w:outlineLvl w:val="0"/>
              <w:rPr>
                <w:rFonts w:ascii="Arial" w:hAnsi="Arial" w:cs="Arial"/>
              </w:rPr>
            </w:pPr>
            <w:r w:rsidRPr="00C21AF5">
              <w:rPr>
                <w:rFonts w:ascii="Arial" w:hAnsi="Arial" w:cs="Arial"/>
              </w:rPr>
              <w:t xml:space="preserve">Section 198A Dispute: (TES) </w:t>
            </w:r>
            <w:proofErr w:type="spellStart"/>
            <w:r w:rsidRPr="00C21AF5">
              <w:rPr>
                <w:rFonts w:ascii="Arial" w:hAnsi="Arial" w:cs="Arial"/>
              </w:rPr>
              <w:t>labour</w:t>
            </w:r>
            <w:proofErr w:type="spellEnd"/>
            <w:r w:rsidRPr="00C21AF5">
              <w:rPr>
                <w:rFonts w:ascii="Arial" w:hAnsi="Arial" w:cs="Arial"/>
              </w:rPr>
              <w:t xml:space="preserve"> broking deeming employee provision</w:t>
            </w:r>
          </w:p>
        </w:tc>
        <w:tc>
          <w:tcPr>
            <w:tcW w:w="2551" w:type="dxa"/>
          </w:tcPr>
          <w:p w14:paraId="0BD717AD" w14:textId="77777777" w:rsidR="00846C41" w:rsidRDefault="00846C41" w:rsidP="009529BB">
            <w:pPr>
              <w:pStyle w:val="NoSpacing"/>
              <w:spacing w:before="100" w:beforeAutospacing="1" w:after="100" w:afterAutospacing="1"/>
              <w:jc w:val="both"/>
              <w:outlineLvl w:val="0"/>
              <w:rPr>
                <w:rFonts w:ascii="Arial" w:hAnsi="Arial" w:cs="Arial"/>
              </w:rPr>
            </w:pPr>
            <w:r>
              <w:rPr>
                <w:rFonts w:ascii="Arial" w:hAnsi="Arial" w:cs="Arial"/>
              </w:rPr>
              <w:t>Jan 2019</w:t>
            </w:r>
          </w:p>
          <w:p w14:paraId="55B3F75A" w14:textId="77777777" w:rsidR="00846C41" w:rsidRPr="006719FB" w:rsidRDefault="00846C41" w:rsidP="009529BB">
            <w:pPr>
              <w:pStyle w:val="NoSpacing"/>
              <w:spacing w:before="100" w:beforeAutospacing="1" w:after="100" w:afterAutospacing="1"/>
              <w:jc w:val="both"/>
              <w:outlineLvl w:val="0"/>
              <w:rPr>
                <w:rFonts w:ascii="Arial" w:hAnsi="Arial" w:cs="Arial"/>
                <w:color w:val="FF0000"/>
              </w:rPr>
            </w:pPr>
          </w:p>
        </w:tc>
        <w:tc>
          <w:tcPr>
            <w:tcW w:w="1985" w:type="dxa"/>
          </w:tcPr>
          <w:p w14:paraId="742517AD" w14:textId="77777777" w:rsidR="00846C41" w:rsidRPr="008C7BC1" w:rsidRDefault="00846C41" w:rsidP="009529BB">
            <w:pPr>
              <w:rPr>
                <w:rFonts w:ascii="Arial" w:hAnsi="Arial" w:cs="Arial"/>
              </w:rPr>
            </w:pPr>
            <w:r w:rsidRPr="008C7BC1">
              <w:rPr>
                <w:rFonts w:ascii="Arial" w:hAnsi="Arial" w:cs="Arial"/>
              </w:rPr>
              <w:t xml:space="preserve">Applicant (Trade Union) withdrew the dispute: technically won   </w:t>
            </w:r>
          </w:p>
        </w:tc>
        <w:tc>
          <w:tcPr>
            <w:tcW w:w="1842" w:type="dxa"/>
          </w:tcPr>
          <w:p w14:paraId="4E0A3BD6" w14:textId="77777777" w:rsidR="00846C41" w:rsidRPr="008C7BC1" w:rsidRDefault="00846C41" w:rsidP="009529BB">
            <w:pPr>
              <w:ind w:right="-102"/>
              <w:rPr>
                <w:rFonts w:ascii="Arial" w:hAnsi="Arial" w:cs="Arial"/>
              </w:rPr>
            </w:pPr>
            <w:r w:rsidRPr="008C7BC1">
              <w:rPr>
                <w:rFonts w:ascii="Arial" w:hAnsi="Arial" w:cs="Arial"/>
              </w:rPr>
              <w:br/>
              <w:t>R248, 573.67</w:t>
            </w:r>
          </w:p>
        </w:tc>
        <w:tc>
          <w:tcPr>
            <w:tcW w:w="2934" w:type="dxa"/>
          </w:tcPr>
          <w:p w14:paraId="79A66179" w14:textId="77777777" w:rsidR="00846C41" w:rsidRPr="008C7BC1" w:rsidRDefault="00846C41" w:rsidP="009529BB">
            <w:pPr>
              <w:ind w:right="-99"/>
              <w:rPr>
                <w:rFonts w:ascii="Arial" w:hAnsi="Arial" w:cs="Arial"/>
              </w:rPr>
            </w:pPr>
            <w:r w:rsidRPr="008C7BC1">
              <w:rPr>
                <w:rFonts w:ascii="Arial" w:hAnsi="Arial" w:cs="Arial"/>
              </w:rPr>
              <w:t>Other parties to the dispute were legally represented and for comparative ability reasons SANRAL h</w:t>
            </w:r>
            <w:r>
              <w:rPr>
                <w:rFonts w:ascii="Arial" w:hAnsi="Arial" w:cs="Arial"/>
              </w:rPr>
              <w:t>ad to procure the same services</w:t>
            </w:r>
          </w:p>
        </w:tc>
      </w:tr>
    </w:tbl>
    <w:p w14:paraId="49CABAF4" w14:textId="77777777" w:rsidR="00846C41" w:rsidRDefault="00846C41" w:rsidP="00846C41">
      <w:pPr>
        <w:tabs>
          <w:tab w:val="left" w:pos="7110"/>
        </w:tabs>
        <w:spacing w:after="0"/>
        <w:ind w:left="-709"/>
        <w:jc w:val="both"/>
        <w:rPr>
          <w:rFonts w:ascii="Arial" w:eastAsia="Calibri" w:hAnsi="Arial" w:cs="Arial"/>
          <w:b/>
          <w:lang w:val="en-ZA"/>
        </w:rPr>
      </w:pPr>
    </w:p>
    <w:p w14:paraId="0172FAFC" w14:textId="77777777" w:rsidR="00846C41" w:rsidRDefault="00846C41" w:rsidP="00846C41">
      <w:pPr>
        <w:tabs>
          <w:tab w:val="left" w:pos="7110"/>
        </w:tabs>
        <w:spacing w:after="0"/>
        <w:ind w:left="-709"/>
        <w:jc w:val="both"/>
        <w:rPr>
          <w:rFonts w:ascii="Arial" w:eastAsia="Calibri" w:hAnsi="Arial" w:cs="Arial"/>
          <w:b/>
          <w:lang w:val="en-ZA"/>
        </w:rPr>
      </w:pPr>
    </w:p>
    <w:p w14:paraId="33134EF1" w14:textId="77777777" w:rsidR="00846C41" w:rsidRDefault="00846C41" w:rsidP="00846C41">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South African Maritime Safety Authority (SAMSA)</w:t>
      </w:r>
    </w:p>
    <w:p w14:paraId="06C852A4" w14:textId="77777777" w:rsidR="00846C41" w:rsidRDefault="00846C41" w:rsidP="00846C41">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b/>
          <w:lang w:val="en-ZA"/>
        </w:rPr>
        <w:t xml:space="preserve"> (</w:t>
      </w:r>
      <w:proofErr w:type="spellStart"/>
      <w:r>
        <w:rPr>
          <w:rFonts w:ascii="Arial" w:eastAsia="Calibri" w:hAnsi="Arial" w:cs="Arial"/>
          <w:b/>
          <w:lang w:val="en-ZA"/>
        </w:rPr>
        <w:t>i</w:t>
      </w:r>
      <w:proofErr w:type="spellEnd"/>
      <w:r>
        <w:rPr>
          <w:rFonts w:ascii="Arial" w:eastAsia="Calibri" w:hAnsi="Arial" w:cs="Arial"/>
          <w:b/>
          <w:lang w:val="en-ZA"/>
        </w:rPr>
        <w:t xml:space="preserve">) </w:t>
      </w:r>
      <w:bookmarkStart w:id="4" w:name="_Hlk2592623"/>
      <w:r>
        <w:rPr>
          <w:rFonts w:ascii="Arial" w:eastAsia="Calibri" w:hAnsi="Arial" w:cs="Arial"/>
          <w:lang w:val="en-ZA"/>
        </w:rPr>
        <w:t>(aa) In the past three financial years</w:t>
      </w:r>
    </w:p>
    <w:tbl>
      <w:tblPr>
        <w:tblStyle w:val="TableGrid"/>
        <w:tblW w:w="0" w:type="auto"/>
        <w:tblLook w:val="04A0" w:firstRow="1" w:lastRow="0" w:firstColumn="1" w:lastColumn="0" w:noHBand="0" w:noVBand="1"/>
      </w:tblPr>
      <w:tblGrid>
        <w:gridCol w:w="1531"/>
        <w:gridCol w:w="1548"/>
        <w:gridCol w:w="2360"/>
        <w:gridCol w:w="3931"/>
      </w:tblGrid>
      <w:tr w:rsidR="00846C41" w:rsidRPr="00B954BE" w14:paraId="3823AE32" w14:textId="77777777" w:rsidTr="009529BB">
        <w:trPr>
          <w:trHeight w:val="770"/>
        </w:trPr>
        <w:tc>
          <w:tcPr>
            <w:tcW w:w="1531" w:type="dxa"/>
          </w:tcPr>
          <w:bookmarkEnd w:id="4"/>
          <w:p w14:paraId="4E170973"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Year</w:t>
            </w:r>
          </w:p>
        </w:tc>
        <w:tc>
          <w:tcPr>
            <w:tcW w:w="1548" w:type="dxa"/>
          </w:tcPr>
          <w:p w14:paraId="64D254E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No. of Disputes</w:t>
            </w:r>
          </w:p>
        </w:tc>
        <w:tc>
          <w:tcPr>
            <w:tcW w:w="2360" w:type="dxa"/>
          </w:tcPr>
          <w:p w14:paraId="740F4B0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Month</w:t>
            </w:r>
          </w:p>
        </w:tc>
        <w:tc>
          <w:tcPr>
            <w:tcW w:w="3931" w:type="dxa"/>
          </w:tcPr>
          <w:p w14:paraId="09BD243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Nature of Dispute</w:t>
            </w:r>
          </w:p>
        </w:tc>
      </w:tr>
      <w:tr w:rsidR="00846C41" w:rsidRPr="00B954BE" w14:paraId="5BE47FA0" w14:textId="77777777" w:rsidTr="009529BB">
        <w:trPr>
          <w:trHeight w:val="197"/>
        </w:trPr>
        <w:tc>
          <w:tcPr>
            <w:tcW w:w="1531" w:type="dxa"/>
            <w:vMerge w:val="restart"/>
          </w:tcPr>
          <w:p w14:paraId="4BDE87E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2016</w:t>
            </w:r>
          </w:p>
        </w:tc>
        <w:tc>
          <w:tcPr>
            <w:tcW w:w="1548" w:type="dxa"/>
          </w:tcPr>
          <w:p w14:paraId="3311B883"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49E0478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February</w:t>
            </w:r>
          </w:p>
        </w:tc>
        <w:tc>
          <w:tcPr>
            <w:tcW w:w="3931" w:type="dxa"/>
          </w:tcPr>
          <w:p w14:paraId="3C246932"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r>
      <w:tr w:rsidR="00846C41" w:rsidRPr="00B954BE" w14:paraId="595990A8" w14:textId="77777777" w:rsidTr="009529BB">
        <w:trPr>
          <w:trHeight w:val="197"/>
        </w:trPr>
        <w:tc>
          <w:tcPr>
            <w:tcW w:w="1531" w:type="dxa"/>
            <w:vMerge/>
          </w:tcPr>
          <w:p w14:paraId="6800FC8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08E3E9D6"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2A8E6BB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May</w:t>
            </w:r>
          </w:p>
        </w:tc>
        <w:tc>
          <w:tcPr>
            <w:tcW w:w="3931" w:type="dxa"/>
          </w:tcPr>
          <w:p w14:paraId="34C7356E"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r>
      <w:tr w:rsidR="00846C41" w:rsidRPr="00B954BE" w14:paraId="3B9FAE8A" w14:textId="77777777" w:rsidTr="009529BB">
        <w:trPr>
          <w:trHeight w:val="197"/>
        </w:trPr>
        <w:tc>
          <w:tcPr>
            <w:tcW w:w="1531" w:type="dxa"/>
            <w:vMerge/>
          </w:tcPr>
          <w:p w14:paraId="5C0F52BF"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52E661CC"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6B42A4F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3931" w:type="dxa"/>
          </w:tcPr>
          <w:p w14:paraId="76BFEACD"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Timing of 13</w:t>
            </w:r>
            <w:r w:rsidRPr="000150E3">
              <w:rPr>
                <w:rFonts w:ascii="Arial" w:eastAsia="Calibri" w:hAnsi="Arial" w:cs="Arial"/>
                <w:vertAlign w:val="superscript"/>
                <w:lang w:val="en-ZA"/>
              </w:rPr>
              <w:t>th</w:t>
            </w:r>
            <w:r>
              <w:rPr>
                <w:rFonts w:ascii="Arial" w:eastAsia="Calibri" w:hAnsi="Arial" w:cs="Arial"/>
                <w:lang w:val="en-ZA"/>
              </w:rPr>
              <w:t xml:space="preserve"> cheque payment</w:t>
            </w:r>
          </w:p>
        </w:tc>
      </w:tr>
      <w:tr w:rsidR="00846C41" w:rsidRPr="00B954BE" w14:paraId="61D6338F" w14:textId="77777777" w:rsidTr="009529BB">
        <w:trPr>
          <w:trHeight w:val="197"/>
        </w:trPr>
        <w:tc>
          <w:tcPr>
            <w:tcW w:w="1531" w:type="dxa"/>
            <w:vMerge/>
          </w:tcPr>
          <w:p w14:paraId="77F7A58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7296B549"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1AB5B20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3931" w:type="dxa"/>
          </w:tcPr>
          <w:p w14:paraId="477B577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r>
      <w:tr w:rsidR="00846C41" w:rsidRPr="00B954BE" w14:paraId="41834C94" w14:textId="77777777" w:rsidTr="009529BB">
        <w:trPr>
          <w:trHeight w:val="197"/>
        </w:trPr>
        <w:tc>
          <w:tcPr>
            <w:tcW w:w="1531" w:type="dxa"/>
            <w:vMerge w:val="restart"/>
          </w:tcPr>
          <w:p w14:paraId="7184E6E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2017</w:t>
            </w:r>
          </w:p>
        </w:tc>
        <w:tc>
          <w:tcPr>
            <w:tcW w:w="1548" w:type="dxa"/>
          </w:tcPr>
          <w:p w14:paraId="129B836A"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730D3C4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 August</w:t>
            </w:r>
          </w:p>
        </w:tc>
        <w:tc>
          <w:tcPr>
            <w:tcW w:w="3931" w:type="dxa"/>
          </w:tcPr>
          <w:p w14:paraId="5DCDF6D6"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r>
      <w:tr w:rsidR="00846C41" w:rsidRPr="00B954BE" w14:paraId="1630F435" w14:textId="77777777" w:rsidTr="009529BB">
        <w:trPr>
          <w:trHeight w:val="197"/>
        </w:trPr>
        <w:tc>
          <w:tcPr>
            <w:tcW w:w="1531" w:type="dxa"/>
            <w:vMerge/>
          </w:tcPr>
          <w:p w14:paraId="651DA5A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3D67DF7D"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54F59B9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August</w:t>
            </w:r>
          </w:p>
        </w:tc>
        <w:tc>
          <w:tcPr>
            <w:tcW w:w="3931" w:type="dxa"/>
          </w:tcPr>
          <w:p w14:paraId="6D5FFB1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Non-renewal of employment contract****</w:t>
            </w:r>
          </w:p>
        </w:tc>
      </w:tr>
      <w:tr w:rsidR="00846C41" w:rsidRPr="00B954BE" w14:paraId="17A152B8" w14:textId="77777777" w:rsidTr="009529BB">
        <w:trPr>
          <w:trHeight w:val="197"/>
        </w:trPr>
        <w:tc>
          <w:tcPr>
            <w:tcW w:w="1531" w:type="dxa"/>
            <w:vMerge/>
          </w:tcPr>
          <w:p w14:paraId="6F154E1F"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1F62F64C"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328F7EF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August</w:t>
            </w:r>
          </w:p>
        </w:tc>
        <w:tc>
          <w:tcPr>
            <w:tcW w:w="3931" w:type="dxa"/>
          </w:tcPr>
          <w:p w14:paraId="46070D98"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r>
      <w:tr w:rsidR="00846C41" w:rsidRPr="00B954BE" w14:paraId="09EBBC10" w14:textId="77777777" w:rsidTr="009529BB">
        <w:trPr>
          <w:trHeight w:val="197"/>
        </w:trPr>
        <w:tc>
          <w:tcPr>
            <w:tcW w:w="1531" w:type="dxa"/>
            <w:vMerge/>
          </w:tcPr>
          <w:p w14:paraId="22EF0FCC"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548" w:type="dxa"/>
          </w:tcPr>
          <w:p w14:paraId="483DCC5E"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05D60207"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September, October, November</w:t>
            </w:r>
          </w:p>
        </w:tc>
        <w:tc>
          <w:tcPr>
            <w:tcW w:w="3931" w:type="dxa"/>
          </w:tcPr>
          <w:p w14:paraId="7E186BC7"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r>
      <w:tr w:rsidR="00846C41" w:rsidRPr="00B954BE" w14:paraId="668D6563" w14:textId="77777777" w:rsidTr="009529BB">
        <w:trPr>
          <w:trHeight w:val="197"/>
        </w:trPr>
        <w:tc>
          <w:tcPr>
            <w:tcW w:w="1531" w:type="dxa"/>
            <w:vMerge w:val="restart"/>
          </w:tcPr>
          <w:p w14:paraId="339A749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2018</w:t>
            </w:r>
          </w:p>
        </w:tc>
        <w:tc>
          <w:tcPr>
            <w:tcW w:w="1548" w:type="dxa"/>
          </w:tcPr>
          <w:p w14:paraId="4776FF2C"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3B2817A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w:t>
            </w:r>
          </w:p>
        </w:tc>
        <w:tc>
          <w:tcPr>
            <w:tcW w:w="3931" w:type="dxa"/>
          </w:tcPr>
          <w:p w14:paraId="0C20EF6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r>
      <w:tr w:rsidR="00846C41" w:rsidRPr="00B954BE" w14:paraId="6B7AAACA" w14:textId="77777777" w:rsidTr="009529BB">
        <w:trPr>
          <w:trHeight w:val="400"/>
        </w:trPr>
        <w:tc>
          <w:tcPr>
            <w:tcW w:w="1531" w:type="dxa"/>
            <w:vMerge/>
          </w:tcPr>
          <w:p w14:paraId="5977636D" w14:textId="77777777" w:rsidR="00846C41" w:rsidRPr="00B954BE" w:rsidRDefault="00846C41" w:rsidP="009529BB">
            <w:pPr>
              <w:spacing w:before="100" w:beforeAutospacing="1" w:after="100" w:afterAutospacing="1" w:line="360" w:lineRule="auto"/>
              <w:outlineLvl w:val="0"/>
              <w:rPr>
                <w:rFonts w:ascii="Arial" w:eastAsia="Calibri" w:hAnsi="Arial" w:cs="Arial"/>
                <w:lang w:val="en-ZA"/>
              </w:rPr>
            </w:pPr>
          </w:p>
        </w:tc>
        <w:tc>
          <w:tcPr>
            <w:tcW w:w="1548" w:type="dxa"/>
          </w:tcPr>
          <w:p w14:paraId="542E2BFB"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sidRPr="00B954BE">
              <w:rPr>
                <w:rFonts w:ascii="Arial" w:eastAsia="Calibri" w:hAnsi="Arial" w:cs="Arial"/>
                <w:lang w:val="en-ZA"/>
              </w:rPr>
              <w:t>1</w:t>
            </w:r>
          </w:p>
        </w:tc>
        <w:tc>
          <w:tcPr>
            <w:tcW w:w="2360" w:type="dxa"/>
          </w:tcPr>
          <w:p w14:paraId="0A5A1EC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June</w:t>
            </w:r>
          </w:p>
        </w:tc>
        <w:tc>
          <w:tcPr>
            <w:tcW w:w="3931" w:type="dxa"/>
          </w:tcPr>
          <w:p w14:paraId="3E5C06B9"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r>
      <w:tr w:rsidR="00846C41" w:rsidRPr="00B954BE" w14:paraId="4A962E1B" w14:textId="77777777" w:rsidTr="009529BB">
        <w:trPr>
          <w:trHeight w:val="400"/>
        </w:trPr>
        <w:tc>
          <w:tcPr>
            <w:tcW w:w="1531" w:type="dxa"/>
            <w:vMerge/>
          </w:tcPr>
          <w:p w14:paraId="5BF70171" w14:textId="77777777" w:rsidR="00846C41" w:rsidRPr="00B954BE" w:rsidRDefault="00846C41" w:rsidP="009529BB">
            <w:pPr>
              <w:spacing w:before="100" w:beforeAutospacing="1" w:after="100" w:afterAutospacing="1" w:line="360" w:lineRule="auto"/>
              <w:outlineLvl w:val="0"/>
              <w:rPr>
                <w:rFonts w:ascii="Arial" w:eastAsia="Calibri" w:hAnsi="Arial" w:cs="Arial"/>
                <w:lang w:val="en-ZA"/>
              </w:rPr>
            </w:pPr>
          </w:p>
        </w:tc>
        <w:tc>
          <w:tcPr>
            <w:tcW w:w="1548" w:type="dxa"/>
          </w:tcPr>
          <w:p w14:paraId="2DFF21D8"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2360" w:type="dxa"/>
          </w:tcPr>
          <w:p w14:paraId="2FC2347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June, September</w:t>
            </w:r>
          </w:p>
        </w:tc>
        <w:tc>
          <w:tcPr>
            <w:tcW w:w="3931" w:type="dxa"/>
          </w:tcPr>
          <w:p w14:paraId="48644ACB"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Non-renewal of employment contract****</w:t>
            </w:r>
          </w:p>
        </w:tc>
      </w:tr>
    </w:tbl>
    <w:p w14:paraId="7E738BE9" w14:textId="77777777" w:rsidR="00846C41" w:rsidRPr="00AC38F9" w:rsidRDefault="00846C41" w:rsidP="00846C41">
      <w:pPr>
        <w:spacing w:before="100" w:beforeAutospacing="1" w:after="100" w:afterAutospacing="1" w:line="360" w:lineRule="auto"/>
        <w:jc w:val="both"/>
        <w:outlineLvl w:val="0"/>
        <w:rPr>
          <w:rFonts w:ascii="Arial" w:eastAsia="Calibri" w:hAnsi="Arial" w:cs="Arial"/>
          <w:lang w:val="en-ZA"/>
        </w:rPr>
      </w:pPr>
      <w:r w:rsidRPr="003B31E9">
        <w:rPr>
          <w:rFonts w:ascii="Arial" w:eastAsia="Calibri" w:hAnsi="Arial" w:cs="Arial"/>
          <w:b/>
          <w:lang w:val="en-ZA"/>
        </w:rPr>
        <w:t>bb)</w:t>
      </w:r>
      <w:r>
        <w:rPr>
          <w:rFonts w:ascii="Arial" w:eastAsia="Calibri" w:hAnsi="Arial" w:cs="Arial"/>
          <w:lang w:val="en-ZA"/>
        </w:rPr>
        <w:t xml:space="preserve"> </w:t>
      </w:r>
      <w:r w:rsidRPr="00AC38F9">
        <w:rPr>
          <w:rFonts w:ascii="Arial" w:eastAsia="Calibri" w:hAnsi="Arial" w:cs="Arial"/>
          <w:lang w:val="en-ZA"/>
        </w:rPr>
        <w:t>Zero (0)</w:t>
      </w:r>
    </w:p>
    <w:p w14:paraId="31CB5C23" w14:textId="77777777" w:rsidR="00846C41" w:rsidRPr="00E66EF3" w:rsidRDefault="00846C41" w:rsidP="00846C41">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ii) aa) Lost: </w:t>
      </w:r>
      <w:r w:rsidRPr="00E66EF3">
        <w:rPr>
          <w:rFonts w:ascii="Arial" w:eastAsia="Calibri" w:hAnsi="Arial" w:cs="Arial"/>
          <w:lang w:val="en-ZA"/>
        </w:rPr>
        <w:t>Zero (0)</w:t>
      </w:r>
    </w:p>
    <w:p w14:paraId="619A732B" w14:textId="77777777" w:rsidR="00846C41" w:rsidRDefault="00846C41" w:rsidP="00846C41">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lang w:val="en-ZA"/>
        </w:rPr>
        <w:t>bb) Won: Seven (7)</w:t>
      </w:r>
    </w:p>
    <w:tbl>
      <w:tblPr>
        <w:tblStyle w:val="TableGrid"/>
        <w:tblW w:w="0" w:type="auto"/>
        <w:tblLook w:val="04A0" w:firstRow="1" w:lastRow="0" w:firstColumn="1" w:lastColumn="0" w:noHBand="0" w:noVBand="1"/>
      </w:tblPr>
      <w:tblGrid>
        <w:gridCol w:w="1198"/>
        <w:gridCol w:w="1333"/>
        <w:gridCol w:w="1920"/>
        <w:gridCol w:w="2960"/>
        <w:gridCol w:w="2621"/>
      </w:tblGrid>
      <w:tr w:rsidR="00846C41" w:rsidRPr="00B954BE" w14:paraId="3DE1867B" w14:textId="77777777" w:rsidTr="009529BB">
        <w:trPr>
          <w:trHeight w:val="779"/>
        </w:trPr>
        <w:tc>
          <w:tcPr>
            <w:tcW w:w="1198" w:type="dxa"/>
          </w:tcPr>
          <w:p w14:paraId="7D412B4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Year</w:t>
            </w:r>
          </w:p>
        </w:tc>
        <w:tc>
          <w:tcPr>
            <w:tcW w:w="1333" w:type="dxa"/>
          </w:tcPr>
          <w:p w14:paraId="48257FB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No. of Disputes</w:t>
            </w:r>
          </w:p>
        </w:tc>
        <w:tc>
          <w:tcPr>
            <w:tcW w:w="1920" w:type="dxa"/>
          </w:tcPr>
          <w:p w14:paraId="61A21368"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Month</w:t>
            </w:r>
          </w:p>
        </w:tc>
        <w:tc>
          <w:tcPr>
            <w:tcW w:w="2960" w:type="dxa"/>
          </w:tcPr>
          <w:p w14:paraId="21CF5AE5"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Nature of Dispute</w:t>
            </w:r>
          </w:p>
        </w:tc>
        <w:tc>
          <w:tcPr>
            <w:tcW w:w="2621" w:type="dxa"/>
          </w:tcPr>
          <w:p w14:paraId="2ADEBC10" w14:textId="77777777" w:rsidR="00846C41"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In SAMSA’s favour</w:t>
            </w:r>
          </w:p>
        </w:tc>
      </w:tr>
      <w:tr w:rsidR="00846C41" w:rsidRPr="00B954BE" w14:paraId="6D7C90E5" w14:textId="77777777" w:rsidTr="009529BB">
        <w:trPr>
          <w:trHeight w:val="200"/>
        </w:trPr>
        <w:tc>
          <w:tcPr>
            <w:tcW w:w="1198" w:type="dxa"/>
            <w:vMerge w:val="restart"/>
          </w:tcPr>
          <w:p w14:paraId="0FF1004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2016</w:t>
            </w:r>
          </w:p>
        </w:tc>
        <w:tc>
          <w:tcPr>
            <w:tcW w:w="1333" w:type="dxa"/>
          </w:tcPr>
          <w:p w14:paraId="2BA3F38A"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4BC2CFD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February</w:t>
            </w:r>
          </w:p>
        </w:tc>
        <w:tc>
          <w:tcPr>
            <w:tcW w:w="2960" w:type="dxa"/>
          </w:tcPr>
          <w:p w14:paraId="0BAD7695"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2621" w:type="dxa"/>
          </w:tcPr>
          <w:p w14:paraId="18AADA12"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1C82A956" w14:textId="77777777" w:rsidTr="009529BB">
        <w:trPr>
          <w:trHeight w:val="200"/>
        </w:trPr>
        <w:tc>
          <w:tcPr>
            <w:tcW w:w="1198" w:type="dxa"/>
            <w:vMerge/>
          </w:tcPr>
          <w:p w14:paraId="5ECF8F69"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5BBD907A"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125C704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May</w:t>
            </w:r>
          </w:p>
        </w:tc>
        <w:tc>
          <w:tcPr>
            <w:tcW w:w="2960" w:type="dxa"/>
          </w:tcPr>
          <w:p w14:paraId="7F4C83CC"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2621" w:type="dxa"/>
          </w:tcPr>
          <w:p w14:paraId="35691CC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301672D0" w14:textId="77777777" w:rsidTr="009529BB">
        <w:trPr>
          <w:trHeight w:val="200"/>
        </w:trPr>
        <w:tc>
          <w:tcPr>
            <w:tcW w:w="1198" w:type="dxa"/>
            <w:vMerge/>
          </w:tcPr>
          <w:p w14:paraId="5BA6F8F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2FA9384D"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09E1BA6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2960" w:type="dxa"/>
          </w:tcPr>
          <w:p w14:paraId="33B84EB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Timing of 13</w:t>
            </w:r>
            <w:r w:rsidRPr="000150E3">
              <w:rPr>
                <w:rFonts w:ascii="Arial" w:eastAsia="Calibri" w:hAnsi="Arial" w:cs="Arial"/>
                <w:vertAlign w:val="superscript"/>
                <w:lang w:val="en-ZA"/>
              </w:rPr>
              <w:t>th</w:t>
            </w:r>
            <w:r>
              <w:rPr>
                <w:rFonts w:ascii="Arial" w:eastAsia="Calibri" w:hAnsi="Arial" w:cs="Arial"/>
                <w:lang w:val="en-ZA"/>
              </w:rPr>
              <w:t xml:space="preserve"> cheque payment</w:t>
            </w:r>
          </w:p>
        </w:tc>
        <w:tc>
          <w:tcPr>
            <w:tcW w:w="2621" w:type="dxa"/>
          </w:tcPr>
          <w:p w14:paraId="40AFB74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1D7A5C35" w14:textId="77777777" w:rsidTr="009529BB">
        <w:trPr>
          <w:trHeight w:val="200"/>
        </w:trPr>
        <w:tc>
          <w:tcPr>
            <w:tcW w:w="1198" w:type="dxa"/>
            <w:vMerge/>
          </w:tcPr>
          <w:p w14:paraId="683F577F"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610C9D58"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3BFD1CA0"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2960" w:type="dxa"/>
          </w:tcPr>
          <w:p w14:paraId="783FEFED"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2621" w:type="dxa"/>
          </w:tcPr>
          <w:p w14:paraId="47E45414"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19C65E3C" w14:textId="77777777" w:rsidTr="009529BB">
        <w:trPr>
          <w:trHeight w:val="200"/>
        </w:trPr>
        <w:tc>
          <w:tcPr>
            <w:tcW w:w="1198" w:type="dxa"/>
            <w:vMerge w:val="restart"/>
          </w:tcPr>
          <w:p w14:paraId="7A302807"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2017</w:t>
            </w:r>
          </w:p>
        </w:tc>
        <w:tc>
          <w:tcPr>
            <w:tcW w:w="1333" w:type="dxa"/>
          </w:tcPr>
          <w:p w14:paraId="247C9F63"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5BFB62C5"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 August</w:t>
            </w:r>
          </w:p>
        </w:tc>
        <w:tc>
          <w:tcPr>
            <w:tcW w:w="2960" w:type="dxa"/>
          </w:tcPr>
          <w:p w14:paraId="5608F62F"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2621" w:type="dxa"/>
          </w:tcPr>
          <w:p w14:paraId="30D9420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3FF32F6A" w14:textId="77777777" w:rsidTr="009529BB">
        <w:trPr>
          <w:trHeight w:val="200"/>
        </w:trPr>
        <w:tc>
          <w:tcPr>
            <w:tcW w:w="1198" w:type="dxa"/>
            <w:vMerge/>
          </w:tcPr>
          <w:p w14:paraId="6A19E1E9"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7DFC97BC"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5E55FD4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August</w:t>
            </w:r>
          </w:p>
        </w:tc>
        <w:tc>
          <w:tcPr>
            <w:tcW w:w="2960" w:type="dxa"/>
          </w:tcPr>
          <w:p w14:paraId="23E39CD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2621" w:type="dxa"/>
          </w:tcPr>
          <w:p w14:paraId="6E048F1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Settlement Agreement reached</w:t>
            </w:r>
          </w:p>
        </w:tc>
      </w:tr>
      <w:tr w:rsidR="00846C41" w:rsidRPr="00B954BE" w14:paraId="191291BA" w14:textId="77777777" w:rsidTr="009529BB">
        <w:trPr>
          <w:trHeight w:val="200"/>
        </w:trPr>
        <w:tc>
          <w:tcPr>
            <w:tcW w:w="1198" w:type="dxa"/>
            <w:vMerge/>
          </w:tcPr>
          <w:p w14:paraId="6F6ED44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09D31279"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01785B8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August</w:t>
            </w:r>
          </w:p>
        </w:tc>
        <w:tc>
          <w:tcPr>
            <w:tcW w:w="2960" w:type="dxa"/>
          </w:tcPr>
          <w:p w14:paraId="015C7DB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2621" w:type="dxa"/>
          </w:tcPr>
          <w:p w14:paraId="544FEBB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1BBCBA3E" w14:textId="77777777" w:rsidTr="009529BB">
        <w:trPr>
          <w:trHeight w:val="200"/>
        </w:trPr>
        <w:tc>
          <w:tcPr>
            <w:tcW w:w="1198" w:type="dxa"/>
            <w:vMerge/>
          </w:tcPr>
          <w:p w14:paraId="786D475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1355B17D"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5986D1C4"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September, October, November</w:t>
            </w:r>
          </w:p>
        </w:tc>
        <w:tc>
          <w:tcPr>
            <w:tcW w:w="2960" w:type="dxa"/>
          </w:tcPr>
          <w:p w14:paraId="242A1F6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c>
          <w:tcPr>
            <w:tcW w:w="2621" w:type="dxa"/>
            <w:vMerge w:val="restart"/>
          </w:tcPr>
          <w:p w14:paraId="7F02712D"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Settlement Agreement reached</w:t>
            </w:r>
          </w:p>
        </w:tc>
      </w:tr>
      <w:tr w:rsidR="00846C41" w:rsidRPr="00B954BE" w14:paraId="532D1556" w14:textId="77777777" w:rsidTr="009529BB">
        <w:trPr>
          <w:trHeight w:val="200"/>
        </w:trPr>
        <w:tc>
          <w:tcPr>
            <w:tcW w:w="1198" w:type="dxa"/>
            <w:vMerge w:val="restart"/>
          </w:tcPr>
          <w:p w14:paraId="3241AFC5"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2018</w:t>
            </w:r>
          </w:p>
        </w:tc>
        <w:tc>
          <w:tcPr>
            <w:tcW w:w="1333" w:type="dxa"/>
          </w:tcPr>
          <w:p w14:paraId="1D00EAD7"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473DFE8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w:t>
            </w:r>
          </w:p>
        </w:tc>
        <w:tc>
          <w:tcPr>
            <w:tcW w:w="2960" w:type="dxa"/>
          </w:tcPr>
          <w:p w14:paraId="3059E19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c>
          <w:tcPr>
            <w:tcW w:w="2621" w:type="dxa"/>
            <w:vMerge/>
          </w:tcPr>
          <w:p w14:paraId="032F9328"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697F9827" w14:textId="77777777" w:rsidTr="009529BB">
        <w:trPr>
          <w:trHeight w:val="200"/>
        </w:trPr>
        <w:tc>
          <w:tcPr>
            <w:tcW w:w="1198" w:type="dxa"/>
            <w:vMerge/>
          </w:tcPr>
          <w:p w14:paraId="039859B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06B77BCF"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sidRPr="00B954BE">
              <w:rPr>
                <w:rFonts w:ascii="Arial" w:eastAsia="Calibri" w:hAnsi="Arial" w:cs="Arial"/>
                <w:lang w:val="en-ZA"/>
              </w:rPr>
              <w:t>1</w:t>
            </w:r>
          </w:p>
        </w:tc>
        <w:tc>
          <w:tcPr>
            <w:tcW w:w="1920" w:type="dxa"/>
          </w:tcPr>
          <w:p w14:paraId="4815670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June</w:t>
            </w:r>
          </w:p>
        </w:tc>
        <w:tc>
          <w:tcPr>
            <w:tcW w:w="2960" w:type="dxa"/>
          </w:tcPr>
          <w:p w14:paraId="781D4AAE"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2621" w:type="dxa"/>
          </w:tcPr>
          <w:p w14:paraId="16C6F3B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r>
      <w:tr w:rsidR="00846C41" w:rsidRPr="00B954BE" w14:paraId="0E985BBE" w14:textId="77777777" w:rsidTr="009529BB">
        <w:trPr>
          <w:trHeight w:val="200"/>
        </w:trPr>
        <w:tc>
          <w:tcPr>
            <w:tcW w:w="1198" w:type="dxa"/>
          </w:tcPr>
          <w:p w14:paraId="5EFCFB9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333" w:type="dxa"/>
          </w:tcPr>
          <w:p w14:paraId="2A4DA202"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920" w:type="dxa"/>
          </w:tcPr>
          <w:p w14:paraId="7F4CF6B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June, September, December</w:t>
            </w:r>
          </w:p>
        </w:tc>
        <w:tc>
          <w:tcPr>
            <w:tcW w:w="2960" w:type="dxa"/>
          </w:tcPr>
          <w:p w14:paraId="46A2FD4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2621" w:type="dxa"/>
          </w:tcPr>
          <w:p w14:paraId="75DBDC1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Still pending.</w:t>
            </w:r>
          </w:p>
        </w:tc>
      </w:tr>
      <w:tr w:rsidR="00846C41" w:rsidRPr="00B954BE" w14:paraId="69B23D52" w14:textId="77777777" w:rsidTr="009529BB">
        <w:trPr>
          <w:trHeight w:val="405"/>
        </w:trPr>
        <w:tc>
          <w:tcPr>
            <w:tcW w:w="1198" w:type="dxa"/>
          </w:tcPr>
          <w:p w14:paraId="060450C8" w14:textId="77777777" w:rsidR="00846C41" w:rsidRPr="00B954BE"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2019</w:t>
            </w:r>
          </w:p>
        </w:tc>
        <w:tc>
          <w:tcPr>
            <w:tcW w:w="8834" w:type="dxa"/>
            <w:gridSpan w:val="4"/>
          </w:tcPr>
          <w:p w14:paraId="6E9BCA7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r>
    </w:tbl>
    <w:p w14:paraId="75E75EC2" w14:textId="77777777" w:rsidR="00846C41" w:rsidRDefault="00846C41" w:rsidP="00846C41">
      <w:pPr>
        <w:spacing w:before="100" w:beforeAutospacing="1" w:after="100" w:afterAutospacing="1" w:line="360" w:lineRule="auto"/>
        <w:jc w:val="both"/>
        <w:outlineLvl w:val="0"/>
        <w:rPr>
          <w:rFonts w:ascii="Arial" w:eastAsia="Calibri" w:hAnsi="Arial" w:cs="Arial"/>
          <w:lang w:val="en-ZA"/>
        </w:rPr>
      </w:pPr>
    </w:p>
    <w:p w14:paraId="482B2EDD" w14:textId="77777777" w:rsidR="00846C41" w:rsidRDefault="00846C41" w:rsidP="00846C41">
      <w:pPr>
        <w:spacing w:before="100" w:beforeAutospacing="1" w:after="100" w:afterAutospacing="1" w:line="360" w:lineRule="auto"/>
        <w:jc w:val="both"/>
        <w:outlineLvl w:val="0"/>
        <w:rPr>
          <w:rFonts w:ascii="Arial" w:eastAsia="Calibri" w:hAnsi="Arial" w:cs="Arial"/>
          <w:b/>
          <w:lang w:val="en-ZA"/>
        </w:rPr>
      </w:pPr>
      <w:r w:rsidRPr="000A1D4F">
        <w:rPr>
          <w:rFonts w:ascii="Arial" w:eastAsia="Calibri" w:hAnsi="Arial" w:cs="Arial"/>
          <w:b/>
          <w:lang w:val="en-ZA"/>
        </w:rPr>
        <w:t>iii)</w:t>
      </w:r>
      <w:r>
        <w:rPr>
          <w:rFonts w:ascii="Arial" w:eastAsia="Calibri" w:hAnsi="Arial" w:cs="Arial"/>
          <w:b/>
          <w:lang w:val="en-ZA"/>
        </w:rPr>
        <w:t xml:space="preserve"> </w:t>
      </w:r>
    </w:p>
    <w:tbl>
      <w:tblPr>
        <w:tblStyle w:val="TableGrid"/>
        <w:tblW w:w="0" w:type="auto"/>
        <w:tblLook w:val="04A0" w:firstRow="1" w:lastRow="0" w:firstColumn="1" w:lastColumn="0" w:noHBand="0" w:noVBand="1"/>
      </w:tblPr>
      <w:tblGrid>
        <w:gridCol w:w="799"/>
        <w:gridCol w:w="1181"/>
        <w:gridCol w:w="1460"/>
        <w:gridCol w:w="1704"/>
        <w:gridCol w:w="1540"/>
        <w:gridCol w:w="1301"/>
        <w:gridCol w:w="1142"/>
        <w:gridCol w:w="905"/>
      </w:tblGrid>
      <w:tr w:rsidR="00846C41" w:rsidRPr="00B954BE" w14:paraId="6B638F3A" w14:textId="77777777" w:rsidTr="009529BB">
        <w:trPr>
          <w:trHeight w:val="779"/>
        </w:trPr>
        <w:tc>
          <w:tcPr>
            <w:tcW w:w="799" w:type="dxa"/>
          </w:tcPr>
          <w:p w14:paraId="3BB1ADD3"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Year</w:t>
            </w:r>
          </w:p>
        </w:tc>
        <w:tc>
          <w:tcPr>
            <w:tcW w:w="1181" w:type="dxa"/>
          </w:tcPr>
          <w:p w14:paraId="2A6653D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No. of Disputes</w:t>
            </w:r>
          </w:p>
        </w:tc>
        <w:tc>
          <w:tcPr>
            <w:tcW w:w="1460" w:type="dxa"/>
          </w:tcPr>
          <w:p w14:paraId="32AA3C7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sidRPr="00B954BE">
              <w:rPr>
                <w:rFonts w:ascii="Arial" w:eastAsia="Calibri" w:hAnsi="Arial" w:cs="Arial"/>
                <w:b/>
                <w:lang w:val="en-ZA"/>
              </w:rPr>
              <w:t>Month</w:t>
            </w:r>
          </w:p>
        </w:tc>
        <w:tc>
          <w:tcPr>
            <w:tcW w:w="1704" w:type="dxa"/>
          </w:tcPr>
          <w:p w14:paraId="47DD616A"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Nature of Dispute</w:t>
            </w:r>
          </w:p>
        </w:tc>
        <w:tc>
          <w:tcPr>
            <w:tcW w:w="1540" w:type="dxa"/>
          </w:tcPr>
          <w:p w14:paraId="12EEF95A" w14:textId="77777777" w:rsidR="00846C41"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In SAMSA’s favour</w:t>
            </w:r>
          </w:p>
        </w:tc>
        <w:tc>
          <w:tcPr>
            <w:tcW w:w="1301" w:type="dxa"/>
          </w:tcPr>
          <w:p w14:paraId="74E09D00" w14:textId="77777777" w:rsidR="00846C41"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Cost</w:t>
            </w:r>
          </w:p>
        </w:tc>
        <w:tc>
          <w:tcPr>
            <w:tcW w:w="1142" w:type="dxa"/>
          </w:tcPr>
          <w:p w14:paraId="67F408C0" w14:textId="77777777" w:rsidR="00846C41"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Legal costs</w:t>
            </w:r>
          </w:p>
        </w:tc>
        <w:tc>
          <w:tcPr>
            <w:tcW w:w="905" w:type="dxa"/>
          </w:tcPr>
          <w:p w14:paraId="1800A26B" w14:textId="77777777" w:rsidR="00846C41"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Total costs</w:t>
            </w:r>
          </w:p>
        </w:tc>
      </w:tr>
      <w:tr w:rsidR="00846C41" w:rsidRPr="00B954BE" w14:paraId="451B21A2" w14:textId="77777777" w:rsidTr="009529BB">
        <w:trPr>
          <w:trHeight w:val="200"/>
        </w:trPr>
        <w:tc>
          <w:tcPr>
            <w:tcW w:w="799" w:type="dxa"/>
            <w:vMerge w:val="restart"/>
          </w:tcPr>
          <w:p w14:paraId="657A924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2016</w:t>
            </w:r>
          </w:p>
        </w:tc>
        <w:tc>
          <w:tcPr>
            <w:tcW w:w="1181" w:type="dxa"/>
          </w:tcPr>
          <w:p w14:paraId="2A4B0237"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1AA0CFF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February</w:t>
            </w:r>
          </w:p>
        </w:tc>
        <w:tc>
          <w:tcPr>
            <w:tcW w:w="1704" w:type="dxa"/>
          </w:tcPr>
          <w:p w14:paraId="26565A32"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1540" w:type="dxa"/>
          </w:tcPr>
          <w:p w14:paraId="59CEFD7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74DF8FA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142" w:type="dxa"/>
            <w:vMerge w:val="restart"/>
          </w:tcPr>
          <w:p w14:paraId="3F9610EB"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905" w:type="dxa"/>
            <w:vMerge w:val="restart"/>
          </w:tcPr>
          <w:p w14:paraId="7B13E3E7"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r>
      <w:tr w:rsidR="00846C41" w:rsidRPr="00B954BE" w14:paraId="3C961BAC" w14:textId="77777777" w:rsidTr="009529BB">
        <w:trPr>
          <w:trHeight w:val="200"/>
        </w:trPr>
        <w:tc>
          <w:tcPr>
            <w:tcW w:w="799" w:type="dxa"/>
            <w:vMerge/>
          </w:tcPr>
          <w:p w14:paraId="3CE6227D"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63C5D8B2"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381702D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May</w:t>
            </w:r>
          </w:p>
        </w:tc>
        <w:tc>
          <w:tcPr>
            <w:tcW w:w="1704" w:type="dxa"/>
          </w:tcPr>
          <w:p w14:paraId="65D52508"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1540" w:type="dxa"/>
          </w:tcPr>
          <w:p w14:paraId="3CFA9AD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751227E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142" w:type="dxa"/>
            <w:vMerge/>
          </w:tcPr>
          <w:p w14:paraId="5490C86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5165771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7976D9DF" w14:textId="77777777" w:rsidTr="009529BB">
        <w:trPr>
          <w:trHeight w:val="200"/>
        </w:trPr>
        <w:tc>
          <w:tcPr>
            <w:tcW w:w="799" w:type="dxa"/>
            <w:vMerge/>
          </w:tcPr>
          <w:p w14:paraId="65B0746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3D6F0C08"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682D5C9B"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1704" w:type="dxa"/>
          </w:tcPr>
          <w:p w14:paraId="2F468E03"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Timing of 13</w:t>
            </w:r>
            <w:r w:rsidRPr="000150E3">
              <w:rPr>
                <w:rFonts w:ascii="Arial" w:eastAsia="Calibri" w:hAnsi="Arial" w:cs="Arial"/>
                <w:vertAlign w:val="superscript"/>
                <w:lang w:val="en-ZA"/>
              </w:rPr>
              <w:t>th</w:t>
            </w:r>
            <w:r>
              <w:rPr>
                <w:rFonts w:ascii="Arial" w:eastAsia="Calibri" w:hAnsi="Arial" w:cs="Arial"/>
                <w:lang w:val="en-ZA"/>
              </w:rPr>
              <w:t xml:space="preserve"> cheque payment</w:t>
            </w:r>
          </w:p>
        </w:tc>
        <w:tc>
          <w:tcPr>
            <w:tcW w:w="1540" w:type="dxa"/>
          </w:tcPr>
          <w:p w14:paraId="40C2CB8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0C07BE7C" w14:textId="77777777" w:rsidR="00846C41" w:rsidRDefault="00846C41" w:rsidP="009529BB">
            <w:r w:rsidRPr="00C736FE">
              <w:rPr>
                <w:rFonts w:ascii="Arial" w:eastAsia="Calibri" w:hAnsi="Arial" w:cs="Arial"/>
                <w:lang w:val="en-ZA"/>
              </w:rPr>
              <w:t>Zero</w:t>
            </w:r>
          </w:p>
        </w:tc>
        <w:tc>
          <w:tcPr>
            <w:tcW w:w="1142" w:type="dxa"/>
            <w:vMerge/>
          </w:tcPr>
          <w:p w14:paraId="202361DB" w14:textId="77777777" w:rsidR="00846C41" w:rsidRPr="00C736FE" w:rsidRDefault="00846C41" w:rsidP="009529BB">
            <w:pPr>
              <w:rPr>
                <w:rFonts w:ascii="Arial" w:eastAsia="Calibri" w:hAnsi="Arial" w:cs="Arial"/>
                <w:lang w:val="en-ZA"/>
              </w:rPr>
            </w:pPr>
          </w:p>
        </w:tc>
        <w:tc>
          <w:tcPr>
            <w:tcW w:w="905" w:type="dxa"/>
            <w:vMerge/>
          </w:tcPr>
          <w:p w14:paraId="086DDAFD" w14:textId="77777777" w:rsidR="00846C41" w:rsidRPr="00C736FE" w:rsidRDefault="00846C41" w:rsidP="009529BB">
            <w:pPr>
              <w:rPr>
                <w:rFonts w:ascii="Arial" w:eastAsia="Calibri" w:hAnsi="Arial" w:cs="Arial"/>
                <w:lang w:val="en-ZA"/>
              </w:rPr>
            </w:pPr>
          </w:p>
        </w:tc>
      </w:tr>
      <w:tr w:rsidR="00846C41" w:rsidRPr="00B954BE" w14:paraId="39188C6C" w14:textId="77777777" w:rsidTr="009529BB">
        <w:trPr>
          <w:trHeight w:val="200"/>
        </w:trPr>
        <w:tc>
          <w:tcPr>
            <w:tcW w:w="799" w:type="dxa"/>
            <w:vMerge/>
          </w:tcPr>
          <w:p w14:paraId="5F914888"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63986172"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67DF3CA9"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November</w:t>
            </w:r>
          </w:p>
        </w:tc>
        <w:tc>
          <w:tcPr>
            <w:tcW w:w="1704" w:type="dxa"/>
          </w:tcPr>
          <w:p w14:paraId="7A270EF6"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1540" w:type="dxa"/>
          </w:tcPr>
          <w:p w14:paraId="4775DEF7"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0FF77D47" w14:textId="77777777" w:rsidR="00846C41" w:rsidRDefault="00846C41" w:rsidP="009529BB">
            <w:r w:rsidRPr="00C736FE">
              <w:rPr>
                <w:rFonts w:ascii="Arial" w:eastAsia="Calibri" w:hAnsi="Arial" w:cs="Arial"/>
                <w:lang w:val="en-ZA"/>
              </w:rPr>
              <w:t>Zero</w:t>
            </w:r>
          </w:p>
        </w:tc>
        <w:tc>
          <w:tcPr>
            <w:tcW w:w="1142" w:type="dxa"/>
            <w:vMerge/>
          </w:tcPr>
          <w:p w14:paraId="248DD494" w14:textId="77777777" w:rsidR="00846C41" w:rsidRPr="00C736FE" w:rsidRDefault="00846C41" w:rsidP="009529BB">
            <w:pPr>
              <w:rPr>
                <w:rFonts w:ascii="Arial" w:eastAsia="Calibri" w:hAnsi="Arial" w:cs="Arial"/>
                <w:lang w:val="en-ZA"/>
              </w:rPr>
            </w:pPr>
          </w:p>
        </w:tc>
        <w:tc>
          <w:tcPr>
            <w:tcW w:w="905" w:type="dxa"/>
            <w:vMerge/>
          </w:tcPr>
          <w:p w14:paraId="7020E5B0" w14:textId="77777777" w:rsidR="00846C41" w:rsidRPr="00C736FE" w:rsidRDefault="00846C41" w:rsidP="009529BB">
            <w:pPr>
              <w:rPr>
                <w:rFonts w:ascii="Arial" w:eastAsia="Calibri" w:hAnsi="Arial" w:cs="Arial"/>
                <w:lang w:val="en-ZA"/>
              </w:rPr>
            </w:pPr>
          </w:p>
        </w:tc>
      </w:tr>
      <w:tr w:rsidR="00846C41" w:rsidRPr="00B954BE" w14:paraId="63E8C19C" w14:textId="77777777" w:rsidTr="009529BB">
        <w:trPr>
          <w:trHeight w:val="200"/>
        </w:trPr>
        <w:tc>
          <w:tcPr>
            <w:tcW w:w="799" w:type="dxa"/>
            <w:vMerge w:val="restart"/>
          </w:tcPr>
          <w:p w14:paraId="7DCFCBE5"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2017</w:t>
            </w:r>
          </w:p>
        </w:tc>
        <w:tc>
          <w:tcPr>
            <w:tcW w:w="1181" w:type="dxa"/>
          </w:tcPr>
          <w:p w14:paraId="27CE0708"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25F074A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 August</w:t>
            </w:r>
          </w:p>
        </w:tc>
        <w:tc>
          <w:tcPr>
            <w:tcW w:w="1704" w:type="dxa"/>
          </w:tcPr>
          <w:p w14:paraId="14B90896"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1540" w:type="dxa"/>
          </w:tcPr>
          <w:p w14:paraId="198B200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0957CB71" w14:textId="77777777" w:rsidR="00846C41" w:rsidRDefault="00846C41" w:rsidP="009529BB">
            <w:r w:rsidRPr="00C736FE">
              <w:rPr>
                <w:rFonts w:ascii="Arial" w:eastAsia="Calibri" w:hAnsi="Arial" w:cs="Arial"/>
                <w:lang w:val="en-ZA"/>
              </w:rPr>
              <w:t>Zero</w:t>
            </w:r>
          </w:p>
        </w:tc>
        <w:tc>
          <w:tcPr>
            <w:tcW w:w="1142" w:type="dxa"/>
            <w:vMerge w:val="restart"/>
          </w:tcPr>
          <w:p w14:paraId="082451F2" w14:textId="77777777" w:rsidR="00846C41" w:rsidRPr="00C736FE" w:rsidRDefault="00846C41" w:rsidP="009529BB">
            <w:pPr>
              <w:rPr>
                <w:rFonts w:ascii="Arial" w:eastAsia="Calibri" w:hAnsi="Arial" w:cs="Arial"/>
                <w:lang w:val="en-ZA"/>
              </w:rPr>
            </w:pPr>
            <w:r>
              <w:rPr>
                <w:rFonts w:ascii="Arial" w:eastAsia="Calibri" w:hAnsi="Arial" w:cs="Arial"/>
                <w:lang w:val="en-ZA"/>
              </w:rPr>
              <w:t>R514k</w:t>
            </w:r>
          </w:p>
        </w:tc>
        <w:tc>
          <w:tcPr>
            <w:tcW w:w="905" w:type="dxa"/>
            <w:vMerge w:val="restart"/>
          </w:tcPr>
          <w:p w14:paraId="7468649D" w14:textId="77777777" w:rsidR="00846C41" w:rsidRDefault="00846C41" w:rsidP="009529BB">
            <w:pPr>
              <w:rPr>
                <w:rFonts w:ascii="Arial" w:eastAsia="Calibri" w:hAnsi="Arial" w:cs="Arial"/>
                <w:lang w:val="en-ZA"/>
              </w:rPr>
            </w:pPr>
            <w:r>
              <w:rPr>
                <w:rFonts w:ascii="Arial" w:eastAsia="Calibri" w:hAnsi="Arial" w:cs="Arial"/>
                <w:lang w:val="en-ZA"/>
              </w:rPr>
              <w:t>R1,9m</w:t>
            </w:r>
          </w:p>
        </w:tc>
      </w:tr>
      <w:tr w:rsidR="00846C41" w:rsidRPr="00B954BE" w14:paraId="5A044BFE" w14:textId="77777777" w:rsidTr="009529BB">
        <w:trPr>
          <w:trHeight w:val="200"/>
        </w:trPr>
        <w:tc>
          <w:tcPr>
            <w:tcW w:w="799" w:type="dxa"/>
            <w:vMerge/>
          </w:tcPr>
          <w:p w14:paraId="7358712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22F92209"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4A9B705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August</w:t>
            </w:r>
          </w:p>
        </w:tc>
        <w:tc>
          <w:tcPr>
            <w:tcW w:w="1704" w:type="dxa"/>
          </w:tcPr>
          <w:p w14:paraId="48316E81"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1540" w:type="dxa"/>
          </w:tcPr>
          <w:p w14:paraId="2B692DD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Settlement Agreement reached</w:t>
            </w:r>
          </w:p>
        </w:tc>
        <w:tc>
          <w:tcPr>
            <w:tcW w:w="1301" w:type="dxa"/>
          </w:tcPr>
          <w:p w14:paraId="7D108F4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p w14:paraId="7F55B8D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R1,4m</w:t>
            </w:r>
          </w:p>
        </w:tc>
        <w:tc>
          <w:tcPr>
            <w:tcW w:w="1142" w:type="dxa"/>
            <w:vMerge/>
          </w:tcPr>
          <w:p w14:paraId="16A1CBE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5819349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048B85F5" w14:textId="77777777" w:rsidTr="009529BB">
        <w:trPr>
          <w:trHeight w:val="200"/>
        </w:trPr>
        <w:tc>
          <w:tcPr>
            <w:tcW w:w="799" w:type="dxa"/>
            <w:vMerge/>
          </w:tcPr>
          <w:p w14:paraId="71E42AC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59494C5C"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6C03573C"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August</w:t>
            </w:r>
          </w:p>
        </w:tc>
        <w:tc>
          <w:tcPr>
            <w:tcW w:w="1704" w:type="dxa"/>
          </w:tcPr>
          <w:p w14:paraId="573695A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1540" w:type="dxa"/>
          </w:tcPr>
          <w:p w14:paraId="64170CA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634CD089"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142" w:type="dxa"/>
            <w:vMerge/>
          </w:tcPr>
          <w:p w14:paraId="14E8F34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47C8FC80"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60E6A343" w14:textId="77777777" w:rsidTr="009529BB">
        <w:trPr>
          <w:trHeight w:val="200"/>
        </w:trPr>
        <w:tc>
          <w:tcPr>
            <w:tcW w:w="799" w:type="dxa"/>
            <w:vMerge/>
          </w:tcPr>
          <w:p w14:paraId="779EB81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1F09D52D"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5743F27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September, October, November</w:t>
            </w:r>
          </w:p>
        </w:tc>
        <w:tc>
          <w:tcPr>
            <w:tcW w:w="1704" w:type="dxa"/>
          </w:tcPr>
          <w:p w14:paraId="64B8C3BF"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c>
          <w:tcPr>
            <w:tcW w:w="1540" w:type="dxa"/>
          </w:tcPr>
          <w:p w14:paraId="1F3A6967"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Settlement reached in January 2018</w:t>
            </w:r>
          </w:p>
        </w:tc>
        <w:tc>
          <w:tcPr>
            <w:tcW w:w="1301" w:type="dxa"/>
          </w:tcPr>
          <w:p w14:paraId="1EEA674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p w14:paraId="218957A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42" w:type="dxa"/>
            <w:vMerge/>
          </w:tcPr>
          <w:p w14:paraId="2CF560D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5C91D00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6DF4A33E" w14:textId="77777777" w:rsidTr="009529BB">
        <w:trPr>
          <w:trHeight w:val="200"/>
        </w:trPr>
        <w:tc>
          <w:tcPr>
            <w:tcW w:w="799" w:type="dxa"/>
            <w:vMerge w:val="restart"/>
          </w:tcPr>
          <w:p w14:paraId="0B1231D0"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2018</w:t>
            </w:r>
          </w:p>
        </w:tc>
        <w:tc>
          <w:tcPr>
            <w:tcW w:w="1181" w:type="dxa"/>
          </w:tcPr>
          <w:p w14:paraId="540D9E53" w14:textId="77777777" w:rsidR="00846C41"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297FC4F9"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January</w:t>
            </w:r>
          </w:p>
        </w:tc>
        <w:tc>
          <w:tcPr>
            <w:tcW w:w="1704" w:type="dxa"/>
          </w:tcPr>
          <w:p w14:paraId="25B450B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r>
              <w:rPr>
                <w:rFonts w:ascii="Arial" w:eastAsia="Calibri" w:hAnsi="Arial" w:cs="Arial"/>
                <w:lang w:val="en-ZA"/>
              </w:rPr>
              <w:t>**</w:t>
            </w:r>
          </w:p>
        </w:tc>
        <w:tc>
          <w:tcPr>
            <w:tcW w:w="1540" w:type="dxa"/>
          </w:tcPr>
          <w:p w14:paraId="118A12B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Settlement Agreement reached</w:t>
            </w:r>
          </w:p>
        </w:tc>
        <w:tc>
          <w:tcPr>
            <w:tcW w:w="1301" w:type="dxa"/>
          </w:tcPr>
          <w:p w14:paraId="78FBD455"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R261k</w:t>
            </w:r>
          </w:p>
        </w:tc>
        <w:tc>
          <w:tcPr>
            <w:tcW w:w="1142" w:type="dxa"/>
            <w:vMerge w:val="restart"/>
          </w:tcPr>
          <w:p w14:paraId="700DBE62"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R735k</w:t>
            </w:r>
          </w:p>
        </w:tc>
        <w:tc>
          <w:tcPr>
            <w:tcW w:w="905" w:type="dxa"/>
            <w:vMerge w:val="restart"/>
          </w:tcPr>
          <w:p w14:paraId="5A4D990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R996K</w:t>
            </w:r>
          </w:p>
        </w:tc>
      </w:tr>
      <w:tr w:rsidR="00846C41" w:rsidRPr="00B954BE" w14:paraId="39A1742F" w14:textId="77777777" w:rsidTr="009529BB">
        <w:trPr>
          <w:trHeight w:val="200"/>
        </w:trPr>
        <w:tc>
          <w:tcPr>
            <w:tcW w:w="799" w:type="dxa"/>
            <w:vMerge/>
          </w:tcPr>
          <w:p w14:paraId="5D276B7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4C52D4CD"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sidRPr="00B954BE">
              <w:rPr>
                <w:rFonts w:ascii="Arial" w:eastAsia="Calibri" w:hAnsi="Arial" w:cs="Arial"/>
                <w:lang w:val="en-ZA"/>
              </w:rPr>
              <w:t>1</w:t>
            </w:r>
          </w:p>
        </w:tc>
        <w:tc>
          <w:tcPr>
            <w:tcW w:w="1460" w:type="dxa"/>
          </w:tcPr>
          <w:p w14:paraId="20BAA02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April, June</w:t>
            </w:r>
          </w:p>
        </w:tc>
        <w:tc>
          <w:tcPr>
            <w:tcW w:w="1704" w:type="dxa"/>
          </w:tcPr>
          <w:p w14:paraId="329DDBCB"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Unfair Dismissal***</w:t>
            </w:r>
          </w:p>
        </w:tc>
        <w:tc>
          <w:tcPr>
            <w:tcW w:w="1540" w:type="dxa"/>
          </w:tcPr>
          <w:p w14:paraId="6D05D15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Yes</w:t>
            </w:r>
          </w:p>
        </w:tc>
        <w:tc>
          <w:tcPr>
            <w:tcW w:w="1301" w:type="dxa"/>
          </w:tcPr>
          <w:p w14:paraId="133DB5B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142" w:type="dxa"/>
            <w:vMerge/>
          </w:tcPr>
          <w:p w14:paraId="41716B6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3732F9A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01DB745B" w14:textId="77777777" w:rsidTr="009529BB">
        <w:trPr>
          <w:trHeight w:val="200"/>
        </w:trPr>
        <w:tc>
          <w:tcPr>
            <w:tcW w:w="799" w:type="dxa"/>
          </w:tcPr>
          <w:p w14:paraId="01F2FF1A"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81" w:type="dxa"/>
          </w:tcPr>
          <w:p w14:paraId="62313B9F" w14:textId="77777777" w:rsidR="00846C41" w:rsidRPr="00B954BE" w:rsidRDefault="00846C41" w:rsidP="009529BB">
            <w:pPr>
              <w:spacing w:before="100" w:beforeAutospacing="1" w:after="100" w:afterAutospacing="1" w:line="360" w:lineRule="auto"/>
              <w:jc w:val="right"/>
              <w:outlineLvl w:val="0"/>
              <w:rPr>
                <w:rFonts w:ascii="Arial" w:eastAsia="Calibri" w:hAnsi="Arial" w:cs="Arial"/>
                <w:lang w:val="en-ZA"/>
              </w:rPr>
            </w:pPr>
            <w:r>
              <w:rPr>
                <w:rFonts w:ascii="Arial" w:eastAsia="Calibri" w:hAnsi="Arial" w:cs="Arial"/>
                <w:lang w:val="en-ZA"/>
              </w:rPr>
              <w:t>1</w:t>
            </w:r>
          </w:p>
        </w:tc>
        <w:tc>
          <w:tcPr>
            <w:tcW w:w="1460" w:type="dxa"/>
          </w:tcPr>
          <w:p w14:paraId="15C91EE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June, September, December</w:t>
            </w:r>
          </w:p>
        </w:tc>
        <w:tc>
          <w:tcPr>
            <w:tcW w:w="1704" w:type="dxa"/>
          </w:tcPr>
          <w:p w14:paraId="5FB4449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sidRPr="00B954BE">
              <w:rPr>
                <w:rFonts w:ascii="Arial" w:eastAsia="Calibri" w:hAnsi="Arial" w:cs="Arial"/>
                <w:lang w:val="en-ZA"/>
              </w:rPr>
              <w:t>Non-renewal of employment contract</w:t>
            </w:r>
          </w:p>
        </w:tc>
        <w:tc>
          <w:tcPr>
            <w:tcW w:w="1540" w:type="dxa"/>
          </w:tcPr>
          <w:p w14:paraId="21B8FEB3"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Still pending.</w:t>
            </w:r>
          </w:p>
        </w:tc>
        <w:tc>
          <w:tcPr>
            <w:tcW w:w="1301" w:type="dxa"/>
          </w:tcPr>
          <w:p w14:paraId="510FCD5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1142" w:type="dxa"/>
            <w:vMerge/>
          </w:tcPr>
          <w:p w14:paraId="6644E11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c>
          <w:tcPr>
            <w:tcW w:w="905" w:type="dxa"/>
            <w:vMerge/>
          </w:tcPr>
          <w:p w14:paraId="7B7CE7F4"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r w:rsidR="00846C41" w:rsidRPr="00B954BE" w14:paraId="4EE9020C" w14:textId="77777777" w:rsidTr="009529BB">
        <w:trPr>
          <w:trHeight w:val="405"/>
        </w:trPr>
        <w:tc>
          <w:tcPr>
            <w:tcW w:w="799" w:type="dxa"/>
          </w:tcPr>
          <w:p w14:paraId="5B0B6C26" w14:textId="77777777" w:rsidR="00846C41" w:rsidRPr="00B954BE" w:rsidRDefault="00846C41" w:rsidP="009529BB">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2019</w:t>
            </w:r>
          </w:p>
        </w:tc>
        <w:tc>
          <w:tcPr>
            <w:tcW w:w="5885" w:type="dxa"/>
            <w:gridSpan w:val="4"/>
          </w:tcPr>
          <w:p w14:paraId="6040C44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301" w:type="dxa"/>
          </w:tcPr>
          <w:p w14:paraId="2FB69370"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1142" w:type="dxa"/>
          </w:tcPr>
          <w:p w14:paraId="0A42F9A5"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Zero</w:t>
            </w:r>
          </w:p>
        </w:tc>
        <w:tc>
          <w:tcPr>
            <w:tcW w:w="905" w:type="dxa"/>
          </w:tcPr>
          <w:p w14:paraId="466FED22"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p>
        </w:tc>
      </w:tr>
    </w:tbl>
    <w:p w14:paraId="5C007840" w14:textId="77777777" w:rsidR="00846C41" w:rsidRDefault="00846C41" w:rsidP="00846C41">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iv) </w:t>
      </w:r>
    </w:p>
    <w:tbl>
      <w:tblPr>
        <w:tblStyle w:val="TableGrid"/>
        <w:tblW w:w="0" w:type="auto"/>
        <w:tblLook w:val="04A0" w:firstRow="1" w:lastRow="0" w:firstColumn="1" w:lastColumn="0" w:noHBand="0" w:noVBand="1"/>
      </w:tblPr>
      <w:tblGrid>
        <w:gridCol w:w="3344"/>
        <w:gridCol w:w="3344"/>
      </w:tblGrid>
      <w:tr w:rsidR="00846C41" w14:paraId="3E1085AF" w14:textId="77777777" w:rsidTr="009529BB">
        <w:tc>
          <w:tcPr>
            <w:tcW w:w="3344" w:type="dxa"/>
          </w:tcPr>
          <w:p w14:paraId="19120CB0"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Year</w:t>
            </w:r>
          </w:p>
        </w:tc>
        <w:tc>
          <w:tcPr>
            <w:tcW w:w="3344" w:type="dxa"/>
          </w:tcPr>
          <w:p w14:paraId="647D82D1"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Legal Costs </w:t>
            </w:r>
          </w:p>
        </w:tc>
      </w:tr>
      <w:tr w:rsidR="00846C41" w14:paraId="6989CECE" w14:textId="77777777" w:rsidTr="009529BB">
        <w:tc>
          <w:tcPr>
            <w:tcW w:w="3344" w:type="dxa"/>
          </w:tcPr>
          <w:p w14:paraId="1AE56AC9"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2016</w:t>
            </w:r>
          </w:p>
        </w:tc>
        <w:tc>
          <w:tcPr>
            <w:tcW w:w="3344" w:type="dxa"/>
          </w:tcPr>
          <w:p w14:paraId="6E3E5D2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None</w:t>
            </w:r>
          </w:p>
        </w:tc>
      </w:tr>
      <w:tr w:rsidR="00846C41" w14:paraId="4A04CDF7" w14:textId="77777777" w:rsidTr="009529BB">
        <w:tc>
          <w:tcPr>
            <w:tcW w:w="3344" w:type="dxa"/>
          </w:tcPr>
          <w:p w14:paraId="66CFA30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2017</w:t>
            </w:r>
          </w:p>
        </w:tc>
        <w:tc>
          <w:tcPr>
            <w:tcW w:w="3344" w:type="dxa"/>
          </w:tcPr>
          <w:p w14:paraId="46AF315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R514k</w:t>
            </w:r>
          </w:p>
        </w:tc>
      </w:tr>
      <w:tr w:rsidR="00846C41" w14:paraId="4B872DB7" w14:textId="77777777" w:rsidTr="009529BB">
        <w:tc>
          <w:tcPr>
            <w:tcW w:w="3344" w:type="dxa"/>
          </w:tcPr>
          <w:p w14:paraId="355E6422"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2018</w:t>
            </w:r>
          </w:p>
        </w:tc>
        <w:tc>
          <w:tcPr>
            <w:tcW w:w="3344" w:type="dxa"/>
          </w:tcPr>
          <w:p w14:paraId="0134394F"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R735k</w:t>
            </w:r>
          </w:p>
        </w:tc>
      </w:tr>
    </w:tbl>
    <w:p w14:paraId="1BF1B128" w14:textId="77777777" w:rsidR="00846C41" w:rsidRDefault="00846C41" w:rsidP="00846C41">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b/>
          <w:lang w:val="en-ZA"/>
        </w:rPr>
        <w:t xml:space="preserve">b) </w:t>
      </w:r>
    </w:p>
    <w:tbl>
      <w:tblPr>
        <w:tblStyle w:val="TableGrid"/>
        <w:tblW w:w="0" w:type="auto"/>
        <w:tblLook w:val="04A0" w:firstRow="1" w:lastRow="0" w:firstColumn="1" w:lastColumn="0" w:noHBand="0" w:noVBand="1"/>
      </w:tblPr>
      <w:tblGrid>
        <w:gridCol w:w="3344"/>
        <w:gridCol w:w="3344"/>
      </w:tblGrid>
      <w:tr w:rsidR="00846C41" w14:paraId="47FB41BB" w14:textId="77777777" w:rsidTr="009529BB">
        <w:tc>
          <w:tcPr>
            <w:tcW w:w="3344" w:type="dxa"/>
          </w:tcPr>
          <w:p w14:paraId="22260B26"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Year</w:t>
            </w:r>
          </w:p>
        </w:tc>
        <w:tc>
          <w:tcPr>
            <w:tcW w:w="3344" w:type="dxa"/>
          </w:tcPr>
          <w:p w14:paraId="28866C73" w14:textId="77777777" w:rsidR="00846C41" w:rsidRPr="00B954BE" w:rsidRDefault="00846C41" w:rsidP="009529B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Cost </w:t>
            </w:r>
          </w:p>
        </w:tc>
      </w:tr>
      <w:tr w:rsidR="00846C41" w14:paraId="07E0D8B4" w14:textId="77777777" w:rsidTr="009529BB">
        <w:tc>
          <w:tcPr>
            <w:tcW w:w="3344" w:type="dxa"/>
          </w:tcPr>
          <w:p w14:paraId="0D15877E"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2016</w:t>
            </w:r>
          </w:p>
        </w:tc>
        <w:tc>
          <w:tcPr>
            <w:tcW w:w="3344" w:type="dxa"/>
          </w:tcPr>
          <w:p w14:paraId="0DFB971C"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None</w:t>
            </w:r>
          </w:p>
        </w:tc>
      </w:tr>
      <w:tr w:rsidR="00846C41" w14:paraId="47953FEE" w14:textId="77777777" w:rsidTr="009529BB">
        <w:tc>
          <w:tcPr>
            <w:tcW w:w="3344" w:type="dxa"/>
          </w:tcPr>
          <w:p w14:paraId="57E62876"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2017</w:t>
            </w:r>
          </w:p>
        </w:tc>
        <w:tc>
          <w:tcPr>
            <w:tcW w:w="3344" w:type="dxa"/>
          </w:tcPr>
          <w:p w14:paraId="33AB241D"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R1,4m</w:t>
            </w:r>
          </w:p>
        </w:tc>
      </w:tr>
      <w:tr w:rsidR="00846C41" w14:paraId="408FAA0A" w14:textId="77777777" w:rsidTr="009529BB">
        <w:tc>
          <w:tcPr>
            <w:tcW w:w="3344" w:type="dxa"/>
          </w:tcPr>
          <w:p w14:paraId="43C26DAB"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2018</w:t>
            </w:r>
          </w:p>
        </w:tc>
        <w:tc>
          <w:tcPr>
            <w:tcW w:w="3344" w:type="dxa"/>
          </w:tcPr>
          <w:p w14:paraId="14F61BA8" w14:textId="77777777" w:rsidR="00846C41" w:rsidRDefault="00846C41" w:rsidP="009529B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R261k</w:t>
            </w:r>
          </w:p>
        </w:tc>
      </w:tr>
    </w:tbl>
    <w:p w14:paraId="627B0956" w14:textId="77777777" w:rsidR="00846C41" w:rsidRDefault="00846C41" w:rsidP="0058278F">
      <w:pPr>
        <w:spacing w:before="100" w:beforeAutospacing="1" w:after="100" w:afterAutospacing="1" w:line="360" w:lineRule="auto"/>
        <w:jc w:val="both"/>
        <w:outlineLvl w:val="0"/>
        <w:rPr>
          <w:rFonts w:ascii="Arial" w:eastAsia="Calibri" w:hAnsi="Arial" w:cs="Arial"/>
          <w:lang w:val="en-ZA"/>
        </w:rPr>
      </w:pPr>
      <w:bookmarkStart w:id="5" w:name="_GoBack"/>
      <w:r>
        <w:rPr>
          <w:rFonts w:ascii="Arial" w:eastAsia="Calibri" w:hAnsi="Arial" w:cs="Arial"/>
          <w:lang w:val="en-ZA"/>
        </w:rPr>
        <w:t xml:space="preserve">v)  Legal costs are due to company representation at the CCMA </w:t>
      </w:r>
    </w:p>
    <w:p w14:paraId="252221ED" w14:textId="77777777" w:rsidR="00846C41" w:rsidRPr="00BE4FBA" w:rsidRDefault="00846C41" w:rsidP="0058278F">
      <w:pPr>
        <w:pStyle w:val="NoSpacing"/>
        <w:numPr>
          <w:ilvl w:val="0"/>
          <w:numId w:val="9"/>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Other costs are due to </w:t>
      </w:r>
      <w:r w:rsidRPr="00BE4FBA">
        <w:rPr>
          <w:rFonts w:ascii="Arial" w:eastAsia="Calibri" w:hAnsi="Arial" w:cs="Arial"/>
          <w:lang w:val="en-ZA"/>
        </w:rPr>
        <w:t>settlement agreement</w:t>
      </w:r>
      <w:r>
        <w:rPr>
          <w:rFonts w:ascii="Arial" w:eastAsia="Calibri" w:hAnsi="Arial" w:cs="Arial"/>
          <w:lang w:val="en-ZA"/>
        </w:rPr>
        <w:t xml:space="preserve"> reached at the CCMA</w:t>
      </w:r>
    </w:p>
    <w:p w14:paraId="297C5A57" w14:textId="77777777" w:rsidR="00846C41" w:rsidRDefault="00846C41" w:rsidP="0058278F">
      <w:pPr>
        <w:spacing w:after="0" w:line="360" w:lineRule="auto"/>
        <w:jc w:val="both"/>
        <w:outlineLvl w:val="0"/>
        <w:rPr>
          <w:rFonts w:ascii="Arial" w:eastAsia="Calibri" w:hAnsi="Arial" w:cs="Arial"/>
          <w:b/>
          <w:lang w:val="en-ZA"/>
        </w:rPr>
      </w:pPr>
      <w:r w:rsidRPr="00565271">
        <w:rPr>
          <w:rFonts w:ascii="Arial" w:eastAsia="Calibri" w:hAnsi="Arial" w:cs="Arial"/>
          <w:b/>
          <w:lang w:val="en-ZA"/>
        </w:rPr>
        <w:t>Ports Regulator of South Africa (PRSA)</w:t>
      </w:r>
    </w:p>
    <w:p w14:paraId="22A27BE5" w14:textId="77777777" w:rsidR="00846C41" w:rsidRPr="00565271" w:rsidRDefault="00846C41" w:rsidP="0058278F">
      <w:pPr>
        <w:spacing w:after="0" w:line="360" w:lineRule="auto"/>
        <w:jc w:val="both"/>
        <w:outlineLvl w:val="0"/>
        <w:rPr>
          <w:rFonts w:ascii="Arial" w:eastAsia="Calibri" w:hAnsi="Arial" w:cs="Arial"/>
          <w:b/>
          <w:lang w:val="en-ZA"/>
        </w:rPr>
      </w:pPr>
    </w:p>
    <w:p w14:paraId="4E77D42F" w14:textId="77777777" w:rsidR="00846C41" w:rsidRPr="00BC09C9" w:rsidRDefault="00846C41" w:rsidP="0058278F">
      <w:pPr>
        <w:pStyle w:val="ListParagraph"/>
        <w:numPr>
          <w:ilvl w:val="0"/>
          <w:numId w:val="10"/>
        </w:numPr>
        <w:spacing w:after="0" w:line="360" w:lineRule="auto"/>
        <w:jc w:val="both"/>
        <w:outlineLvl w:val="0"/>
        <w:rPr>
          <w:rFonts w:ascii="Arial" w:eastAsia="Calibri" w:hAnsi="Arial" w:cs="Arial"/>
          <w:lang w:val="en-ZA"/>
        </w:rPr>
      </w:pPr>
      <w:r w:rsidRPr="00BC09C9">
        <w:rPr>
          <w:rFonts w:ascii="Arial" w:eastAsia="Calibri" w:hAnsi="Arial" w:cs="Arial"/>
          <w:lang w:val="en-ZA"/>
        </w:rPr>
        <w:lastRenderedPageBreak/>
        <w:t xml:space="preserve">There are no(I) matters </w:t>
      </w:r>
      <w:proofErr w:type="spellStart"/>
      <w:r w:rsidRPr="00BC09C9">
        <w:rPr>
          <w:rFonts w:ascii="Arial" w:eastAsia="Calibri" w:hAnsi="Arial" w:cs="Arial"/>
          <w:lang w:val="en-ZA"/>
        </w:rPr>
        <w:t>hat</w:t>
      </w:r>
      <w:proofErr w:type="spellEnd"/>
      <w:r w:rsidRPr="00BC09C9">
        <w:rPr>
          <w:rFonts w:ascii="Arial" w:eastAsia="Calibri" w:hAnsi="Arial" w:cs="Arial"/>
          <w:lang w:val="en-ZA"/>
        </w:rPr>
        <w:t xml:space="preserve"> have been heard in the CCMA in the past (aa) Three financial years (bb) since 1 January 2019. (ii) (iii)(iv)(v) Not applicable</w:t>
      </w:r>
    </w:p>
    <w:p w14:paraId="661400AA" w14:textId="77777777" w:rsidR="00846C41" w:rsidRDefault="00846C41" w:rsidP="0058278F">
      <w:pPr>
        <w:spacing w:after="0" w:line="360" w:lineRule="auto"/>
        <w:jc w:val="both"/>
        <w:outlineLvl w:val="0"/>
        <w:rPr>
          <w:rFonts w:ascii="Arial" w:eastAsia="Calibri" w:hAnsi="Arial" w:cs="Arial"/>
          <w:lang w:val="en-ZA"/>
        </w:rPr>
      </w:pPr>
    </w:p>
    <w:p w14:paraId="286A61AF" w14:textId="77777777" w:rsidR="00846C41" w:rsidRDefault="00846C41" w:rsidP="0058278F">
      <w:pPr>
        <w:spacing w:after="0" w:line="360" w:lineRule="auto"/>
        <w:jc w:val="both"/>
        <w:outlineLvl w:val="0"/>
        <w:rPr>
          <w:rFonts w:ascii="Arial" w:eastAsia="Calibri" w:hAnsi="Arial" w:cs="Arial"/>
          <w:lang w:val="en-ZA"/>
        </w:rPr>
      </w:pPr>
    </w:p>
    <w:p w14:paraId="14324DF2" w14:textId="77777777" w:rsidR="00846C41" w:rsidRDefault="00846C41" w:rsidP="0058278F">
      <w:pPr>
        <w:spacing w:after="0" w:line="360" w:lineRule="auto"/>
        <w:jc w:val="both"/>
        <w:outlineLvl w:val="0"/>
        <w:rPr>
          <w:rFonts w:ascii="Arial" w:eastAsia="Calibri" w:hAnsi="Arial" w:cs="Arial"/>
          <w:lang w:val="en-ZA"/>
        </w:rPr>
      </w:pPr>
    </w:p>
    <w:p w14:paraId="68E4E872" w14:textId="77777777" w:rsidR="00846C41" w:rsidRDefault="00846C41" w:rsidP="0058278F">
      <w:pPr>
        <w:spacing w:after="0" w:line="360" w:lineRule="auto"/>
        <w:jc w:val="both"/>
        <w:outlineLvl w:val="0"/>
        <w:rPr>
          <w:rFonts w:ascii="Arial" w:eastAsia="Calibri" w:hAnsi="Arial" w:cs="Arial"/>
          <w:lang w:val="en-ZA"/>
        </w:rPr>
      </w:pPr>
    </w:p>
    <w:p w14:paraId="30B64BB6" w14:textId="77777777" w:rsidR="00846C41" w:rsidRDefault="00846C41" w:rsidP="0058278F">
      <w:pPr>
        <w:spacing w:after="0" w:line="360" w:lineRule="auto"/>
        <w:jc w:val="both"/>
        <w:outlineLvl w:val="0"/>
        <w:rPr>
          <w:rFonts w:ascii="Arial" w:eastAsia="Calibri" w:hAnsi="Arial" w:cs="Arial"/>
          <w:lang w:val="en-ZA"/>
        </w:rPr>
      </w:pPr>
    </w:p>
    <w:p w14:paraId="5C8346FA" w14:textId="77777777" w:rsidR="00846C41" w:rsidRDefault="00846C41" w:rsidP="0058278F">
      <w:pPr>
        <w:tabs>
          <w:tab w:val="left" w:pos="567"/>
        </w:tabs>
        <w:spacing w:after="0" w:line="360" w:lineRule="auto"/>
        <w:jc w:val="both"/>
        <w:outlineLvl w:val="0"/>
        <w:rPr>
          <w:rFonts w:ascii="Arial" w:hAnsi="Arial" w:cs="Arial"/>
        </w:rPr>
      </w:pPr>
      <w:r>
        <w:rPr>
          <w:rFonts w:ascii="Arial" w:hAnsi="Arial" w:cs="Arial"/>
          <w:b/>
        </w:rPr>
        <w:t>Passenger Rail Agency of South Africa (PRASA):</w:t>
      </w:r>
    </w:p>
    <w:p w14:paraId="3346D810" w14:textId="77777777" w:rsidR="00846C41" w:rsidRDefault="00846C41" w:rsidP="0058278F">
      <w:pPr>
        <w:spacing w:after="0" w:line="360" w:lineRule="auto"/>
        <w:jc w:val="both"/>
        <w:outlineLvl w:val="0"/>
        <w:rPr>
          <w:rFonts w:ascii="Arial" w:hAnsi="Arial" w:cs="Arial"/>
        </w:rPr>
      </w:pPr>
    </w:p>
    <w:p w14:paraId="3FDB9F3A" w14:textId="77777777" w:rsidR="00846C41" w:rsidRDefault="00846C41" w:rsidP="0058278F">
      <w:pPr>
        <w:pStyle w:val="ListParagraph"/>
        <w:numPr>
          <w:ilvl w:val="0"/>
          <w:numId w:val="12"/>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(aa)</w:t>
      </w:r>
      <w:r>
        <w:rPr>
          <w:rFonts w:ascii="Arial" w:eastAsia="Calibri" w:hAnsi="Arial" w:cs="Arial"/>
          <w:lang w:val="en-ZA"/>
        </w:rPr>
        <w:tab/>
      </w:r>
      <w:r w:rsidRPr="00BB59F5">
        <w:rPr>
          <w:rFonts w:ascii="Arial" w:eastAsia="Calibri" w:hAnsi="Arial" w:cs="Arial"/>
          <w:lang w:val="en-ZA"/>
        </w:rPr>
        <w:t xml:space="preserve">CCMA matters heard in each month in the past three financial years </w:t>
      </w:r>
      <w:r>
        <w:rPr>
          <w:rFonts w:ascii="Arial" w:eastAsia="Calibri" w:hAnsi="Arial" w:cs="Arial"/>
          <w:lang w:val="en-ZA"/>
        </w:rPr>
        <w:t xml:space="preserve">are detailed in the </w:t>
      </w:r>
    </w:p>
    <w:p w14:paraId="67783D7F" w14:textId="77777777" w:rsidR="00846C41" w:rsidRPr="00BB59F5" w:rsidRDefault="00846C41" w:rsidP="0058278F">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ab/>
        <w:t>Annexure as attached.</w:t>
      </w:r>
    </w:p>
    <w:p w14:paraId="0ADC31A4" w14:textId="77777777" w:rsidR="00846C41" w:rsidRDefault="00846C41" w:rsidP="0058278F">
      <w:pPr>
        <w:pStyle w:val="ListParagraph"/>
        <w:spacing w:after="0" w:line="360" w:lineRule="auto"/>
        <w:ind w:left="567"/>
        <w:jc w:val="both"/>
        <w:outlineLvl w:val="0"/>
        <w:rPr>
          <w:rFonts w:ascii="Arial" w:eastAsia="Calibri" w:hAnsi="Arial" w:cs="Arial"/>
          <w:lang w:val="en-ZA"/>
        </w:rPr>
      </w:pPr>
    </w:p>
    <w:p w14:paraId="3C6927C3" w14:textId="77777777" w:rsidR="00846C41" w:rsidRPr="007814A3" w:rsidRDefault="00846C41" w:rsidP="0058278F">
      <w:pPr>
        <w:tabs>
          <w:tab w:val="left" w:pos="1134"/>
        </w:tabs>
        <w:spacing w:after="0" w:line="360" w:lineRule="auto"/>
        <w:ind w:firstLine="567"/>
        <w:jc w:val="both"/>
        <w:outlineLvl w:val="0"/>
        <w:rPr>
          <w:rFonts w:ascii="Arial" w:eastAsia="Calibri" w:hAnsi="Arial" w:cs="Arial"/>
          <w:lang w:val="en-ZA"/>
        </w:rPr>
      </w:pPr>
      <w:r>
        <w:rPr>
          <w:rFonts w:ascii="Arial" w:eastAsia="Calibri" w:hAnsi="Arial" w:cs="Arial"/>
          <w:lang w:val="en-ZA"/>
        </w:rPr>
        <w:t>(bb)</w:t>
      </w:r>
      <w:r>
        <w:rPr>
          <w:rFonts w:ascii="Arial" w:eastAsia="Calibri" w:hAnsi="Arial" w:cs="Arial"/>
          <w:lang w:val="en-ZA"/>
        </w:rPr>
        <w:tab/>
      </w:r>
      <w:r w:rsidRPr="007814A3">
        <w:rPr>
          <w:rFonts w:ascii="Arial" w:eastAsia="Calibri" w:hAnsi="Arial" w:cs="Arial"/>
          <w:lang w:val="en-ZA"/>
        </w:rPr>
        <w:t>CCMA matters</w:t>
      </w:r>
      <w:r>
        <w:rPr>
          <w:rFonts w:ascii="Arial" w:eastAsia="Calibri" w:hAnsi="Arial" w:cs="Arial"/>
          <w:lang w:val="en-ZA"/>
        </w:rPr>
        <w:t xml:space="preserve"> heard since 1 January 2019 are detailed in the Annexure as attached.</w:t>
      </w:r>
    </w:p>
    <w:p w14:paraId="29272CBF" w14:textId="77777777" w:rsidR="00846C41" w:rsidRDefault="00846C41" w:rsidP="0058278F">
      <w:pPr>
        <w:pStyle w:val="ListParagraph"/>
        <w:spacing w:after="0" w:line="360" w:lineRule="auto"/>
        <w:ind w:left="567"/>
        <w:jc w:val="both"/>
        <w:outlineLvl w:val="0"/>
        <w:rPr>
          <w:rFonts w:ascii="Arial" w:eastAsia="Calibri" w:hAnsi="Arial" w:cs="Arial"/>
          <w:lang w:val="en-ZA"/>
        </w:rPr>
      </w:pPr>
    </w:p>
    <w:p w14:paraId="5EEC6B1C" w14:textId="77777777" w:rsidR="00846C41" w:rsidRDefault="00846C41" w:rsidP="0058278F">
      <w:pPr>
        <w:tabs>
          <w:tab w:val="left" w:pos="567"/>
          <w:tab w:val="left" w:pos="1134"/>
        </w:tabs>
        <w:spacing w:after="0" w:line="360" w:lineRule="auto"/>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(aa)</w:t>
      </w:r>
      <w:r>
        <w:rPr>
          <w:rFonts w:ascii="Arial" w:eastAsia="Calibri" w:hAnsi="Arial" w:cs="Arial"/>
          <w:lang w:val="en-ZA"/>
        </w:rPr>
        <w:tab/>
        <w:t>No matters were lost.</w:t>
      </w:r>
    </w:p>
    <w:p w14:paraId="2ED5F534" w14:textId="77777777" w:rsidR="00846C41" w:rsidRDefault="00846C41" w:rsidP="0058278F">
      <w:pPr>
        <w:tabs>
          <w:tab w:val="left" w:pos="567"/>
          <w:tab w:val="left" w:pos="1134"/>
        </w:tabs>
        <w:spacing w:after="0" w:line="360" w:lineRule="auto"/>
        <w:jc w:val="both"/>
        <w:outlineLvl w:val="0"/>
        <w:rPr>
          <w:rFonts w:ascii="Arial" w:eastAsia="Calibri" w:hAnsi="Arial" w:cs="Arial"/>
          <w:lang w:val="en-ZA"/>
        </w:rPr>
      </w:pPr>
    </w:p>
    <w:p w14:paraId="612C922C" w14:textId="77777777" w:rsidR="00846C41" w:rsidRDefault="00846C41" w:rsidP="0058278F">
      <w:pPr>
        <w:tabs>
          <w:tab w:val="left" w:pos="567"/>
          <w:tab w:val="left" w:pos="1134"/>
        </w:tabs>
        <w:spacing w:after="0" w:line="360" w:lineRule="auto"/>
        <w:jc w:val="both"/>
        <w:outlineLvl w:val="0"/>
        <w:rPr>
          <w:rFonts w:ascii="Arial" w:eastAsia="Calibri" w:hAnsi="Arial" w:cs="Arial"/>
          <w:lang w:val="en-ZA"/>
        </w:rPr>
      </w:pPr>
      <w:r>
        <w:rPr>
          <w:rFonts w:ascii="Arial" w:eastAsia="Calibri" w:hAnsi="Arial" w:cs="Arial"/>
          <w:lang w:val="en-ZA"/>
        </w:rPr>
        <w:tab/>
        <w:t>(bb)</w:t>
      </w:r>
      <w:r>
        <w:rPr>
          <w:rFonts w:ascii="Arial" w:eastAsia="Calibri" w:hAnsi="Arial" w:cs="Arial"/>
          <w:lang w:val="en-ZA"/>
        </w:rPr>
        <w:tab/>
        <w:t>Five (5) matters were won.</w:t>
      </w:r>
    </w:p>
    <w:p w14:paraId="05F08A5D" w14:textId="77777777" w:rsidR="00846C41" w:rsidRDefault="00846C41" w:rsidP="0058278F">
      <w:pPr>
        <w:tabs>
          <w:tab w:val="left" w:pos="567"/>
        </w:tabs>
        <w:spacing w:after="0" w:line="360" w:lineRule="auto"/>
        <w:jc w:val="both"/>
        <w:outlineLvl w:val="0"/>
        <w:rPr>
          <w:rFonts w:ascii="Arial" w:eastAsia="Calibri" w:hAnsi="Arial" w:cs="Arial"/>
          <w:lang w:val="en-ZA"/>
        </w:rPr>
      </w:pPr>
    </w:p>
    <w:p w14:paraId="77F8C63B" w14:textId="77777777" w:rsidR="00846C41" w:rsidRDefault="00846C41" w:rsidP="0058278F">
      <w:pPr>
        <w:tabs>
          <w:tab w:val="left" w:pos="567"/>
        </w:tabs>
        <w:spacing w:after="0" w:line="360" w:lineRule="auto"/>
        <w:jc w:val="both"/>
        <w:outlineLvl w:val="0"/>
        <w:rPr>
          <w:rFonts w:ascii="Arial" w:eastAsia="Calibri" w:hAnsi="Arial" w:cs="Arial"/>
          <w:lang w:val="en-ZA"/>
        </w:rPr>
      </w:pPr>
      <w:r>
        <w:rPr>
          <w:rFonts w:ascii="Arial" w:eastAsia="Calibri" w:hAnsi="Arial" w:cs="Arial"/>
          <w:lang w:val="en-ZA"/>
        </w:rPr>
        <w:t>(iii)</w:t>
      </w:r>
      <w:r>
        <w:rPr>
          <w:rFonts w:ascii="Arial" w:eastAsia="Calibri" w:hAnsi="Arial" w:cs="Arial"/>
          <w:lang w:val="en-ZA"/>
        </w:rPr>
        <w:tab/>
        <w:t>Please refer to Annexure.</w:t>
      </w:r>
    </w:p>
    <w:p w14:paraId="1DD9CB55" w14:textId="77777777" w:rsidR="00846C41" w:rsidRDefault="00846C41" w:rsidP="0058278F">
      <w:pPr>
        <w:tabs>
          <w:tab w:val="left" w:pos="567"/>
        </w:tabs>
        <w:spacing w:after="0" w:line="360" w:lineRule="auto"/>
        <w:jc w:val="both"/>
        <w:outlineLvl w:val="0"/>
        <w:rPr>
          <w:rFonts w:ascii="Arial" w:eastAsia="Calibri" w:hAnsi="Arial" w:cs="Arial"/>
          <w:lang w:val="en-ZA"/>
        </w:rPr>
      </w:pPr>
    </w:p>
    <w:p w14:paraId="475A4622" w14:textId="77777777" w:rsidR="00846C41" w:rsidRDefault="00846C41" w:rsidP="0058278F">
      <w:pPr>
        <w:tabs>
          <w:tab w:val="left" w:pos="567"/>
        </w:tabs>
        <w:spacing w:after="0" w:line="360" w:lineRule="auto"/>
        <w:jc w:val="both"/>
        <w:outlineLvl w:val="0"/>
        <w:rPr>
          <w:rFonts w:ascii="Arial" w:eastAsia="Calibri" w:hAnsi="Arial" w:cs="Arial"/>
          <w:lang w:val="en-ZA"/>
        </w:rPr>
      </w:pPr>
      <w:r>
        <w:rPr>
          <w:rFonts w:ascii="Arial" w:eastAsia="Calibri" w:hAnsi="Arial" w:cs="Arial"/>
          <w:lang w:val="en-ZA"/>
        </w:rPr>
        <w:t>(iv)</w:t>
      </w:r>
      <w:r>
        <w:rPr>
          <w:rFonts w:ascii="Arial" w:eastAsia="Calibri" w:hAnsi="Arial" w:cs="Arial"/>
          <w:lang w:val="en-ZA"/>
        </w:rPr>
        <w:tab/>
        <w:t>Please refer to Annexure.</w:t>
      </w:r>
    </w:p>
    <w:p w14:paraId="6D41606A" w14:textId="77777777" w:rsidR="00846C41" w:rsidRDefault="00846C41" w:rsidP="0058278F">
      <w:pPr>
        <w:tabs>
          <w:tab w:val="left" w:pos="567"/>
        </w:tabs>
        <w:spacing w:after="0" w:line="360" w:lineRule="auto"/>
        <w:jc w:val="both"/>
        <w:outlineLvl w:val="0"/>
        <w:rPr>
          <w:rFonts w:ascii="Arial" w:eastAsia="Calibri" w:hAnsi="Arial" w:cs="Arial"/>
          <w:lang w:val="en-ZA"/>
        </w:rPr>
      </w:pPr>
    </w:p>
    <w:p w14:paraId="001CA917" w14:textId="77777777" w:rsidR="00846C41" w:rsidRDefault="00846C41" w:rsidP="0058278F">
      <w:pPr>
        <w:tabs>
          <w:tab w:val="left" w:pos="567"/>
        </w:tabs>
        <w:spacing w:after="0" w:line="360" w:lineRule="auto"/>
        <w:jc w:val="both"/>
        <w:outlineLvl w:val="0"/>
        <w:rPr>
          <w:rFonts w:ascii="Arial" w:eastAsia="Calibri" w:hAnsi="Arial" w:cs="Arial"/>
          <w:lang w:val="en-ZA"/>
        </w:rPr>
      </w:pPr>
      <w:r>
        <w:rPr>
          <w:rFonts w:ascii="Arial" w:eastAsia="Calibri" w:hAnsi="Arial" w:cs="Arial"/>
          <w:lang w:val="en-ZA"/>
        </w:rPr>
        <w:t>(v)</w:t>
      </w:r>
      <w:r>
        <w:rPr>
          <w:rFonts w:ascii="Arial" w:eastAsia="Calibri" w:hAnsi="Arial" w:cs="Arial"/>
          <w:lang w:val="en-ZA"/>
        </w:rPr>
        <w:tab/>
        <w:t>Please refer to (iv).</w:t>
      </w:r>
    </w:p>
    <w:p w14:paraId="668F7E17" w14:textId="77777777" w:rsidR="00846C41" w:rsidRDefault="00846C41" w:rsidP="0058278F">
      <w:pPr>
        <w:spacing w:line="360" w:lineRule="auto"/>
        <w:rPr>
          <w:rFonts w:ascii="Arial" w:eastAsia="Calibri" w:hAnsi="Arial" w:cs="Arial"/>
          <w:lang w:val="en-ZA"/>
        </w:rPr>
      </w:pPr>
      <w:r>
        <w:rPr>
          <w:rFonts w:ascii="Arial" w:eastAsia="Calibri" w:hAnsi="Arial" w:cs="Arial"/>
          <w:lang w:val="en-ZA"/>
        </w:rPr>
        <w:br w:type="page"/>
      </w:r>
      <w:bookmarkEnd w:id="5"/>
    </w:p>
    <w:p w14:paraId="29E5350A" w14:textId="77777777" w:rsidR="00846C41" w:rsidRDefault="00846C41" w:rsidP="00846C41">
      <w:pPr>
        <w:tabs>
          <w:tab w:val="left" w:pos="567"/>
        </w:tabs>
        <w:spacing w:after="0" w:line="240" w:lineRule="auto"/>
        <w:jc w:val="both"/>
        <w:outlineLvl w:val="0"/>
        <w:rPr>
          <w:rFonts w:ascii="Arial" w:eastAsia="Calibri" w:hAnsi="Arial" w:cs="Arial"/>
          <w:lang w:val="en-ZA"/>
        </w:rPr>
        <w:sectPr w:rsidR="00846C41" w:rsidSect="006E550E">
          <w:pgSz w:w="12240" w:h="15840"/>
          <w:pgMar w:top="568" w:right="758" w:bottom="568" w:left="1440" w:header="720" w:footer="720" w:gutter="0"/>
          <w:cols w:space="720"/>
          <w:docGrid w:linePitch="360"/>
        </w:sectPr>
      </w:pPr>
    </w:p>
    <w:tbl>
      <w:tblPr>
        <w:tblStyle w:val="TableGrid"/>
        <w:tblW w:w="14033" w:type="dxa"/>
        <w:tblInd w:w="279" w:type="dxa"/>
        <w:tblLayout w:type="fixed"/>
        <w:tblLook w:val="04A0" w:firstRow="1" w:lastRow="0" w:firstColumn="1" w:lastColumn="0" w:noHBand="0" w:noVBand="1"/>
      </w:tblPr>
      <w:tblGrid>
        <w:gridCol w:w="1244"/>
        <w:gridCol w:w="1256"/>
        <w:gridCol w:w="2603"/>
        <w:gridCol w:w="1843"/>
        <w:gridCol w:w="2991"/>
        <w:gridCol w:w="1305"/>
        <w:gridCol w:w="2791"/>
      </w:tblGrid>
      <w:tr w:rsidR="00846C41" w:rsidRPr="00BC3863" w14:paraId="20AB3E8E" w14:textId="77777777" w:rsidTr="009529BB">
        <w:tc>
          <w:tcPr>
            <w:tcW w:w="1244" w:type="dxa"/>
          </w:tcPr>
          <w:p w14:paraId="59308C16" w14:textId="77777777" w:rsidR="00846C41" w:rsidRDefault="00846C41" w:rsidP="009529BB">
            <w:pPr>
              <w:jc w:val="center"/>
              <w:outlineLvl w:val="0"/>
              <w:rPr>
                <w:rFonts w:ascii="Arial" w:hAnsi="Arial" w:cs="Arial"/>
                <w:b/>
              </w:rPr>
            </w:pPr>
            <w:r w:rsidRPr="00BC3863">
              <w:rPr>
                <w:rFonts w:ascii="Arial" w:hAnsi="Arial" w:cs="Arial"/>
                <w:b/>
              </w:rPr>
              <w:lastRenderedPageBreak/>
              <w:t>Date</w:t>
            </w:r>
          </w:p>
          <w:p w14:paraId="367AFE76" w14:textId="77777777" w:rsidR="00846C41" w:rsidRDefault="00846C41" w:rsidP="009529BB">
            <w:pPr>
              <w:jc w:val="center"/>
              <w:outlineLvl w:val="0"/>
              <w:rPr>
                <w:rFonts w:ascii="Arial" w:hAnsi="Arial" w:cs="Arial"/>
                <w:b/>
              </w:rPr>
            </w:pPr>
            <w:r>
              <w:rPr>
                <w:rFonts w:ascii="Arial" w:hAnsi="Arial" w:cs="Arial"/>
                <w:b/>
              </w:rPr>
              <w:t>(</w:t>
            </w:r>
            <w:proofErr w:type="spellStart"/>
            <w:r>
              <w:rPr>
                <w:rFonts w:ascii="Arial" w:hAnsi="Arial" w:cs="Arial"/>
                <w:b/>
              </w:rPr>
              <w:t>i</w:t>
            </w:r>
            <w:proofErr w:type="spellEnd"/>
            <w:r>
              <w:rPr>
                <w:rFonts w:ascii="Arial" w:hAnsi="Arial" w:cs="Arial"/>
                <w:b/>
              </w:rPr>
              <w:t>)</w:t>
            </w:r>
          </w:p>
          <w:p w14:paraId="2780BFDF" w14:textId="77777777" w:rsidR="00846C41" w:rsidRPr="00BC3863" w:rsidRDefault="00846C41" w:rsidP="009529BB">
            <w:pPr>
              <w:jc w:val="center"/>
              <w:outlineLvl w:val="0"/>
              <w:rPr>
                <w:rFonts w:ascii="Arial" w:hAnsi="Arial" w:cs="Arial"/>
                <w:b/>
              </w:rPr>
            </w:pPr>
            <w:r>
              <w:rPr>
                <w:rFonts w:ascii="Arial" w:hAnsi="Arial" w:cs="Arial"/>
                <w:b/>
              </w:rPr>
              <w:t>(</w:t>
            </w:r>
            <w:r w:rsidRPr="00BC3863">
              <w:rPr>
                <w:rFonts w:ascii="Arial" w:hAnsi="Arial" w:cs="Arial"/>
                <w:b/>
              </w:rPr>
              <w:t>a) &amp; (b)</w:t>
            </w:r>
          </w:p>
        </w:tc>
        <w:tc>
          <w:tcPr>
            <w:tcW w:w="1256" w:type="dxa"/>
          </w:tcPr>
          <w:p w14:paraId="114DA109"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Employee no</w:t>
            </w:r>
          </w:p>
        </w:tc>
        <w:tc>
          <w:tcPr>
            <w:tcW w:w="2603" w:type="dxa"/>
          </w:tcPr>
          <w:p w14:paraId="6A2793A2"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Employee Name and Surname</w:t>
            </w:r>
          </w:p>
        </w:tc>
        <w:tc>
          <w:tcPr>
            <w:tcW w:w="1843" w:type="dxa"/>
          </w:tcPr>
          <w:p w14:paraId="0B57A4FE"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Employee Subgroup</w:t>
            </w:r>
          </w:p>
        </w:tc>
        <w:tc>
          <w:tcPr>
            <w:tcW w:w="2991" w:type="dxa"/>
          </w:tcPr>
          <w:p w14:paraId="3C615068"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Nature of Dispute</w:t>
            </w:r>
          </w:p>
        </w:tc>
        <w:tc>
          <w:tcPr>
            <w:tcW w:w="1305" w:type="dxa"/>
          </w:tcPr>
          <w:p w14:paraId="7C567F18"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CCMA Outcome</w:t>
            </w:r>
          </w:p>
        </w:tc>
        <w:tc>
          <w:tcPr>
            <w:tcW w:w="2791" w:type="dxa"/>
          </w:tcPr>
          <w:p w14:paraId="1D56A957" w14:textId="77777777" w:rsidR="00846C41" w:rsidRPr="00BC3863" w:rsidRDefault="00846C41" w:rsidP="009529BB">
            <w:pPr>
              <w:spacing w:before="100" w:beforeAutospacing="1" w:after="100" w:afterAutospacing="1"/>
              <w:jc w:val="center"/>
              <w:outlineLvl w:val="0"/>
              <w:rPr>
                <w:rFonts w:ascii="Arial" w:hAnsi="Arial" w:cs="Arial"/>
                <w:b/>
              </w:rPr>
            </w:pPr>
            <w:r w:rsidRPr="00BC3863">
              <w:rPr>
                <w:rFonts w:ascii="Arial" w:hAnsi="Arial" w:cs="Arial"/>
                <w:b/>
              </w:rPr>
              <w:t>Legal Costs: at the CCMA</w:t>
            </w:r>
          </w:p>
        </w:tc>
      </w:tr>
      <w:tr w:rsidR="00846C41" w:rsidRPr="00BC3863" w14:paraId="6C9F06CE" w14:textId="77777777" w:rsidTr="009529BB">
        <w:tc>
          <w:tcPr>
            <w:tcW w:w="1244" w:type="dxa"/>
          </w:tcPr>
          <w:p w14:paraId="648BA028"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31 April 2015</w:t>
            </w:r>
          </w:p>
        </w:tc>
        <w:tc>
          <w:tcPr>
            <w:tcW w:w="1256" w:type="dxa"/>
          </w:tcPr>
          <w:p w14:paraId="5B8BFED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20104010</w:t>
            </w:r>
          </w:p>
        </w:tc>
        <w:tc>
          <w:tcPr>
            <w:tcW w:w="2603" w:type="dxa"/>
          </w:tcPr>
          <w:p w14:paraId="24BB5B10" w14:textId="77777777" w:rsidR="00846C41" w:rsidRPr="00BC3863" w:rsidRDefault="00846C41" w:rsidP="009529BB">
            <w:pPr>
              <w:spacing w:before="100" w:beforeAutospacing="1" w:after="100" w:afterAutospacing="1"/>
              <w:jc w:val="both"/>
              <w:outlineLvl w:val="0"/>
              <w:rPr>
                <w:rFonts w:ascii="Arial" w:hAnsi="Arial" w:cs="Arial"/>
              </w:rPr>
            </w:pPr>
            <w:proofErr w:type="spellStart"/>
            <w:r w:rsidRPr="00BC3863">
              <w:rPr>
                <w:rFonts w:ascii="Arial" w:hAnsi="Arial" w:cs="Arial"/>
              </w:rPr>
              <w:t>Pallelo</w:t>
            </w:r>
            <w:proofErr w:type="spellEnd"/>
            <w:r w:rsidRPr="00BC3863">
              <w:rPr>
                <w:rFonts w:ascii="Arial" w:hAnsi="Arial" w:cs="Arial"/>
              </w:rPr>
              <w:t xml:space="preserve"> </w:t>
            </w:r>
            <w:proofErr w:type="spellStart"/>
            <w:r w:rsidRPr="00BC3863">
              <w:rPr>
                <w:rFonts w:ascii="Arial" w:hAnsi="Arial" w:cs="Arial"/>
              </w:rPr>
              <w:t>Lebaka</w:t>
            </w:r>
            <w:proofErr w:type="spellEnd"/>
          </w:p>
        </w:tc>
        <w:tc>
          <w:tcPr>
            <w:tcW w:w="1843" w:type="dxa"/>
          </w:tcPr>
          <w:p w14:paraId="42A1451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Executive Manager</w:t>
            </w:r>
          </w:p>
        </w:tc>
        <w:tc>
          <w:tcPr>
            <w:tcW w:w="2991" w:type="dxa"/>
          </w:tcPr>
          <w:p w14:paraId="3FE33EE5"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Failing to protect the right of PRASA in executing one of the contracts that was under way.</w:t>
            </w:r>
          </w:p>
        </w:tc>
        <w:tc>
          <w:tcPr>
            <w:tcW w:w="1305" w:type="dxa"/>
          </w:tcPr>
          <w:p w14:paraId="0BF0A6FE"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Employee Claims were dismissed</w:t>
            </w:r>
          </w:p>
        </w:tc>
        <w:tc>
          <w:tcPr>
            <w:tcW w:w="2791" w:type="dxa"/>
          </w:tcPr>
          <w:p w14:paraId="2A4322E9"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No Legal Costs applicable</w:t>
            </w:r>
          </w:p>
        </w:tc>
      </w:tr>
      <w:tr w:rsidR="00846C41" w:rsidRPr="00BC3863" w14:paraId="006F689C" w14:textId="77777777" w:rsidTr="009529BB">
        <w:tc>
          <w:tcPr>
            <w:tcW w:w="1244" w:type="dxa"/>
          </w:tcPr>
          <w:p w14:paraId="2BD4F596"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16 April 2016</w:t>
            </w:r>
          </w:p>
        </w:tc>
        <w:tc>
          <w:tcPr>
            <w:tcW w:w="1256" w:type="dxa"/>
          </w:tcPr>
          <w:p w14:paraId="23DE52F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20108387</w:t>
            </w:r>
          </w:p>
        </w:tc>
        <w:tc>
          <w:tcPr>
            <w:tcW w:w="2603" w:type="dxa"/>
          </w:tcPr>
          <w:p w14:paraId="232073B1" w14:textId="77777777" w:rsidR="00846C41" w:rsidRPr="00BC3863" w:rsidRDefault="00846C41" w:rsidP="009529BB">
            <w:pPr>
              <w:spacing w:before="100" w:beforeAutospacing="1" w:after="100" w:afterAutospacing="1"/>
              <w:jc w:val="both"/>
              <w:outlineLvl w:val="0"/>
              <w:rPr>
                <w:rFonts w:ascii="Arial" w:hAnsi="Arial" w:cs="Arial"/>
              </w:rPr>
            </w:pPr>
            <w:proofErr w:type="spellStart"/>
            <w:r w:rsidRPr="00BC3863">
              <w:rPr>
                <w:rFonts w:ascii="Arial" w:hAnsi="Arial" w:cs="Arial"/>
              </w:rPr>
              <w:t>Mudzungu</w:t>
            </w:r>
            <w:proofErr w:type="spellEnd"/>
            <w:r w:rsidRPr="00BC3863">
              <w:rPr>
                <w:rFonts w:ascii="Arial" w:hAnsi="Arial" w:cs="Arial"/>
              </w:rPr>
              <w:t xml:space="preserve"> </w:t>
            </w:r>
            <w:proofErr w:type="spellStart"/>
            <w:r w:rsidRPr="00BC3863">
              <w:rPr>
                <w:rFonts w:ascii="Arial" w:hAnsi="Arial" w:cs="Arial"/>
              </w:rPr>
              <w:t>Mudau</w:t>
            </w:r>
            <w:proofErr w:type="spellEnd"/>
          </w:p>
        </w:tc>
        <w:tc>
          <w:tcPr>
            <w:tcW w:w="1843" w:type="dxa"/>
          </w:tcPr>
          <w:p w14:paraId="2F03111D"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HCM: Intern</w:t>
            </w:r>
          </w:p>
        </w:tc>
        <w:tc>
          <w:tcPr>
            <w:tcW w:w="2991" w:type="dxa"/>
          </w:tcPr>
          <w:p w14:paraId="23B447C6"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Unfair Termination of contract of Employment</w:t>
            </w:r>
          </w:p>
        </w:tc>
        <w:tc>
          <w:tcPr>
            <w:tcW w:w="1305" w:type="dxa"/>
          </w:tcPr>
          <w:p w14:paraId="56324049"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Employee Claims were dismissed</w:t>
            </w:r>
          </w:p>
        </w:tc>
        <w:tc>
          <w:tcPr>
            <w:tcW w:w="2791" w:type="dxa"/>
          </w:tcPr>
          <w:p w14:paraId="60D903B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No Legal Costs applicable</w:t>
            </w:r>
          </w:p>
        </w:tc>
      </w:tr>
      <w:tr w:rsidR="00846C41" w:rsidRPr="00BC3863" w14:paraId="5D87C157" w14:textId="77777777" w:rsidTr="009529BB">
        <w:tc>
          <w:tcPr>
            <w:tcW w:w="1244" w:type="dxa"/>
          </w:tcPr>
          <w:p w14:paraId="4D0CCAD7"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16 April 2016</w:t>
            </w:r>
          </w:p>
        </w:tc>
        <w:tc>
          <w:tcPr>
            <w:tcW w:w="1256" w:type="dxa"/>
          </w:tcPr>
          <w:p w14:paraId="7ECE6D59"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20108399</w:t>
            </w:r>
          </w:p>
        </w:tc>
        <w:tc>
          <w:tcPr>
            <w:tcW w:w="2603" w:type="dxa"/>
          </w:tcPr>
          <w:p w14:paraId="5045F36E"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 xml:space="preserve">Surprise </w:t>
            </w:r>
            <w:proofErr w:type="spellStart"/>
            <w:r w:rsidRPr="00BC3863">
              <w:rPr>
                <w:rFonts w:ascii="Arial" w:hAnsi="Arial" w:cs="Arial"/>
              </w:rPr>
              <w:t>Mthombeni</w:t>
            </w:r>
            <w:proofErr w:type="spellEnd"/>
          </w:p>
        </w:tc>
        <w:tc>
          <w:tcPr>
            <w:tcW w:w="1843" w:type="dxa"/>
          </w:tcPr>
          <w:p w14:paraId="2698A5CB"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HCM: Intern</w:t>
            </w:r>
          </w:p>
        </w:tc>
        <w:tc>
          <w:tcPr>
            <w:tcW w:w="2991" w:type="dxa"/>
          </w:tcPr>
          <w:p w14:paraId="491D26A0"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Unfair Termination of contract of Employment</w:t>
            </w:r>
          </w:p>
        </w:tc>
        <w:tc>
          <w:tcPr>
            <w:tcW w:w="1305" w:type="dxa"/>
          </w:tcPr>
          <w:p w14:paraId="7E5FA5B5"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Matter was dismissed</w:t>
            </w:r>
          </w:p>
        </w:tc>
        <w:tc>
          <w:tcPr>
            <w:tcW w:w="2791" w:type="dxa"/>
          </w:tcPr>
          <w:p w14:paraId="36650BF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No Legal Costs applicable</w:t>
            </w:r>
          </w:p>
        </w:tc>
      </w:tr>
      <w:tr w:rsidR="00846C41" w:rsidRPr="00BC3863" w14:paraId="5C4C7052" w14:textId="77777777" w:rsidTr="009529BB">
        <w:tc>
          <w:tcPr>
            <w:tcW w:w="1244" w:type="dxa"/>
          </w:tcPr>
          <w:p w14:paraId="3C110790"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27 July 2018</w:t>
            </w:r>
          </w:p>
        </w:tc>
        <w:tc>
          <w:tcPr>
            <w:tcW w:w="1256" w:type="dxa"/>
          </w:tcPr>
          <w:p w14:paraId="745BFACC"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20106955</w:t>
            </w:r>
          </w:p>
        </w:tc>
        <w:tc>
          <w:tcPr>
            <w:tcW w:w="2603" w:type="dxa"/>
          </w:tcPr>
          <w:p w14:paraId="07B15C00" w14:textId="77777777" w:rsidR="00846C41" w:rsidRPr="00BC3863" w:rsidRDefault="00846C41" w:rsidP="009529BB">
            <w:pPr>
              <w:spacing w:before="100" w:beforeAutospacing="1" w:after="100" w:afterAutospacing="1"/>
              <w:jc w:val="both"/>
              <w:outlineLvl w:val="0"/>
              <w:rPr>
                <w:rFonts w:ascii="Arial" w:hAnsi="Arial" w:cs="Arial"/>
              </w:rPr>
            </w:pPr>
            <w:proofErr w:type="spellStart"/>
            <w:r w:rsidRPr="00BC3863">
              <w:rPr>
                <w:rFonts w:ascii="Arial" w:hAnsi="Arial" w:cs="Arial"/>
              </w:rPr>
              <w:t>Mavhungu</w:t>
            </w:r>
            <w:proofErr w:type="spellEnd"/>
            <w:r w:rsidRPr="00BC3863">
              <w:rPr>
                <w:rFonts w:ascii="Arial" w:hAnsi="Arial" w:cs="Arial"/>
              </w:rPr>
              <w:t xml:space="preserve"> </w:t>
            </w:r>
            <w:proofErr w:type="spellStart"/>
            <w:r w:rsidRPr="00BC3863">
              <w:rPr>
                <w:rFonts w:ascii="Arial" w:hAnsi="Arial" w:cs="Arial"/>
              </w:rPr>
              <w:t>Mahunganei</w:t>
            </w:r>
            <w:proofErr w:type="spellEnd"/>
          </w:p>
        </w:tc>
        <w:tc>
          <w:tcPr>
            <w:tcW w:w="1843" w:type="dxa"/>
          </w:tcPr>
          <w:p w14:paraId="3A231117"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Project Manager</w:t>
            </w:r>
          </w:p>
        </w:tc>
        <w:tc>
          <w:tcPr>
            <w:tcW w:w="2991" w:type="dxa"/>
          </w:tcPr>
          <w:p w14:paraId="6E5375D2"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Unfair conduct - promotion/demotion/probation/training/benefits</w:t>
            </w:r>
          </w:p>
        </w:tc>
        <w:tc>
          <w:tcPr>
            <w:tcW w:w="1305" w:type="dxa"/>
          </w:tcPr>
          <w:p w14:paraId="12DBEAA9"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Matter was dismissed</w:t>
            </w:r>
          </w:p>
        </w:tc>
        <w:tc>
          <w:tcPr>
            <w:tcW w:w="2791" w:type="dxa"/>
          </w:tcPr>
          <w:p w14:paraId="19C60221"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R126</w:t>
            </w:r>
            <w:r>
              <w:rPr>
                <w:rFonts w:ascii="Arial" w:hAnsi="Arial" w:cs="Arial"/>
              </w:rPr>
              <w:t>,</w:t>
            </w:r>
            <w:r w:rsidRPr="00BC3863">
              <w:rPr>
                <w:rFonts w:ascii="Arial" w:hAnsi="Arial" w:cs="Arial"/>
              </w:rPr>
              <w:t>000</w:t>
            </w:r>
            <w:r>
              <w:rPr>
                <w:rFonts w:ascii="Arial" w:hAnsi="Arial" w:cs="Arial"/>
              </w:rPr>
              <w:t>-</w:t>
            </w:r>
            <w:r w:rsidRPr="00BC3863">
              <w:rPr>
                <w:rFonts w:ascii="Arial" w:hAnsi="Arial" w:cs="Arial"/>
              </w:rPr>
              <w:t>77</w:t>
            </w:r>
            <w:r>
              <w:rPr>
                <w:rFonts w:ascii="Arial" w:hAnsi="Arial" w:cs="Arial"/>
              </w:rPr>
              <w:t>.</w:t>
            </w:r>
          </w:p>
        </w:tc>
      </w:tr>
      <w:tr w:rsidR="00846C41" w:rsidRPr="00BC3863" w14:paraId="050F14BD" w14:textId="77777777" w:rsidTr="009529BB">
        <w:tc>
          <w:tcPr>
            <w:tcW w:w="1244" w:type="dxa"/>
          </w:tcPr>
          <w:p w14:paraId="7B7DECCD"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09 January 2019</w:t>
            </w:r>
          </w:p>
        </w:tc>
        <w:tc>
          <w:tcPr>
            <w:tcW w:w="1256" w:type="dxa"/>
          </w:tcPr>
          <w:p w14:paraId="28F26DB5"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20012266</w:t>
            </w:r>
          </w:p>
        </w:tc>
        <w:tc>
          <w:tcPr>
            <w:tcW w:w="2603" w:type="dxa"/>
          </w:tcPr>
          <w:p w14:paraId="77678EB2"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 xml:space="preserve">Luyanda </w:t>
            </w:r>
            <w:proofErr w:type="spellStart"/>
            <w:r w:rsidRPr="00BC3863">
              <w:rPr>
                <w:rFonts w:ascii="Arial" w:hAnsi="Arial" w:cs="Arial"/>
              </w:rPr>
              <w:t>Gantsho</w:t>
            </w:r>
            <w:proofErr w:type="spellEnd"/>
          </w:p>
        </w:tc>
        <w:tc>
          <w:tcPr>
            <w:tcW w:w="1843" w:type="dxa"/>
          </w:tcPr>
          <w:p w14:paraId="5ADA299D"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General Manager</w:t>
            </w:r>
          </w:p>
        </w:tc>
        <w:tc>
          <w:tcPr>
            <w:tcW w:w="2991" w:type="dxa"/>
          </w:tcPr>
          <w:p w14:paraId="7E7B5C0D"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Unfair dismissal</w:t>
            </w:r>
          </w:p>
        </w:tc>
        <w:tc>
          <w:tcPr>
            <w:tcW w:w="1305" w:type="dxa"/>
          </w:tcPr>
          <w:p w14:paraId="5D874DC4" w14:textId="77777777" w:rsidR="00846C41" w:rsidRPr="00BC3863" w:rsidRDefault="00846C41" w:rsidP="009529BB">
            <w:pPr>
              <w:spacing w:before="100" w:beforeAutospacing="1" w:after="100" w:afterAutospacing="1"/>
              <w:outlineLvl w:val="0"/>
              <w:rPr>
                <w:rFonts w:ascii="Arial" w:hAnsi="Arial" w:cs="Arial"/>
              </w:rPr>
            </w:pPr>
            <w:r w:rsidRPr="00BC3863">
              <w:rPr>
                <w:rFonts w:ascii="Arial" w:hAnsi="Arial" w:cs="Arial"/>
              </w:rPr>
              <w:t>Matter ended at the conciliation</w:t>
            </w:r>
          </w:p>
        </w:tc>
        <w:tc>
          <w:tcPr>
            <w:tcW w:w="2791" w:type="dxa"/>
          </w:tcPr>
          <w:p w14:paraId="2ABF3989" w14:textId="77777777" w:rsidR="00846C41" w:rsidRPr="00BC3863" w:rsidRDefault="00846C41" w:rsidP="009529BB">
            <w:pPr>
              <w:spacing w:before="100" w:beforeAutospacing="1" w:after="100" w:afterAutospacing="1"/>
              <w:jc w:val="both"/>
              <w:outlineLvl w:val="0"/>
              <w:rPr>
                <w:rFonts w:ascii="Arial" w:hAnsi="Arial" w:cs="Arial"/>
              </w:rPr>
            </w:pPr>
            <w:r w:rsidRPr="00BC3863">
              <w:rPr>
                <w:rFonts w:ascii="Arial" w:hAnsi="Arial" w:cs="Arial"/>
              </w:rPr>
              <w:t>No Legal Costs applicable</w:t>
            </w:r>
          </w:p>
        </w:tc>
      </w:tr>
    </w:tbl>
    <w:p w14:paraId="2E9B5394" w14:textId="77777777" w:rsidR="00846C41" w:rsidRDefault="00846C41" w:rsidP="00846C41">
      <w:pPr>
        <w:tabs>
          <w:tab w:val="left" w:pos="567"/>
        </w:tabs>
        <w:spacing w:after="0" w:line="240" w:lineRule="auto"/>
        <w:jc w:val="both"/>
        <w:outlineLvl w:val="0"/>
        <w:rPr>
          <w:rFonts w:ascii="Arial" w:eastAsia="Calibri" w:hAnsi="Arial" w:cs="Arial"/>
          <w:lang w:val="en-ZA"/>
        </w:rPr>
        <w:sectPr w:rsidR="00846C41" w:rsidSect="00BC09C9">
          <w:pgSz w:w="15840" w:h="12240" w:orient="landscape"/>
          <w:pgMar w:top="1440" w:right="567" w:bottom="760" w:left="567" w:header="720" w:footer="720" w:gutter="0"/>
          <w:cols w:space="720"/>
          <w:docGrid w:linePitch="360"/>
        </w:sectPr>
      </w:pPr>
    </w:p>
    <w:p w14:paraId="17E22218" w14:textId="77777777" w:rsidR="00846C41" w:rsidRDefault="00846C41" w:rsidP="00846C41">
      <w:pPr>
        <w:tabs>
          <w:tab w:val="left" w:pos="567"/>
        </w:tabs>
        <w:spacing w:after="0" w:line="240" w:lineRule="auto"/>
        <w:jc w:val="both"/>
        <w:outlineLvl w:val="0"/>
        <w:rPr>
          <w:rFonts w:ascii="Arial" w:hAnsi="Arial" w:cs="Arial"/>
        </w:rPr>
      </w:pPr>
      <w:r>
        <w:rPr>
          <w:rFonts w:ascii="Arial" w:hAnsi="Arial" w:cs="Arial"/>
          <w:b/>
        </w:rPr>
        <w:lastRenderedPageBreak/>
        <w:tab/>
        <w:t>Railway Safety Regulator (RSR):</w:t>
      </w:r>
    </w:p>
    <w:p w14:paraId="5942B794" w14:textId="77777777" w:rsidR="00846C41" w:rsidRDefault="00846C41" w:rsidP="00846C41">
      <w:pPr>
        <w:spacing w:after="0" w:line="240" w:lineRule="auto"/>
        <w:jc w:val="both"/>
        <w:outlineLvl w:val="0"/>
        <w:rPr>
          <w:rFonts w:ascii="Arial" w:hAnsi="Arial" w:cs="Arial"/>
        </w:rPr>
      </w:pPr>
    </w:p>
    <w:p w14:paraId="6F897FD4" w14:textId="77777777" w:rsidR="00846C41" w:rsidRPr="007814A3" w:rsidRDefault="00846C41" w:rsidP="00846C41">
      <w:pPr>
        <w:spacing w:after="0" w:line="240" w:lineRule="auto"/>
        <w:ind w:firstLine="567"/>
        <w:jc w:val="both"/>
        <w:outlineLvl w:val="0"/>
        <w:rPr>
          <w:rFonts w:ascii="Arial" w:eastAsia="Calibri" w:hAnsi="Arial" w:cs="Arial"/>
          <w:lang w:val="en-ZA"/>
        </w:rPr>
      </w:pPr>
      <w:r w:rsidRPr="007814A3">
        <w:rPr>
          <w:rFonts w:ascii="Arial" w:eastAsia="Calibri" w:hAnsi="Arial" w:cs="Arial"/>
          <w:lang w:val="en-ZA"/>
        </w:rPr>
        <w:t>CCMA matters heard in each month in the past three financial years are:</w:t>
      </w:r>
    </w:p>
    <w:p w14:paraId="08F9EAC5" w14:textId="77777777" w:rsidR="00846C41" w:rsidRDefault="00846C41" w:rsidP="00846C41">
      <w:pPr>
        <w:pStyle w:val="ListParagraph"/>
        <w:spacing w:after="0" w:line="240" w:lineRule="auto"/>
        <w:ind w:left="567"/>
        <w:jc w:val="both"/>
        <w:outlineLvl w:val="0"/>
        <w:rPr>
          <w:rFonts w:ascii="Arial" w:eastAsia="Calibri" w:hAnsi="Arial" w:cs="Arial"/>
          <w:lang w:val="en-ZA"/>
        </w:rPr>
      </w:pPr>
    </w:p>
    <w:tbl>
      <w:tblPr>
        <w:tblStyle w:val="TableGrid"/>
        <w:tblW w:w="0" w:type="auto"/>
        <w:tblInd w:w="567" w:type="dxa"/>
        <w:tblLook w:val="04A0" w:firstRow="1" w:lastRow="0" w:firstColumn="1" w:lastColumn="0" w:noHBand="0" w:noVBand="1"/>
      </w:tblPr>
      <w:tblGrid>
        <w:gridCol w:w="2074"/>
        <w:gridCol w:w="2211"/>
        <w:gridCol w:w="2117"/>
        <w:gridCol w:w="2381"/>
      </w:tblGrid>
      <w:tr w:rsidR="00846C41" w:rsidRPr="005E21E7" w14:paraId="250B957B" w14:textId="77777777" w:rsidTr="009529BB">
        <w:tc>
          <w:tcPr>
            <w:tcW w:w="2332" w:type="dxa"/>
          </w:tcPr>
          <w:p w14:paraId="76B039B1" w14:textId="77777777" w:rsidR="00846C41" w:rsidRPr="005E21E7" w:rsidRDefault="00846C41" w:rsidP="009529BB">
            <w:pPr>
              <w:pStyle w:val="ListParagraph"/>
              <w:ind w:left="0"/>
              <w:jc w:val="center"/>
              <w:outlineLvl w:val="0"/>
              <w:rPr>
                <w:rFonts w:ascii="Arial" w:eastAsia="Calibri" w:hAnsi="Arial" w:cs="Arial"/>
                <w:b/>
                <w:lang w:val="en-ZA"/>
              </w:rPr>
            </w:pPr>
          </w:p>
        </w:tc>
        <w:tc>
          <w:tcPr>
            <w:tcW w:w="7133" w:type="dxa"/>
            <w:gridSpan w:val="3"/>
          </w:tcPr>
          <w:p w14:paraId="61A228FE"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w:t>
            </w:r>
            <w:proofErr w:type="spellStart"/>
            <w:r w:rsidRPr="005E21E7">
              <w:rPr>
                <w:rFonts w:ascii="Arial" w:eastAsia="Calibri" w:hAnsi="Arial" w:cs="Arial"/>
                <w:b/>
                <w:lang w:val="en-ZA"/>
              </w:rPr>
              <w:t>i</w:t>
            </w:r>
            <w:proofErr w:type="spellEnd"/>
            <w:r w:rsidRPr="005E21E7">
              <w:rPr>
                <w:rFonts w:ascii="Arial" w:eastAsia="Calibri" w:hAnsi="Arial" w:cs="Arial"/>
                <w:b/>
                <w:lang w:val="en-ZA"/>
              </w:rPr>
              <w:t>)(aa)</w:t>
            </w:r>
          </w:p>
        </w:tc>
      </w:tr>
      <w:tr w:rsidR="00846C41" w:rsidRPr="005E21E7" w14:paraId="7A0341C4" w14:textId="77777777" w:rsidTr="009529BB">
        <w:tc>
          <w:tcPr>
            <w:tcW w:w="2332" w:type="dxa"/>
          </w:tcPr>
          <w:p w14:paraId="4872572A"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Month</w:t>
            </w:r>
          </w:p>
        </w:tc>
        <w:tc>
          <w:tcPr>
            <w:tcW w:w="2376" w:type="dxa"/>
          </w:tcPr>
          <w:p w14:paraId="6586CB09"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2016/2017</w:t>
            </w:r>
          </w:p>
        </w:tc>
        <w:tc>
          <w:tcPr>
            <w:tcW w:w="2376" w:type="dxa"/>
          </w:tcPr>
          <w:p w14:paraId="7F27FDDE"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2017/2018</w:t>
            </w:r>
          </w:p>
        </w:tc>
        <w:tc>
          <w:tcPr>
            <w:tcW w:w="2381" w:type="dxa"/>
          </w:tcPr>
          <w:p w14:paraId="3C43398A"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2018/2019</w:t>
            </w:r>
          </w:p>
        </w:tc>
      </w:tr>
      <w:tr w:rsidR="00846C41" w14:paraId="7D8F5DAE" w14:textId="77777777" w:rsidTr="009529BB">
        <w:tc>
          <w:tcPr>
            <w:tcW w:w="2332" w:type="dxa"/>
          </w:tcPr>
          <w:p w14:paraId="69FEE5DA"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January</w:t>
            </w:r>
          </w:p>
        </w:tc>
        <w:tc>
          <w:tcPr>
            <w:tcW w:w="2376" w:type="dxa"/>
          </w:tcPr>
          <w:p w14:paraId="72C4BA87"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0034C130"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02E3F089"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w:t>
            </w:r>
          </w:p>
        </w:tc>
      </w:tr>
      <w:tr w:rsidR="00846C41" w14:paraId="5C1A54D4" w14:textId="77777777" w:rsidTr="009529BB">
        <w:tc>
          <w:tcPr>
            <w:tcW w:w="2332" w:type="dxa"/>
          </w:tcPr>
          <w:p w14:paraId="0009E75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February</w:t>
            </w:r>
          </w:p>
        </w:tc>
        <w:tc>
          <w:tcPr>
            <w:tcW w:w="2376" w:type="dxa"/>
          </w:tcPr>
          <w:p w14:paraId="16FCDA70"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7D54A864"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33CD0A8B"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w:t>
            </w:r>
          </w:p>
        </w:tc>
      </w:tr>
      <w:tr w:rsidR="00846C41" w14:paraId="4B6994E6" w14:textId="77777777" w:rsidTr="009529BB">
        <w:tc>
          <w:tcPr>
            <w:tcW w:w="2332" w:type="dxa"/>
          </w:tcPr>
          <w:p w14:paraId="79353D27"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March</w:t>
            </w:r>
          </w:p>
        </w:tc>
        <w:tc>
          <w:tcPr>
            <w:tcW w:w="2376" w:type="dxa"/>
          </w:tcPr>
          <w:p w14:paraId="0A77EFD7"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 dismissal</w:t>
            </w:r>
          </w:p>
        </w:tc>
        <w:tc>
          <w:tcPr>
            <w:tcW w:w="2376" w:type="dxa"/>
          </w:tcPr>
          <w:p w14:paraId="3638C986"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3B97D8EB"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w:t>
            </w:r>
          </w:p>
        </w:tc>
      </w:tr>
      <w:tr w:rsidR="00846C41" w14:paraId="45D86967" w14:textId="77777777" w:rsidTr="009529BB">
        <w:tc>
          <w:tcPr>
            <w:tcW w:w="2332" w:type="dxa"/>
          </w:tcPr>
          <w:p w14:paraId="2C821A1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April</w:t>
            </w:r>
          </w:p>
        </w:tc>
        <w:tc>
          <w:tcPr>
            <w:tcW w:w="2376" w:type="dxa"/>
          </w:tcPr>
          <w:p w14:paraId="1630AD3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w:t>
            </w:r>
          </w:p>
        </w:tc>
        <w:tc>
          <w:tcPr>
            <w:tcW w:w="2376" w:type="dxa"/>
          </w:tcPr>
          <w:p w14:paraId="6471F949"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03754B5A"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6D851117" w14:textId="77777777" w:rsidTr="009529BB">
        <w:tc>
          <w:tcPr>
            <w:tcW w:w="2332" w:type="dxa"/>
            <w:vMerge w:val="restart"/>
          </w:tcPr>
          <w:p w14:paraId="1A50669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May</w:t>
            </w:r>
          </w:p>
        </w:tc>
        <w:tc>
          <w:tcPr>
            <w:tcW w:w="2376" w:type="dxa"/>
            <w:vMerge w:val="restart"/>
          </w:tcPr>
          <w:p w14:paraId="197D78D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7D91A7D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 dismissal.</w:t>
            </w:r>
          </w:p>
        </w:tc>
        <w:tc>
          <w:tcPr>
            <w:tcW w:w="2381" w:type="dxa"/>
            <w:vMerge w:val="restart"/>
          </w:tcPr>
          <w:p w14:paraId="57E0FE35"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370308A1" w14:textId="77777777" w:rsidTr="009529BB">
        <w:tc>
          <w:tcPr>
            <w:tcW w:w="2332" w:type="dxa"/>
            <w:vMerge/>
          </w:tcPr>
          <w:p w14:paraId="24ED9765" w14:textId="77777777" w:rsidR="00846C41" w:rsidRDefault="00846C41" w:rsidP="009529BB">
            <w:pPr>
              <w:pStyle w:val="ListParagraph"/>
              <w:ind w:left="0"/>
              <w:jc w:val="both"/>
              <w:outlineLvl w:val="0"/>
              <w:rPr>
                <w:rFonts w:ascii="Arial" w:eastAsia="Calibri" w:hAnsi="Arial" w:cs="Arial"/>
                <w:lang w:val="en-ZA"/>
              </w:rPr>
            </w:pPr>
          </w:p>
        </w:tc>
        <w:tc>
          <w:tcPr>
            <w:tcW w:w="2376" w:type="dxa"/>
            <w:vMerge/>
          </w:tcPr>
          <w:p w14:paraId="49D5B0DE"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25EF10D0"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refusal to bargain x 2</w:t>
            </w:r>
          </w:p>
        </w:tc>
        <w:tc>
          <w:tcPr>
            <w:tcW w:w="2381" w:type="dxa"/>
            <w:vMerge/>
          </w:tcPr>
          <w:p w14:paraId="5F64BF12" w14:textId="77777777" w:rsidR="00846C41" w:rsidRDefault="00846C41" w:rsidP="009529BB">
            <w:pPr>
              <w:pStyle w:val="ListParagraph"/>
              <w:ind w:left="0"/>
              <w:jc w:val="both"/>
              <w:outlineLvl w:val="0"/>
              <w:rPr>
                <w:rFonts w:ascii="Arial" w:eastAsia="Calibri" w:hAnsi="Arial" w:cs="Arial"/>
                <w:lang w:val="en-ZA"/>
              </w:rPr>
            </w:pPr>
          </w:p>
        </w:tc>
      </w:tr>
      <w:tr w:rsidR="00846C41" w14:paraId="166AE147" w14:textId="77777777" w:rsidTr="009529BB">
        <w:tc>
          <w:tcPr>
            <w:tcW w:w="2332" w:type="dxa"/>
            <w:vMerge w:val="restart"/>
          </w:tcPr>
          <w:p w14:paraId="0A6EE255"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June</w:t>
            </w:r>
          </w:p>
        </w:tc>
        <w:tc>
          <w:tcPr>
            <w:tcW w:w="2376" w:type="dxa"/>
          </w:tcPr>
          <w:p w14:paraId="5AED8230"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 dismissal</w:t>
            </w:r>
          </w:p>
        </w:tc>
        <w:tc>
          <w:tcPr>
            <w:tcW w:w="2376" w:type="dxa"/>
            <w:vMerge w:val="restart"/>
          </w:tcPr>
          <w:p w14:paraId="64A844D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 dismissal</w:t>
            </w:r>
          </w:p>
        </w:tc>
        <w:tc>
          <w:tcPr>
            <w:tcW w:w="2381" w:type="dxa"/>
            <w:vMerge w:val="restart"/>
          </w:tcPr>
          <w:p w14:paraId="2665473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 x 6</w:t>
            </w:r>
          </w:p>
        </w:tc>
      </w:tr>
      <w:tr w:rsidR="00846C41" w14:paraId="4940B7B1" w14:textId="77777777" w:rsidTr="009529BB">
        <w:tc>
          <w:tcPr>
            <w:tcW w:w="2332" w:type="dxa"/>
            <w:vMerge/>
          </w:tcPr>
          <w:p w14:paraId="1D512CC6"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4E2F627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Non-confirmation of probation</w:t>
            </w:r>
          </w:p>
        </w:tc>
        <w:tc>
          <w:tcPr>
            <w:tcW w:w="2376" w:type="dxa"/>
            <w:vMerge/>
          </w:tcPr>
          <w:p w14:paraId="0AE0AA4D" w14:textId="77777777" w:rsidR="00846C41" w:rsidRDefault="00846C41" w:rsidP="009529BB">
            <w:pPr>
              <w:pStyle w:val="ListParagraph"/>
              <w:ind w:left="0"/>
              <w:jc w:val="both"/>
              <w:outlineLvl w:val="0"/>
              <w:rPr>
                <w:rFonts w:ascii="Arial" w:eastAsia="Calibri" w:hAnsi="Arial" w:cs="Arial"/>
                <w:lang w:val="en-ZA"/>
              </w:rPr>
            </w:pPr>
          </w:p>
        </w:tc>
        <w:tc>
          <w:tcPr>
            <w:tcW w:w="2381" w:type="dxa"/>
            <w:vMerge/>
          </w:tcPr>
          <w:p w14:paraId="67F1FB40" w14:textId="77777777" w:rsidR="00846C41" w:rsidRDefault="00846C41" w:rsidP="009529BB">
            <w:pPr>
              <w:pStyle w:val="ListParagraph"/>
              <w:ind w:left="0"/>
              <w:jc w:val="both"/>
              <w:outlineLvl w:val="0"/>
              <w:rPr>
                <w:rFonts w:ascii="Arial" w:eastAsia="Calibri" w:hAnsi="Arial" w:cs="Arial"/>
                <w:lang w:val="en-ZA"/>
              </w:rPr>
            </w:pPr>
          </w:p>
        </w:tc>
      </w:tr>
      <w:tr w:rsidR="00846C41" w14:paraId="603761D3" w14:textId="77777777" w:rsidTr="009529BB">
        <w:tc>
          <w:tcPr>
            <w:tcW w:w="2332" w:type="dxa"/>
            <w:vMerge/>
          </w:tcPr>
          <w:p w14:paraId="52D3DB4A"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2490857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Unfair suspension</w:t>
            </w:r>
          </w:p>
        </w:tc>
        <w:tc>
          <w:tcPr>
            <w:tcW w:w="2376" w:type="dxa"/>
            <w:vMerge/>
          </w:tcPr>
          <w:p w14:paraId="575E03EB" w14:textId="77777777" w:rsidR="00846C41" w:rsidRDefault="00846C41" w:rsidP="009529BB">
            <w:pPr>
              <w:pStyle w:val="ListParagraph"/>
              <w:ind w:left="0"/>
              <w:jc w:val="both"/>
              <w:outlineLvl w:val="0"/>
              <w:rPr>
                <w:rFonts w:ascii="Arial" w:eastAsia="Calibri" w:hAnsi="Arial" w:cs="Arial"/>
                <w:lang w:val="en-ZA"/>
              </w:rPr>
            </w:pPr>
          </w:p>
        </w:tc>
        <w:tc>
          <w:tcPr>
            <w:tcW w:w="2381" w:type="dxa"/>
            <w:vMerge/>
          </w:tcPr>
          <w:p w14:paraId="4CC943B5" w14:textId="77777777" w:rsidR="00846C41" w:rsidRDefault="00846C41" w:rsidP="009529BB">
            <w:pPr>
              <w:pStyle w:val="ListParagraph"/>
              <w:ind w:left="0"/>
              <w:jc w:val="both"/>
              <w:outlineLvl w:val="0"/>
              <w:rPr>
                <w:rFonts w:ascii="Arial" w:eastAsia="Calibri" w:hAnsi="Arial" w:cs="Arial"/>
                <w:lang w:val="en-ZA"/>
              </w:rPr>
            </w:pPr>
          </w:p>
        </w:tc>
      </w:tr>
      <w:tr w:rsidR="00846C41" w14:paraId="7AF14E47" w14:textId="77777777" w:rsidTr="009529BB">
        <w:tc>
          <w:tcPr>
            <w:tcW w:w="2332" w:type="dxa"/>
          </w:tcPr>
          <w:p w14:paraId="47B0CB25"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July</w:t>
            </w:r>
          </w:p>
        </w:tc>
        <w:tc>
          <w:tcPr>
            <w:tcW w:w="2376" w:type="dxa"/>
          </w:tcPr>
          <w:p w14:paraId="646E2F11"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72109D34"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026BC1AA"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4F6C5A07" w14:textId="77777777" w:rsidTr="009529BB">
        <w:tc>
          <w:tcPr>
            <w:tcW w:w="2332" w:type="dxa"/>
          </w:tcPr>
          <w:p w14:paraId="1654EA7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August</w:t>
            </w:r>
          </w:p>
        </w:tc>
        <w:tc>
          <w:tcPr>
            <w:tcW w:w="2376" w:type="dxa"/>
          </w:tcPr>
          <w:p w14:paraId="52B48F2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73E4D1E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2C54E1EF"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 x 2</w:t>
            </w:r>
          </w:p>
        </w:tc>
      </w:tr>
      <w:tr w:rsidR="00846C41" w14:paraId="27B6F429" w14:textId="77777777" w:rsidTr="009529BB">
        <w:tc>
          <w:tcPr>
            <w:tcW w:w="2332" w:type="dxa"/>
            <w:vMerge w:val="restart"/>
          </w:tcPr>
          <w:p w14:paraId="0AC68DF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September</w:t>
            </w:r>
          </w:p>
        </w:tc>
        <w:tc>
          <w:tcPr>
            <w:tcW w:w="2376" w:type="dxa"/>
            <w:vMerge w:val="restart"/>
          </w:tcPr>
          <w:p w14:paraId="7E412B3F"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Misconduct dismissal</w:t>
            </w:r>
          </w:p>
        </w:tc>
        <w:tc>
          <w:tcPr>
            <w:tcW w:w="2376" w:type="dxa"/>
          </w:tcPr>
          <w:p w14:paraId="25250D05"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Dismissal unknown.</w:t>
            </w:r>
          </w:p>
        </w:tc>
        <w:tc>
          <w:tcPr>
            <w:tcW w:w="2381" w:type="dxa"/>
            <w:vMerge w:val="restart"/>
          </w:tcPr>
          <w:p w14:paraId="1971397B"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promotions/demotions x 2</w:t>
            </w:r>
          </w:p>
        </w:tc>
      </w:tr>
      <w:tr w:rsidR="00846C41" w14:paraId="011866C2" w14:textId="77777777" w:rsidTr="009529BB">
        <w:tc>
          <w:tcPr>
            <w:tcW w:w="2332" w:type="dxa"/>
            <w:vMerge/>
          </w:tcPr>
          <w:p w14:paraId="30C17F85" w14:textId="77777777" w:rsidR="00846C41" w:rsidRDefault="00846C41" w:rsidP="009529BB">
            <w:pPr>
              <w:pStyle w:val="ListParagraph"/>
              <w:ind w:left="0"/>
              <w:jc w:val="both"/>
              <w:outlineLvl w:val="0"/>
              <w:rPr>
                <w:rFonts w:ascii="Arial" w:eastAsia="Calibri" w:hAnsi="Arial" w:cs="Arial"/>
                <w:lang w:val="en-ZA"/>
              </w:rPr>
            </w:pPr>
          </w:p>
        </w:tc>
        <w:tc>
          <w:tcPr>
            <w:tcW w:w="2376" w:type="dxa"/>
            <w:vMerge/>
          </w:tcPr>
          <w:p w14:paraId="0A45D4C1"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33FFB5DF" w14:textId="77777777" w:rsidR="00846C41" w:rsidRDefault="00846C41" w:rsidP="009529BB">
            <w:pPr>
              <w:pStyle w:val="ListParagraph"/>
              <w:ind w:left="0"/>
              <w:outlineLvl w:val="0"/>
              <w:rPr>
                <w:rFonts w:ascii="Arial" w:eastAsia="Calibri" w:hAnsi="Arial" w:cs="Arial"/>
                <w:lang w:val="en-ZA"/>
              </w:rPr>
            </w:pPr>
            <w:r>
              <w:rPr>
                <w:rFonts w:ascii="Arial" w:eastAsia="Calibri" w:hAnsi="Arial" w:cs="Arial"/>
                <w:lang w:val="en-ZA"/>
              </w:rPr>
              <w:t>Agency shop agreement</w:t>
            </w:r>
          </w:p>
        </w:tc>
        <w:tc>
          <w:tcPr>
            <w:tcW w:w="2381" w:type="dxa"/>
            <w:vMerge/>
          </w:tcPr>
          <w:p w14:paraId="73F109F8" w14:textId="77777777" w:rsidR="00846C41" w:rsidRDefault="00846C41" w:rsidP="009529BB">
            <w:pPr>
              <w:pStyle w:val="ListParagraph"/>
              <w:ind w:left="0"/>
              <w:jc w:val="both"/>
              <w:outlineLvl w:val="0"/>
              <w:rPr>
                <w:rFonts w:ascii="Arial" w:eastAsia="Calibri" w:hAnsi="Arial" w:cs="Arial"/>
                <w:lang w:val="en-ZA"/>
              </w:rPr>
            </w:pPr>
          </w:p>
        </w:tc>
      </w:tr>
      <w:tr w:rsidR="00846C41" w14:paraId="2CAE589E" w14:textId="77777777" w:rsidTr="009529BB">
        <w:tc>
          <w:tcPr>
            <w:tcW w:w="2332" w:type="dxa"/>
            <w:vMerge/>
          </w:tcPr>
          <w:p w14:paraId="202AD71A" w14:textId="77777777" w:rsidR="00846C41" w:rsidRDefault="00846C41" w:rsidP="009529BB">
            <w:pPr>
              <w:pStyle w:val="ListParagraph"/>
              <w:ind w:left="0"/>
              <w:jc w:val="both"/>
              <w:outlineLvl w:val="0"/>
              <w:rPr>
                <w:rFonts w:ascii="Arial" w:eastAsia="Calibri" w:hAnsi="Arial" w:cs="Arial"/>
                <w:lang w:val="en-ZA"/>
              </w:rPr>
            </w:pPr>
          </w:p>
        </w:tc>
        <w:tc>
          <w:tcPr>
            <w:tcW w:w="2376" w:type="dxa"/>
            <w:vMerge/>
          </w:tcPr>
          <w:p w14:paraId="268AC3E2"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3489865D" w14:textId="77777777" w:rsidR="00846C41" w:rsidRDefault="00846C41" w:rsidP="009529BB">
            <w:pPr>
              <w:pStyle w:val="ListParagraph"/>
              <w:ind w:left="0"/>
              <w:outlineLvl w:val="0"/>
              <w:rPr>
                <w:rFonts w:ascii="Arial" w:eastAsia="Calibri" w:hAnsi="Arial" w:cs="Arial"/>
                <w:lang w:val="en-ZA"/>
              </w:rPr>
            </w:pPr>
            <w:r>
              <w:rPr>
                <w:rFonts w:ascii="Arial" w:eastAsia="Calibri" w:hAnsi="Arial" w:cs="Arial"/>
                <w:lang w:val="en-ZA"/>
              </w:rPr>
              <w:t>Alleged refusal to bargain x 2</w:t>
            </w:r>
          </w:p>
        </w:tc>
        <w:tc>
          <w:tcPr>
            <w:tcW w:w="2381" w:type="dxa"/>
            <w:vMerge/>
          </w:tcPr>
          <w:p w14:paraId="1AF46408" w14:textId="77777777" w:rsidR="00846C41" w:rsidRDefault="00846C41" w:rsidP="009529BB">
            <w:pPr>
              <w:pStyle w:val="ListParagraph"/>
              <w:ind w:left="0"/>
              <w:jc w:val="both"/>
              <w:outlineLvl w:val="0"/>
              <w:rPr>
                <w:rFonts w:ascii="Arial" w:eastAsia="Calibri" w:hAnsi="Arial" w:cs="Arial"/>
                <w:lang w:val="en-ZA"/>
              </w:rPr>
            </w:pPr>
          </w:p>
        </w:tc>
      </w:tr>
      <w:tr w:rsidR="00846C41" w14:paraId="1275A381" w14:textId="77777777" w:rsidTr="009529BB">
        <w:tc>
          <w:tcPr>
            <w:tcW w:w="2332" w:type="dxa"/>
          </w:tcPr>
          <w:p w14:paraId="378A6F17"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October</w:t>
            </w:r>
          </w:p>
        </w:tc>
        <w:tc>
          <w:tcPr>
            <w:tcW w:w="2376" w:type="dxa"/>
          </w:tcPr>
          <w:p w14:paraId="54D4A4B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7CBF595D"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53D44C0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41112661" w14:textId="77777777" w:rsidTr="009529BB">
        <w:tc>
          <w:tcPr>
            <w:tcW w:w="2332" w:type="dxa"/>
          </w:tcPr>
          <w:p w14:paraId="460E421C"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November</w:t>
            </w:r>
          </w:p>
        </w:tc>
        <w:tc>
          <w:tcPr>
            <w:tcW w:w="2376" w:type="dxa"/>
          </w:tcPr>
          <w:p w14:paraId="2C0B197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76" w:type="dxa"/>
          </w:tcPr>
          <w:p w14:paraId="40DDD12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tcPr>
          <w:p w14:paraId="18AD07CE"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207077C0" w14:textId="77777777" w:rsidTr="009529BB">
        <w:tc>
          <w:tcPr>
            <w:tcW w:w="2332" w:type="dxa"/>
            <w:vMerge w:val="restart"/>
          </w:tcPr>
          <w:p w14:paraId="49FA2816"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December</w:t>
            </w:r>
          </w:p>
        </w:tc>
        <w:tc>
          <w:tcPr>
            <w:tcW w:w="2376" w:type="dxa"/>
          </w:tcPr>
          <w:p w14:paraId="1CE0AD76"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Improper conduct and insubordination</w:t>
            </w:r>
          </w:p>
        </w:tc>
        <w:tc>
          <w:tcPr>
            <w:tcW w:w="2376" w:type="dxa"/>
            <w:vMerge w:val="restart"/>
          </w:tcPr>
          <w:p w14:paraId="726B36B2"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c>
          <w:tcPr>
            <w:tcW w:w="2381" w:type="dxa"/>
            <w:vMerge w:val="restart"/>
          </w:tcPr>
          <w:p w14:paraId="161E38A9"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w:t>
            </w:r>
          </w:p>
        </w:tc>
      </w:tr>
      <w:tr w:rsidR="00846C41" w14:paraId="6A405264" w14:textId="77777777" w:rsidTr="009529BB">
        <w:tc>
          <w:tcPr>
            <w:tcW w:w="2332" w:type="dxa"/>
            <w:vMerge/>
          </w:tcPr>
          <w:p w14:paraId="15AEB7C0" w14:textId="77777777" w:rsidR="00846C41" w:rsidRDefault="00846C41" w:rsidP="009529BB">
            <w:pPr>
              <w:pStyle w:val="ListParagraph"/>
              <w:ind w:left="0"/>
              <w:jc w:val="both"/>
              <w:outlineLvl w:val="0"/>
              <w:rPr>
                <w:rFonts w:ascii="Arial" w:eastAsia="Calibri" w:hAnsi="Arial" w:cs="Arial"/>
                <w:lang w:val="en-ZA"/>
              </w:rPr>
            </w:pPr>
          </w:p>
        </w:tc>
        <w:tc>
          <w:tcPr>
            <w:tcW w:w="2376" w:type="dxa"/>
          </w:tcPr>
          <w:p w14:paraId="6ACC00A9"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Unfair suspension</w:t>
            </w:r>
          </w:p>
        </w:tc>
        <w:tc>
          <w:tcPr>
            <w:tcW w:w="2376" w:type="dxa"/>
            <w:vMerge/>
          </w:tcPr>
          <w:p w14:paraId="2F425147" w14:textId="77777777" w:rsidR="00846C41" w:rsidRDefault="00846C41" w:rsidP="009529BB">
            <w:pPr>
              <w:pStyle w:val="ListParagraph"/>
              <w:ind w:left="0"/>
              <w:jc w:val="both"/>
              <w:outlineLvl w:val="0"/>
              <w:rPr>
                <w:rFonts w:ascii="Arial" w:eastAsia="Calibri" w:hAnsi="Arial" w:cs="Arial"/>
                <w:lang w:val="en-ZA"/>
              </w:rPr>
            </w:pPr>
          </w:p>
        </w:tc>
        <w:tc>
          <w:tcPr>
            <w:tcW w:w="2381" w:type="dxa"/>
            <w:vMerge/>
          </w:tcPr>
          <w:p w14:paraId="1E34CA44" w14:textId="77777777" w:rsidR="00846C41" w:rsidRDefault="00846C41" w:rsidP="009529BB">
            <w:pPr>
              <w:pStyle w:val="ListParagraph"/>
              <w:ind w:left="0"/>
              <w:jc w:val="both"/>
              <w:outlineLvl w:val="0"/>
              <w:rPr>
                <w:rFonts w:ascii="Arial" w:eastAsia="Calibri" w:hAnsi="Arial" w:cs="Arial"/>
                <w:lang w:val="en-ZA"/>
              </w:rPr>
            </w:pPr>
          </w:p>
        </w:tc>
      </w:tr>
    </w:tbl>
    <w:p w14:paraId="40A5AF4E" w14:textId="77777777" w:rsidR="00846C41" w:rsidRDefault="00846C41" w:rsidP="00846C41">
      <w:pPr>
        <w:pStyle w:val="ListParagraph"/>
        <w:spacing w:after="0" w:line="240" w:lineRule="auto"/>
        <w:ind w:left="567"/>
        <w:jc w:val="both"/>
        <w:outlineLvl w:val="0"/>
        <w:rPr>
          <w:rFonts w:ascii="Arial" w:eastAsia="Calibri" w:hAnsi="Arial" w:cs="Arial"/>
          <w:lang w:val="en-ZA"/>
        </w:rPr>
      </w:pPr>
    </w:p>
    <w:p w14:paraId="2F43092C" w14:textId="77777777" w:rsidR="00846C41" w:rsidRDefault="00846C41" w:rsidP="00846C41">
      <w:pPr>
        <w:pStyle w:val="ListParagraph"/>
        <w:spacing w:after="0" w:line="240" w:lineRule="auto"/>
        <w:ind w:left="567"/>
        <w:jc w:val="both"/>
        <w:outlineLvl w:val="0"/>
        <w:rPr>
          <w:rFonts w:ascii="Arial" w:eastAsia="Calibri" w:hAnsi="Arial" w:cs="Arial"/>
          <w:lang w:val="en-ZA"/>
        </w:rPr>
      </w:pPr>
    </w:p>
    <w:p w14:paraId="39C39B8D" w14:textId="77777777" w:rsidR="00846C41" w:rsidRPr="007814A3" w:rsidRDefault="00846C41" w:rsidP="00846C41">
      <w:pPr>
        <w:spacing w:after="0" w:line="240" w:lineRule="auto"/>
        <w:ind w:firstLine="567"/>
        <w:jc w:val="both"/>
        <w:outlineLvl w:val="0"/>
        <w:rPr>
          <w:rFonts w:ascii="Arial" w:eastAsia="Calibri" w:hAnsi="Arial" w:cs="Arial"/>
          <w:lang w:val="en-ZA"/>
        </w:rPr>
      </w:pPr>
      <w:r w:rsidRPr="007814A3">
        <w:rPr>
          <w:rFonts w:ascii="Arial" w:eastAsia="Calibri" w:hAnsi="Arial" w:cs="Arial"/>
          <w:lang w:val="en-ZA"/>
        </w:rPr>
        <w:t>CCMA matters heard since 1 January 2019 are:</w:t>
      </w:r>
    </w:p>
    <w:p w14:paraId="20333D67" w14:textId="77777777" w:rsidR="00846C41" w:rsidRDefault="00846C41" w:rsidP="00846C41">
      <w:pPr>
        <w:pStyle w:val="ListParagraph"/>
        <w:spacing w:after="0" w:line="240" w:lineRule="auto"/>
        <w:ind w:left="567"/>
        <w:jc w:val="both"/>
        <w:outlineLvl w:val="0"/>
        <w:rPr>
          <w:rFonts w:ascii="Arial" w:eastAsia="Calibri" w:hAnsi="Arial" w:cs="Arial"/>
          <w:lang w:val="en-ZA"/>
        </w:rPr>
      </w:pPr>
    </w:p>
    <w:tbl>
      <w:tblPr>
        <w:tblStyle w:val="TableGrid"/>
        <w:tblW w:w="0" w:type="auto"/>
        <w:tblInd w:w="567" w:type="dxa"/>
        <w:tblLook w:val="04A0" w:firstRow="1" w:lastRow="0" w:firstColumn="1" w:lastColumn="0" w:noHBand="0" w:noVBand="1"/>
      </w:tblPr>
      <w:tblGrid>
        <w:gridCol w:w="2208"/>
        <w:gridCol w:w="6575"/>
      </w:tblGrid>
      <w:tr w:rsidR="00846C41" w:rsidRPr="005E21E7" w14:paraId="26D93BA6" w14:textId="77777777" w:rsidTr="009529BB">
        <w:tc>
          <w:tcPr>
            <w:tcW w:w="2332" w:type="dxa"/>
          </w:tcPr>
          <w:p w14:paraId="68C74F57" w14:textId="77777777" w:rsidR="00846C41" w:rsidRPr="005E21E7" w:rsidRDefault="00846C41" w:rsidP="009529BB">
            <w:pPr>
              <w:pStyle w:val="ListParagraph"/>
              <w:ind w:left="0"/>
              <w:jc w:val="center"/>
              <w:outlineLvl w:val="0"/>
              <w:rPr>
                <w:rFonts w:ascii="Arial" w:eastAsia="Calibri" w:hAnsi="Arial" w:cs="Arial"/>
                <w:b/>
                <w:lang w:val="en-ZA"/>
              </w:rPr>
            </w:pPr>
          </w:p>
        </w:tc>
        <w:tc>
          <w:tcPr>
            <w:tcW w:w="7133" w:type="dxa"/>
          </w:tcPr>
          <w:p w14:paraId="413B9BEA" w14:textId="77777777" w:rsidR="00846C41" w:rsidRPr="005E21E7" w:rsidRDefault="00846C41" w:rsidP="009529BB">
            <w:pPr>
              <w:pStyle w:val="ListParagraph"/>
              <w:ind w:left="0"/>
              <w:jc w:val="center"/>
              <w:outlineLvl w:val="0"/>
              <w:rPr>
                <w:rFonts w:ascii="Arial" w:eastAsia="Calibri" w:hAnsi="Arial" w:cs="Arial"/>
                <w:b/>
                <w:lang w:val="en-ZA"/>
              </w:rPr>
            </w:pPr>
            <w:r w:rsidRPr="005E21E7">
              <w:rPr>
                <w:rFonts w:ascii="Arial" w:eastAsia="Calibri" w:hAnsi="Arial" w:cs="Arial"/>
                <w:b/>
                <w:lang w:val="en-ZA"/>
              </w:rPr>
              <w:t>(</w:t>
            </w:r>
            <w:proofErr w:type="spellStart"/>
            <w:r w:rsidRPr="005E21E7">
              <w:rPr>
                <w:rFonts w:ascii="Arial" w:eastAsia="Calibri" w:hAnsi="Arial" w:cs="Arial"/>
                <w:b/>
                <w:lang w:val="en-ZA"/>
              </w:rPr>
              <w:t>i</w:t>
            </w:r>
            <w:proofErr w:type="spellEnd"/>
            <w:r w:rsidRPr="005E21E7">
              <w:rPr>
                <w:rFonts w:ascii="Arial" w:eastAsia="Calibri" w:hAnsi="Arial" w:cs="Arial"/>
                <w:b/>
                <w:lang w:val="en-ZA"/>
              </w:rPr>
              <w:t>)(</w:t>
            </w:r>
            <w:r>
              <w:rPr>
                <w:rFonts w:ascii="Arial" w:eastAsia="Calibri" w:hAnsi="Arial" w:cs="Arial"/>
                <w:b/>
                <w:lang w:val="en-ZA"/>
              </w:rPr>
              <w:t>bb</w:t>
            </w:r>
            <w:r w:rsidRPr="005E21E7">
              <w:rPr>
                <w:rFonts w:ascii="Arial" w:eastAsia="Calibri" w:hAnsi="Arial" w:cs="Arial"/>
                <w:b/>
                <w:lang w:val="en-ZA"/>
              </w:rPr>
              <w:t>)</w:t>
            </w:r>
          </w:p>
        </w:tc>
      </w:tr>
      <w:tr w:rsidR="00846C41" w:rsidRPr="005E21E7" w14:paraId="769F69C7" w14:textId="77777777" w:rsidTr="009529BB">
        <w:tc>
          <w:tcPr>
            <w:tcW w:w="2332" w:type="dxa"/>
          </w:tcPr>
          <w:p w14:paraId="76D20866" w14:textId="77777777" w:rsidR="00846C41" w:rsidRPr="005E21E7" w:rsidRDefault="00846C41" w:rsidP="009529BB">
            <w:pPr>
              <w:pStyle w:val="ListParagraph"/>
              <w:ind w:left="0"/>
              <w:jc w:val="center"/>
              <w:outlineLvl w:val="0"/>
              <w:rPr>
                <w:rFonts w:ascii="Arial" w:eastAsia="Calibri" w:hAnsi="Arial" w:cs="Arial"/>
                <w:b/>
                <w:lang w:val="en-ZA"/>
              </w:rPr>
            </w:pPr>
            <w:r>
              <w:rPr>
                <w:rFonts w:ascii="Arial" w:eastAsia="Calibri" w:hAnsi="Arial" w:cs="Arial"/>
                <w:b/>
                <w:lang w:val="en-ZA"/>
              </w:rPr>
              <w:t>Date</w:t>
            </w:r>
          </w:p>
        </w:tc>
        <w:tc>
          <w:tcPr>
            <w:tcW w:w="7133" w:type="dxa"/>
          </w:tcPr>
          <w:p w14:paraId="72991AA0" w14:textId="77777777" w:rsidR="00846C41" w:rsidRPr="005E21E7" w:rsidRDefault="00846C41" w:rsidP="009529BB">
            <w:pPr>
              <w:pStyle w:val="ListParagraph"/>
              <w:ind w:left="0"/>
              <w:jc w:val="center"/>
              <w:outlineLvl w:val="0"/>
              <w:rPr>
                <w:rFonts w:ascii="Arial" w:eastAsia="Calibri" w:hAnsi="Arial" w:cs="Arial"/>
                <w:b/>
                <w:lang w:val="en-ZA"/>
              </w:rPr>
            </w:pPr>
            <w:r>
              <w:rPr>
                <w:rFonts w:ascii="Arial" w:eastAsia="Calibri" w:hAnsi="Arial" w:cs="Arial"/>
                <w:b/>
                <w:lang w:val="en-ZA"/>
              </w:rPr>
              <w:t>CCMA Matter</w:t>
            </w:r>
          </w:p>
        </w:tc>
      </w:tr>
      <w:tr w:rsidR="00846C41" w14:paraId="6B4E9C1B" w14:textId="77777777" w:rsidTr="009529BB">
        <w:tc>
          <w:tcPr>
            <w:tcW w:w="2332" w:type="dxa"/>
          </w:tcPr>
          <w:p w14:paraId="5CA9E8A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8 January 2019</w:t>
            </w:r>
          </w:p>
        </w:tc>
        <w:tc>
          <w:tcPr>
            <w:tcW w:w="7133" w:type="dxa"/>
          </w:tcPr>
          <w:p w14:paraId="7D4F6E7D"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failure to consult on s189</w:t>
            </w:r>
          </w:p>
        </w:tc>
      </w:tr>
      <w:tr w:rsidR="00846C41" w14:paraId="77555157" w14:textId="77777777" w:rsidTr="009529BB">
        <w:tc>
          <w:tcPr>
            <w:tcW w:w="2332" w:type="dxa"/>
          </w:tcPr>
          <w:p w14:paraId="41C7AAD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31 January 2019</w:t>
            </w:r>
          </w:p>
        </w:tc>
        <w:tc>
          <w:tcPr>
            <w:tcW w:w="7133" w:type="dxa"/>
          </w:tcPr>
          <w:p w14:paraId="23F1339A"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S6 EEA – Prohibition of Unfair Discrimination</w:t>
            </w:r>
          </w:p>
        </w:tc>
      </w:tr>
      <w:tr w:rsidR="00846C41" w14:paraId="03C33B7E" w14:textId="77777777" w:rsidTr="009529BB">
        <w:tc>
          <w:tcPr>
            <w:tcW w:w="2332" w:type="dxa"/>
          </w:tcPr>
          <w:p w14:paraId="1F1E71DD"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1 February 2019</w:t>
            </w:r>
          </w:p>
        </w:tc>
        <w:tc>
          <w:tcPr>
            <w:tcW w:w="7133" w:type="dxa"/>
          </w:tcPr>
          <w:p w14:paraId="6E02FD7B"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conduct related to promotion</w:t>
            </w:r>
          </w:p>
        </w:tc>
      </w:tr>
      <w:tr w:rsidR="00846C41" w14:paraId="37C58E56" w14:textId="77777777" w:rsidTr="009529BB">
        <w:tc>
          <w:tcPr>
            <w:tcW w:w="2332" w:type="dxa"/>
            <w:vMerge w:val="restart"/>
          </w:tcPr>
          <w:p w14:paraId="73CE0226"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lastRenderedPageBreak/>
              <w:t>27 February 2019</w:t>
            </w:r>
          </w:p>
        </w:tc>
        <w:tc>
          <w:tcPr>
            <w:tcW w:w="7133" w:type="dxa"/>
          </w:tcPr>
          <w:p w14:paraId="4135608B"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dismissal</w:t>
            </w:r>
          </w:p>
        </w:tc>
      </w:tr>
      <w:tr w:rsidR="00846C41" w14:paraId="1D1E3348" w14:textId="77777777" w:rsidTr="009529BB">
        <w:tc>
          <w:tcPr>
            <w:tcW w:w="2332" w:type="dxa"/>
            <w:vMerge/>
          </w:tcPr>
          <w:p w14:paraId="30F24AEA" w14:textId="77777777" w:rsidR="00846C41" w:rsidRDefault="00846C41" w:rsidP="009529BB">
            <w:pPr>
              <w:pStyle w:val="ListParagraph"/>
              <w:ind w:left="0"/>
              <w:jc w:val="both"/>
              <w:outlineLvl w:val="0"/>
              <w:rPr>
                <w:rFonts w:ascii="Arial" w:eastAsia="Calibri" w:hAnsi="Arial" w:cs="Arial"/>
                <w:lang w:val="en-ZA"/>
              </w:rPr>
            </w:pPr>
          </w:p>
        </w:tc>
        <w:tc>
          <w:tcPr>
            <w:tcW w:w="7133" w:type="dxa"/>
          </w:tcPr>
          <w:p w14:paraId="5A30CC65"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non-renewal of fixed-term contract x 2</w:t>
            </w:r>
          </w:p>
        </w:tc>
      </w:tr>
      <w:tr w:rsidR="00846C41" w14:paraId="1C71CEA6" w14:textId="77777777" w:rsidTr="009529BB">
        <w:tc>
          <w:tcPr>
            <w:tcW w:w="2332" w:type="dxa"/>
          </w:tcPr>
          <w:p w14:paraId="2AA21CE9"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6 March 2019</w:t>
            </w:r>
          </w:p>
        </w:tc>
        <w:tc>
          <w:tcPr>
            <w:tcW w:w="7133" w:type="dxa"/>
          </w:tcPr>
          <w:p w14:paraId="283BE2A0"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labour practice related to promotion</w:t>
            </w:r>
          </w:p>
        </w:tc>
      </w:tr>
      <w:tr w:rsidR="00846C41" w14:paraId="3A49E4AB" w14:textId="77777777" w:rsidTr="009529BB">
        <w:tc>
          <w:tcPr>
            <w:tcW w:w="2332" w:type="dxa"/>
          </w:tcPr>
          <w:p w14:paraId="55116476"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8 March 2019</w:t>
            </w:r>
          </w:p>
        </w:tc>
        <w:tc>
          <w:tcPr>
            <w:tcW w:w="7133" w:type="dxa"/>
          </w:tcPr>
          <w:p w14:paraId="1747D883"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conduct related to provision of benefits</w:t>
            </w:r>
          </w:p>
        </w:tc>
      </w:tr>
      <w:tr w:rsidR="00846C41" w14:paraId="01BD34CF" w14:textId="77777777" w:rsidTr="009529BB">
        <w:tc>
          <w:tcPr>
            <w:tcW w:w="2332" w:type="dxa"/>
          </w:tcPr>
          <w:p w14:paraId="3FD64E1C"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12 March 2019</w:t>
            </w:r>
          </w:p>
        </w:tc>
        <w:tc>
          <w:tcPr>
            <w:tcW w:w="7133" w:type="dxa"/>
          </w:tcPr>
          <w:p w14:paraId="1B7F67C8" w14:textId="77777777" w:rsidR="00846C41" w:rsidRDefault="00846C41" w:rsidP="009529BB">
            <w:pPr>
              <w:pStyle w:val="ListParagraph"/>
              <w:ind w:left="0"/>
              <w:jc w:val="both"/>
              <w:outlineLvl w:val="0"/>
              <w:rPr>
                <w:rFonts w:ascii="Arial" w:eastAsia="Calibri" w:hAnsi="Arial" w:cs="Arial"/>
                <w:lang w:val="en-ZA"/>
              </w:rPr>
            </w:pPr>
            <w:r>
              <w:rPr>
                <w:rFonts w:ascii="Arial" w:eastAsia="Calibri" w:hAnsi="Arial" w:cs="Arial"/>
                <w:lang w:val="en-ZA"/>
              </w:rPr>
              <w:t>Alleged unfair dismissal</w:t>
            </w:r>
          </w:p>
        </w:tc>
      </w:tr>
    </w:tbl>
    <w:p w14:paraId="529F91CF" w14:textId="77777777" w:rsidR="00846C41" w:rsidRDefault="00846C41" w:rsidP="00846C41">
      <w:pPr>
        <w:spacing w:after="0" w:line="240" w:lineRule="auto"/>
        <w:jc w:val="both"/>
        <w:outlineLvl w:val="0"/>
        <w:rPr>
          <w:rFonts w:ascii="Arial" w:eastAsia="Calibri" w:hAnsi="Arial" w:cs="Arial"/>
          <w:lang w:val="en-ZA"/>
        </w:rPr>
      </w:pPr>
    </w:p>
    <w:p w14:paraId="4EA99D46" w14:textId="77777777" w:rsidR="00846C41" w:rsidRDefault="00846C41" w:rsidP="00846C41">
      <w:pPr>
        <w:spacing w:after="0" w:line="240" w:lineRule="auto"/>
        <w:jc w:val="both"/>
        <w:outlineLvl w:val="0"/>
        <w:rPr>
          <w:rFonts w:ascii="Arial" w:eastAsia="Calibri" w:hAnsi="Arial" w:cs="Arial"/>
          <w:lang w:val="en-ZA"/>
        </w:rPr>
      </w:pPr>
    </w:p>
    <w:p w14:paraId="5C036690" w14:textId="77777777" w:rsidR="00846C41" w:rsidRDefault="00846C41" w:rsidP="00846C41">
      <w:pPr>
        <w:tabs>
          <w:tab w:val="left" w:pos="567"/>
          <w:tab w:val="left" w:pos="1134"/>
        </w:tabs>
        <w:spacing w:after="0" w:line="240" w:lineRule="auto"/>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(aa)</w:t>
      </w:r>
      <w:r>
        <w:rPr>
          <w:rFonts w:ascii="Arial" w:eastAsia="Calibri" w:hAnsi="Arial" w:cs="Arial"/>
          <w:lang w:val="en-ZA"/>
        </w:rPr>
        <w:tab/>
        <w:t>Two (2) matters are taken on review, which is currently in progress.</w:t>
      </w:r>
    </w:p>
    <w:p w14:paraId="09827DE1" w14:textId="77777777" w:rsidR="00846C41" w:rsidRDefault="00846C41" w:rsidP="00846C41">
      <w:pPr>
        <w:tabs>
          <w:tab w:val="left" w:pos="567"/>
          <w:tab w:val="left" w:pos="1134"/>
        </w:tabs>
        <w:spacing w:after="0" w:line="240" w:lineRule="auto"/>
        <w:jc w:val="both"/>
        <w:outlineLvl w:val="0"/>
        <w:rPr>
          <w:rFonts w:ascii="Arial" w:eastAsia="Calibri" w:hAnsi="Arial" w:cs="Arial"/>
          <w:lang w:val="en-ZA"/>
        </w:rPr>
      </w:pPr>
      <w:r>
        <w:rPr>
          <w:rFonts w:ascii="Arial" w:eastAsia="Calibri" w:hAnsi="Arial" w:cs="Arial"/>
          <w:lang w:val="en-ZA"/>
        </w:rPr>
        <w:tab/>
        <w:t>(bb)</w:t>
      </w:r>
      <w:r>
        <w:rPr>
          <w:rFonts w:ascii="Arial" w:eastAsia="Calibri" w:hAnsi="Arial" w:cs="Arial"/>
          <w:lang w:val="en-ZA"/>
        </w:rPr>
        <w:tab/>
        <w:t>Six (6) matters were won.</w:t>
      </w:r>
    </w:p>
    <w:p w14:paraId="6E23D2DD" w14:textId="77777777" w:rsidR="00846C41" w:rsidRDefault="00846C41" w:rsidP="00846C41">
      <w:pPr>
        <w:tabs>
          <w:tab w:val="left" w:pos="567"/>
        </w:tabs>
        <w:spacing w:after="0" w:line="240" w:lineRule="auto"/>
        <w:jc w:val="both"/>
        <w:outlineLvl w:val="0"/>
        <w:rPr>
          <w:rFonts w:ascii="Arial" w:eastAsia="Calibri" w:hAnsi="Arial" w:cs="Arial"/>
          <w:lang w:val="en-ZA"/>
        </w:rPr>
      </w:pPr>
    </w:p>
    <w:p w14:paraId="6F5D55FA" w14:textId="77777777" w:rsidR="00846C41" w:rsidRDefault="00846C41" w:rsidP="00846C41">
      <w:pPr>
        <w:tabs>
          <w:tab w:val="left" w:pos="567"/>
        </w:tabs>
        <w:spacing w:after="0" w:line="240" w:lineRule="auto"/>
        <w:jc w:val="both"/>
        <w:outlineLvl w:val="0"/>
        <w:rPr>
          <w:rFonts w:ascii="Arial" w:eastAsia="Calibri" w:hAnsi="Arial" w:cs="Arial"/>
          <w:lang w:val="en-ZA"/>
        </w:rPr>
      </w:pPr>
      <w:r>
        <w:rPr>
          <w:rFonts w:ascii="Arial" w:eastAsia="Calibri" w:hAnsi="Arial" w:cs="Arial"/>
          <w:lang w:val="en-ZA"/>
        </w:rPr>
        <w:t>(iii)</w:t>
      </w:r>
      <w:r>
        <w:rPr>
          <w:rFonts w:ascii="Arial" w:eastAsia="Calibri" w:hAnsi="Arial" w:cs="Arial"/>
          <w:lang w:val="en-ZA"/>
        </w:rPr>
        <w:tab/>
        <w:t>Compensation of about R600,000 which is currently a subject of review.</w:t>
      </w:r>
    </w:p>
    <w:p w14:paraId="6AB85506" w14:textId="77777777" w:rsidR="00846C41" w:rsidRDefault="00846C41" w:rsidP="00846C41">
      <w:pPr>
        <w:tabs>
          <w:tab w:val="left" w:pos="567"/>
        </w:tabs>
        <w:spacing w:after="0" w:line="240" w:lineRule="auto"/>
        <w:jc w:val="both"/>
        <w:outlineLvl w:val="0"/>
        <w:rPr>
          <w:rFonts w:ascii="Arial" w:eastAsia="Calibri" w:hAnsi="Arial" w:cs="Arial"/>
          <w:lang w:val="en-ZA"/>
        </w:rPr>
      </w:pPr>
    </w:p>
    <w:p w14:paraId="3CA2B51A" w14:textId="77777777" w:rsidR="00846C41" w:rsidRDefault="00846C41" w:rsidP="00846C41">
      <w:pPr>
        <w:tabs>
          <w:tab w:val="left" w:pos="567"/>
        </w:tabs>
        <w:spacing w:after="0" w:line="240" w:lineRule="auto"/>
        <w:jc w:val="both"/>
        <w:outlineLvl w:val="0"/>
        <w:rPr>
          <w:rFonts w:ascii="Arial" w:eastAsia="Calibri" w:hAnsi="Arial" w:cs="Arial"/>
          <w:lang w:val="en-ZA"/>
        </w:rPr>
      </w:pPr>
      <w:r>
        <w:rPr>
          <w:rFonts w:ascii="Arial" w:eastAsia="Calibri" w:hAnsi="Arial" w:cs="Arial"/>
          <w:lang w:val="en-ZA"/>
        </w:rPr>
        <w:t>(iv)</w:t>
      </w:r>
      <w:r>
        <w:rPr>
          <w:rFonts w:ascii="Arial" w:eastAsia="Calibri" w:hAnsi="Arial" w:cs="Arial"/>
          <w:lang w:val="en-ZA"/>
        </w:rPr>
        <w:tab/>
        <w:t>In-house capacity was used and thus there is no financial implications.</w:t>
      </w:r>
    </w:p>
    <w:p w14:paraId="490A6BD4" w14:textId="77777777" w:rsidR="00846C41" w:rsidRDefault="00846C41" w:rsidP="00846C41">
      <w:pPr>
        <w:tabs>
          <w:tab w:val="left" w:pos="567"/>
        </w:tabs>
        <w:spacing w:after="0" w:line="240" w:lineRule="auto"/>
        <w:jc w:val="both"/>
        <w:outlineLvl w:val="0"/>
        <w:rPr>
          <w:rFonts w:ascii="Arial" w:eastAsia="Calibri" w:hAnsi="Arial" w:cs="Arial"/>
          <w:lang w:val="en-ZA"/>
        </w:rPr>
      </w:pPr>
    </w:p>
    <w:p w14:paraId="2FD78580" w14:textId="77777777" w:rsidR="00846C41" w:rsidRPr="007814A3" w:rsidRDefault="00846C41" w:rsidP="00846C41">
      <w:pPr>
        <w:tabs>
          <w:tab w:val="left" w:pos="567"/>
        </w:tabs>
        <w:spacing w:after="0" w:line="240" w:lineRule="auto"/>
        <w:jc w:val="both"/>
        <w:outlineLvl w:val="0"/>
        <w:rPr>
          <w:rFonts w:ascii="Arial" w:eastAsia="Calibri" w:hAnsi="Arial" w:cs="Arial"/>
          <w:lang w:val="en-ZA"/>
        </w:rPr>
      </w:pPr>
      <w:r>
        <w:rPr>
          <w:rFonts w:ascii="Arial" w:eastAsia="Calibri" w:hAnsi="Arial" w:cs="Arial"/>
          <w:lang w:val="en-ZA"/>
        </w:rPr>
        <w:t>(v)</w:t>
      </w:r>
      <w:r>
        <w:rPr>
          <w:rFonts w:ascii="Arial" w:eastAsia="Calibri" w:hAnsi="Arial" w:cs="Arial"/>
          <w:lang w:val="en-ZA"/>
        </w:rPr>
        <w:tab/>
        <w:t>As internal resources were used, no costs were incurred.</w:t>
      </w:r>
    </w:p>
    <w:p w14:paraId="7A293F09" w14:textId="77777777" w:rsidR="00846C41" w:rsidRPr="007814A3" w:rsidRDefault="00846C41" w:rsidP="00846C41">
      <w:pPr>
        <w:tabs>
          <w:tab w:val="left" w:pos="567"/>
        </w:tabs>
        <w:spacing w:after="0" w:line="240" w:lineRule="auto"/>
        <w:jc w:val="both"/>
        <w:outlineLvl w:val="0"/>
        <w:rPr>
          <w:rFonts w:ascii="Arial" w:eastAsia="Calibri" w:hAnsi="Arial" w:cs="Arial"/>
          <w:lang w:val="en-ZA"/>
        </w:rPr>
      </w:pPr>
    </w:p>
    <w:p w14:paraId="1B643DAC" w14:textId="77777777" w:rsidR="00846C41" w:rsidRPr="00BC09C9" w:rsidRDefault="00846C41" w:rsidP="00846C41">
      <w:pPr>
        <w:spacing w:after="0" w:line="240" w:lineRule="auto"/>
        <w:jc w:val="both"/>
        <w:outlineLvl w:val="0"/>
        <w:rPr>
          <w:rFonts w:ascii="Arial" w:eastAsia="Calibri" w:hAnsi="Arial" w:cs="Arial"/>
          <w:lang w:val="en-ZA"/>
        </w:rPr>
      </w:pPr>
    </w:p>
    <w:p w14:paraId="76C43CEC" w14:textId="405F045D" w:rsidR="001068D0" w:rsidRPr="000653BA" w:rsidRDefault="001068D0" w:rsidP="000653BA"/>
    <w:sectPr w:rsidR="001068D0" w:rsidRPr="000653BA" w:rsidSect="00AC5BD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EBB4" w14:textId="77777777" w:rsidR="00C63793" w:rsidRDefault="00C63793" w:rsidP="00DB1508">
      <w:pPr>
        <w:spacing w:after="0" w:line="240" w:lineRule="auto"/>
      </w:pPr>
      <w:r>
        <w:separator/>
      </w:r>
    </w:p>
  </w:endnote>
  <w:endnote w:type="continuationSeparator" w:id="0">
    <w:p w14:paraId="48C8B869" w14:textId="77777777" w:rsidR="00C63793" w:rsidRDefault="00C6379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83AE" w14:textId="77777777" w:rsidR="00C63793" w:rsidRDefault="00C63793" w:rsidP="00DB1508">
      <w:pPr>
        <w:spacing w:after="0" w:line="240" w:lineRule="auto"/>
      </w:pPr>
      <w:r>
        <w:separator/>
      </w:r>
    </w:p>
  </w:footnote>
  <w:footnote w:type="continuationSeparator" w:id="0">
    <w:p w14:paraId="71D955EF" w14:textId="77777777" w:rsidR="00C63793" w:rsidRDefault="00C6379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49A577F"/>
    <w:multiLevelType w:val="hybridMultilevel"/>
    <w:tmpl w:val="BB0652A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C41FCB"/>
    <w:multiLevelType w:val="hybridMultilevel"/>
    <w:tmpl w:val="415A9F66"/>
    <w:lvl w:ilvl="0" w:tplc="6868C266">
      <w:start w:val="2"/>
      <w:numFmt w:val="lowerRoman"/>
      <w:lvlText w:val="(%1)"/>
      <w:lvlJc w:val="left"/>
      <w:pPr>
        <w:ind w:left="1080" w:hanging="72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34289"/>
    <w:multiLevelType w:val="hybridMultilevel"/>
    <w:tmpl w:val="08C48A12"/>
    <w:lvl w:ilvl="0" w:tplc="EF74F6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321E4C"/>
    <w:multiLevelType w:val="hybridMultilevel"/>
    <w:tmpl w:val="40C65F02"/>
    <w:lvl w:ilvl="0" w:tplc="4E28B8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4"/>
  </w:num>
  <w:num w:numId="6">
    <w:abstractNumId w:val="7"/>
  </w:num>
  <w:num w:numId="7">
    <w:abstractNumId w:val="0"/>
  </w:num>
  <w:num w:numId="8">
    <w:abstractNumId w:val="2"/>
  </w:num>
  <w:num w:numId="9">
    <w:abstractNumId w:val="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78F"/>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6C41"/>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93"/>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table" w:customStyle="1" w:styleId="GridTable6Colorful1">
    <w:name w:val="Grid Table 6 Colorful1"/>
    <w:basedOn w:val="TableNormal"/>
    <w:uiPriority w:val="51"/>
    <w:rsid w:val="00846C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888C-71C3-4DB7-BCEA-1A5ACBC4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2019-04-03T16:09:00Z</dcterms:created>
  <dcterms:modified xsi:type="dcterms:W3CDTF">2019-04-03T16:13:00Z</dcterms:modified>
</cp:coreProperties>
</file>