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CD" w:rsidRPr="001508AF" w:rsidRDefault="00C242CD" w:rsidP="00C242CD">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C242CD" w:rsidRPr="001508AF" w:rsidRDefault="00C242CD" w:rsidP="00C242CD">
      <w:pPr>
        <w:spacing w:after="0" w:line="240" w:lineRule="auto"/>
        <w:outlineLvl w:val="0"/>
        <w:rPr>
          <w:rFonts w:ascii="Arial" w:eastAsia="Arial Unicode MS" w:hAnsi="Arial" w:cs="Times New Roman"/>
          <w:color w:val="000000"/>
          <w:sz w:val="24"/>
          <w:szCs w:val="20"/>
          <w:lang w:eastAsia="en-ZA"/>
        </w:rPr>
      </w:pPr>
    </w:p>
    <w:p w:rsidR="00C242CD" w:rsidRPr="001508AF" w:rsidRDefault="00C242CD" w:rsidP="00C242CD">
      <w:pPr>
        <w:spacing w:after="0" w:line="240" w:lineRule="auto"/>
        <w:outlineLvl w:val="0"/>
        <w:rPr>
          <w:rFonts w:ascii="Arial" w:eastAsia="Arial Unicode MS" w:hAnsi="Arial" w:cs="Times New Roman"/>
          <w:color w:val="000000"/>
          <w:sz w:val="24"/>
          <w:szCs w:val="20"/>
          <w:lang w:eastAsia="en-ZA"/>
        </w:rPr>
      </w:pPr>
    </w:p>
    <w:p w:rsidR="00C242CD" w:rsidRPr="001508AF" w:rsidRDefault="00C242CD" w:rsidP="00C242CD">
      <w:pPr>
        <w:spacing w:after="0" w:line="240" w:lineRule="auto"/>
        <w:jc w:val="center"/>
        <w:outlineLvl w:val="0"/>
        <w:rPr>
          <w:rFonts w:ascii="Arial" w:eastAsia="Arial Unicode MS" w:hAnsi="Arial" w:cs="Times New Roman"/>
          <w:b/>
          <w:color w:val="000000"/>
          <w:sz w:val="24"/>
          <w:szCs w:val="20"/>
          <w:lang w:eastAsia="en-ZA"/>
        </w:rPr>
      </w:pPr>
    </w:p>
    <w:p w:rsidR="00C242CD" w:rsidRPr="001508AF" w:rsidRDefault="00C242CD" w:rsidP="00C242CD">
      <w:pPr>
        <w:spacing w:after="0" w:line="240" w:lineRule="auto"/>
        <w:jc w:val="center"/>
        <w:outlineLvl w:val="0"/>
        <w:rPr>
          <w:rFonts w:ascii="Arial" w:eastAsia="Arial Unicode MS" w:hAnsi="Arial" w:cs="Times New Roman"/>
          <w:b/>
          <w:color w:val="000000"/>
          <w:sz w:val="24"/>
          <w:szCs w:val="20"/>
          <w:lang w:eastAsia="en-ZA"/>
        </w:rPr>
      </w:pPr>
    </w:p>
    <w:p w:rsidR="00C242CD" w:rsidRPr="001508AF" w:rsidRDefault="00C242CD" w:rsidP="00C242CD">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C242CD" w:rsidRPr="001508AF" w:rsidRDefault="00C242CD" w:rsidP="00C242CD">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C242CD" w:rsidRDefault="00C242CD" w:rsidP="00C242CD">
      <w:pPr>
        <w:spacing w:after="0" w:line="276" w:lineRule="auto"/>
        <w:outlineLvl w:val="0"/>
        <w:rPr>
          <w:rFonts w:ascii="Arial" w:eastAsia="Arial Unicode MS" w:hAnsi="Arial" w:cs="Arial"/>
          <w:b/>
          <w:color w:val="000000"/>
          <w:sz w:val="24"/>
          <w:szCs w:val="24"/>
          <w:lang w:eastAsia="en-ZA"/>
        </w:rPr>
      </w:pPr>
    </w:p>
    <w:p w:rsidR="00C242CD" w:rsidRDefault="00C242CD" w:rsidP="00C242CD">
      <w:pPr>
        <w:spacing w:after="0" w:line="276" w:lineRule="auto"/>
        <w:outlineLvl w:val="0"/>
        <w:rPr>
          <w:rFonts w:ascii="Arial" w:eastAsia="Arial Unicode MS" w:hAnsi="Arial" w:cs="Arial"/>
          <w:b/>
          <w:sz w:val="24"/>
          <w:szCs w:val="24"/>
          <w:lang w:eastAsia="en-ZA"/>
        </w:rPr>
      </w:pPr>
    </w:p>
    <w:p w:rsidR="00C242CD" w:rsidRPr="00720C4F" w:rsidRDefault="00C242CD" w:rsidP="00C242CD">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NATIONAL ASSEMBLY</w:t>
      </w:r>
    </w:p>
    <w:p w:rsidR="00C242CD" w:rsidRPr="00720C4F" w:rsidRDefault="00C242CD" w:rsidP="00C242CD">
      <w:pPr>
        <w:spacing w:after="0" w:line="276" w:lineRule="auto"/>
        <w:outlineLvl w:val="0"/>
        <w:rPr>
          <w:rFonts w:ascii="Arial" w:eastAsia="Arial Unicode MS" w:hAnsi="Arial" w:cs="Arial"/>
          <w:b/>
          <w:sz w:val="24"/>
          <w:szCs w:val="24"/>
          <w:lang w:eastAsia="en-ZA"/>
        </w:rPr>
      </w:pPr>
    </w:p>
    <w:p w:rsidR="00C242CD" w:rsidRPr="00720C4F" w:rsidRDefault="00C242CD" w:rsidP="00C242CD">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 xml:space="preserve">QUESTION FOR WRITTEN REPLY </w:t>
      </w:r>
    </w:p>
    <w:p w:rsidR="00C242CD" w:rsidRPr="00720C4F" w:rsidRDefault="00C242CD" w:rsidP="00C242CD">
      <w:pPr>
        <w:spacing w:after="0" w:line="276" w:lineRule="auto"/>
        <w:outlineLvl w:val="0"/>
        <w:rPr>
          <w:rFonts w:ascii="Arial" w:eastAsia="Arial Unicode MS" w:hAnsi="Arial" w:cs="Arial"/>
          <w:b/>
          <w:sz w:val="24"/>
          <w:szCs w:val="24"/>
          <w:lang w:eastAsia="en-ZA"/>
        </w:rPr>
      </w:pPr>
    </w:p>
    <w:p w:rsidR="00C242CD" w:rsidRPr="00720C4F" w:rsidRDefault="00C242CD" w:rsidP="00C242CD">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DATE:</w:t>
      </w:r>
      <w:r>
        <w:rPr>
          <w:rFonts w:ascii="Arial" w:eastAsia="Arial Unicode MS" w:hAnsi="Arial" w:cs="Arial"/>
          <w:b/>
          <w:sz w:val="24"/>
          <w:szCs w:val="24"/>
          <w:lang w:eastAsia="en-ZA"/>
        </w:rPr>
        <w:tab/>
      </w:r>
      <w:r>
        <w:rPr>
          <w:rFonts w:ascii="Arial" w:eastAsia="Arial Unicode MS" w:hAnsi="Arial" w:cs="Arial"/>
          <w:b/>
          <w:sz w:val="24"/>
          <w:szCs w:val="24"/>
          <w:lang w:eastAsia="en-ZA"/>
        </w:rPr>
        <w:tab/>
        <w:t>18 NOVEMBER</w:t>
      </w:r>
      <w:r w:rsidRPr="00720C4F">
        <w:rPr>
          <w:rFonts w:ascii="Arial" w:eastAsia="Arial Unicode MS" w:hAnsi="Arial" w:cs="Arial"/>
          <w:b/>
          <w:sz w:val="24"/>
          <w:szCs w:val="24"/>
          <w:lang w:eastAsia="en-ZA"/>
        </w:rPr>
        <w:t xml:space="preserve"> 2022</w:t>
      </w:r>
    </w:p>
    <w:p w:rsidR="00C242CD" w:rsidRPr="00720C4F" w:rsidRDefault="00C242CD" w:rsidP="00C242CD">
      <w:pPr>
        <w:spacing w:after="0" w:line="276" w:lineRule="auto"/>
        <w:outlineLvl w:val="0"/>
        <w:rPr>
          <w:rFonts w:ascii="Arial" w:eastAsia="Arial Unicode MS" w:hAnsi="Arial" w:cs="Arial"/>
          <w:b/>
          <w:sz w:val="24"/>
          <w:szCs w:val="24"/>
          <w:lang w:eastAsia="en-ZA"/>
        </w:rPr>
      </w:pPr>
    </w:p>
    <w:p w:rsidR="00C242CD" w:rsidRDefault="00C242CD" w:rsidP="00C242CD">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 xml:space="preserve">QUESTION NO.: </w:t>
      </w:r>
      <w:r>
        <w:rPr>
          <w:rFonts w:ascii="Arial" w:eastAsia="Arial Unicode MS" w:hAnsi="Arial" w:cs="Arial"/>
          <w:b/>
          <w:sz w:val="24"/>
          <w:szCs w:val="24"/>
          <w:lang w:eastAsia="en-ZA"/>
        </w:rPr>
        <w:tab/>
        <w:t>4335</w:t>
      </w:r>
      <w:r w:rsidRPr="00720C4F">
        <w:rPr>
          <w:rFonts w:ascii="Arial" w:eastAsia="Arial Unicode MS" w:hAnsi="Arial" w:cs="Arial"/>
          <w:b/>
          <w:sz w:val="24"/>
          <w:szCs w:val="24"/>
          <w:lang w:eastAsia="en-ZA"/>
        </w:rPr>
        <w:t>.</w:t>
      </w:r>
      <w:r w:rsidRPr="00720C4F">
        <w:rPr>
          <w:rFonts w:ascii="Arial" w:eastAsia="Arial Unicode MS" w:hAnsi="Arial" w:cs="Arial"/>
          <w:b/>
          <w:sz w:val="24"/>
          <w:szCs w:val="24"/>
          <w:lang w:eastAsia="en-ZA"/>
        </w:rPr>
        <w:tab/>
      </w:r>
    </w:p>
    <w:p w:rsidR="00C242CD" w:rsidRPr="00A00C85" w:rsidRDefault="00C242CD" w:rsidP="00C242CD">
      <w:pPr>
        <w:spacing w:before="240" w:line="240" w:lineRule="auto"/>
        <w:ind w:right="450"/>
        <w:jc w:val="both"/>
        <w:rPr>
          <w:rFonts w:ascii="Arial" w:hAnsi="Arial" w:cs="Arial"/>
          <w:b/>
          <w:sz w:val="24"/>
          <w:szCs w:val="24"/>
        </w:rPr>
      </w:pPr>
      <w:r w:rsidRPr="00A00C85">
        <w:rPr>
          <w:rFonts w:ascii="Arial" w:hAnsi="Arial" w:cs="Arial"/>
          <w:b/>
          <w:sz w:val="24"/>
          <w:szCs w:val="24"/>
        </w:rPr>
        <w:t xml:space="preserve">Dr M </w:t>
      </w:r>
      <w:proofErr w:type="spellStart"/>
      <w:r w:rsidRPr="00A00C85">
        <w:rPr>
          <w:rFonts w:ascii="Arial" w:hAnsi="Arial" w:cs="Arial"/>
          <w:b/>
          <w:sz w:val="24"/>
          <w:szCs w:val="24"/>
        </w:rPr>
        <w:t>M</w:t>
      </w:r>
      <w:proofErr w:type="spellEnd"/>
      <w:r w:rsidRPr="00A00C85">
        <w:rPr>
          <w:rFonts w:ascii="Arial" w:hAnsi="Arial" w:cs="Arial"/>
          <w:b/>
          <w:sz w:val="24"/>
          <w:szCs w:val="24"/>
        </w:rPr>
        <w:t xml:space="preserve"> </w:t>
      </w:r>
      <w:proofErr w:type="spellStart"/>
      <w:r w:rsidRPr="00A00C85">
        <w:rPr>
          <w:rFonts w:ascii="Arial" w:hAnsi="Arial" w:cs="Arial"/>
          <w:b/>
          <w:sz w:val="24"/>
          <w:szCs w:val="24"/>
        </w:rPr>
        <w:t>Gondwe</w:t>
      </w:r>
      <w:proofErr w:type="spellEnd"/>
      <w:r w:rsidRPr="00A00C85">
        <w:rPr>
          <w:rFonts w:ascii="Arial" w:eastAsia="Calibri" w:hAnsi="Arial" w:cs="Arial"/>
          <w:b/>
          <w:bCs/>
          <w:sz w:val="24"/>
          <w:szCs w:val="24"/>
          <w:lang w:val="en-GB"/>
        </w:rPr>
        <w:t xml:space="preserve"> </w:t>
      </w:r>
      <w:r w:rsidRPr="00A00C85">
        <w:rPr>
          <w:rFonts w:ascii="Arial" w:hAnsi="Arial" w:cs="Arial"/>
          <w:b/>
          <w:sz w:val="24"/>
          <w:szCs w:val="24"/>
        </w:rPr>
        <w:t>(DA) to ask the Minister of Public Service and Administration</w:t>
      </w:r>
      <w:r w:rsidR="004F6FC9" w:rsidRPr="00A00C85">
        <w:rPr>
          <w:rFonts w:ascii="Arial" w:hAnsi="Arial" w:cs="Arial"/>
          <w:b/>
          <w:sz w:val="24"/>
          <w:szCs w:val="24"/>
        </w:rPr>
        <w:fldChar w:fldCharType="begin"/>
      </w:r>
      <w:r w:rsidRPr="00A00C85">
        <w:rPr>
          <w:rFonts w:ascii="Arial" w:hAnsi="Arial" w:cs="Arial"/>
          <w:sz w:val="24"/>
          <w:szCs w:val="24"/>
        </w:rPr>
        <w:instrText xml:space="preserve"> XE "</w:instrText>
      </w:r>
      <w:r w:rsidRPr="00A00C85">
        <w:rPr>
          <w:rFonts w:ascii="Arial" w:hAnsi="Arial" w:cs="Arial"/>
          <w:b/>
          <w:bCs/>
          <w:sz w:val="24"/>
          <w:szCs w:val="24"/>
          <w:lang w:val="en-US"/>
        </w:rPr>
        <w:instrText>Minister of Public Service and Administration</w:instrText>
      </w:r>
      <w:r w:rsidRPr="00A00C85">
        <w:rPr>
          <w:rFonts w:ascii="Arial" w:hAnsi="Arial" w:cs="Arial"/>
          <w:sz w:val="24"/>
          <w:szCs w:val="24"/>
        </w:rPr>
        <w:instrText xml:space="preserve">" </w:instrText>
      </w:r>
      <w:r w:rsidR="004F6FC9" w:rsidRPr="00A00C85">
        <w:rPr>
          <w:rFonts w:ascii="Arial" w:hAnsi="Arial" w:cs="Arial"/>
          <w:b/>
          <w:sz w:val="24"/>
          <w:szCs w:val="24"/>
        </w:rPr>
        <w:fldChar w:fldCharType="end"/>
      </w:r>
      <w:r w:rsidRPr="00A00C85">
        <w:rPr>
          <w:rFonts w:ascii="Arial" w:hAnsi="Arial" w:cs="Arial"/>
          <w:b/>
          <w:sz w:val="24"/>
          <w:szCs w:val="24"/>
        </w:rPr>
        <w:t>:</w:t>
      </w:r>
    </w:p>
    <w:p w:rsidR="00C242CD" w:rsidRPr="00A00C85" w:rsidRDefault="00C242CD" w:rsidP="00C242CD">
      <w:pPr>
        <w:spacing w:before="240" w:line="240" w:lineRule="auto"/>
        <w:ind w:right="450"/>
        <w:jc w:val="both"/>
        <w:rPr>
          <w:rFonts w:ascii="Arial" w:eastAsia="Calibri" w:hAnsi="Arial" w:cs="Arial"/>
          <w:bCs/>
          <w:sz w:val="24"/>
          <w:szCs w:val="24"/>
          <w:lang w:val="en-GB"/>
        </w:rPr>
      </w:pPr>
      <w:r w:rsidRPr="00A00C85">
        <w:rPr>
          <w:rFonts w:ascii="Arial" w:hAnsi="Arial" w:cs="Arial"/>
          <w:sz w:val="24"/>
          <w:szCs w:val="24"/>
        </w:rPr>
        <w:t>With reference to his reply to question 3409 on 31 October 2022 in relation to the total number of public servants who are currently on suspension in the Public Service, what total number of the specified cases (a) involve a criminal offence and (b) were referred to the relevant law enforcement agencies</w:t>
      </w:r>
      <w:r>
        <w:rPr>
          <w:rFonts w:ascii="Arial" w:eastAsia="Calibri" w:hAnsi="Arial" w:cs="Arial"/>
          <w:bCs/>
          <w:sz w:val="24"/>
          <w:szCs w:val="24"/>
          <w:lang w:val="en-GB"/>
        </w:rPr>
        <w:t>?</w:t>
      </w:r>
      <w:r>
        <w:rPr>
          <w:rFonts w:ascii="Arial" w:eastAsia="Calibri" w:hAnsi="Arial" w:cs="Arial"/>
          <w:bCs/>
          <w:sz w:val="24"/>
          <w:szCs w:val="24"/>
          <w:lang w:val="en-GB"/>
        </w:rPr>
        <w:tab/>
        <w:t xml:space="preserve">   </w:t>
      </w:r>
      <w:bookmarkStart w:id="0" w:name="_GoBack"/>
      <w:bookmarkEnd w:id="0"/>
      <w:r w:rsidRPr="00A00C85">
        <w:rPr>
          <w:rFonts w:ascii="Arial" w:hAnsi="Arial" w:cs="Arial"/>
          <w:b/>
          <w:sz w:val="24"/>
          <w:szCs w:val="24"/>
        </w:rPr>
        <w:t>NW5458E</w:t>
      </w:r>
    </w:p>
    <w:p w:rsidR="00C242CD" w:rsidRDefault="00C242CD" w:rsidP="00C242CD">
      <w:pPr>
        <w:rPr>
          <w:rFonts w:ascii="Arial" w:hAnsi="Arial" w:cs="Arial"/>
          <w:b/>
          <w:sz w:val="24"/>
          <w:szCs w:val="24"/>
          <w:lang w:val="en-GB"/>
        </w:rPr>
      </w:pPr>
    </w:p>
    <w:p w:rsidR="00C242CD" w:rsidRDefault="00C242CD" w:rsidP="00C242CD">
      <w:pPr>
        <w:rPr>
          <w:rFonts w:ascii="Arial" w:eastAsia="Calibri" w:hAnsi="Arial" w:cs="Arial"/>
          <w:b/>
          <w:sz w:val="24"/>
          <w:szCs w:val="24"/>
        </w:rPr>
      </w:pPr>
      <w:r w:rsidRPr="00231F8C">
        <w:rPr>
          <w:rFonts w:ascii="Arial" w:eastAsia="Calibri" w:hAnsi="Arial" w:cs="Arial"/>
          <w:b/>
          <w:sz w:val="24"/>
          <w:szCs w:val="24"/>
        </w:rPr>
        <w:t xml:space="preserve">REPLY: </w:t>
      </w:r>
    </w:p>
    <w:p w:rsidR="00C242CD" w:rsidRDefault="00C242CD" w:rsidP="00C242CD">
      <w:pPr>
        <w:pStyle w:val="ListParagraph"/>
        <w:numPr>
          <w:ilvl w:val="0"/>
          <w:numId w:val="1"/>
        </w:numPr>
        <w:jc w:val="both"/>
        <w:rPr>
          <w:rFonts w:ascii="Arial" w:hAnsi="Arial" w:cs="Arial"/>
          <w:sz w:val="24"/>
          <w:szCs w:val="24"/>
        </w:rPr>
      </w:pPr>
      <w:r w:rsidRPr="00B137B4">
        <w:rPr>
          <w:rFonts w:ascii="Arial" w:hAnsi="Arial" w:cs="Arial"/>
          <w:sz w:val="24"/>
          <w:szCs w:val="24"/>
        </w:rPr>
        <w:t xml:space="preserve">Of the 305 public servants who are currently on suspension in the Public service, four </w:t>
      </w:r>
      <w:r>
        <w:rPr>
          <w:rFonts w:ascii="Arial" w:hAnsi="Arial" w:cs="Arial"/>
          <w:sz w:val="24"/>
          <w:szCs w:val="24"/>
        </w:rPr>
        <w:t xml:space="preserve">(4) </w:t>
      </w:r>
      <w:r w:rsidRPr="00B137B4">
        <w:rPr>
          <w:rFonts w:ascii="Arial" w:hAnsi="Arial" w:cs="Arial"/>
          <w:sz w:val="24"/>
          <w:szCs w:val="24"/>
        </w:rPr>
        <w:t>cases involve a criminal offence.</w:t>
      </w:r>
      <w:r>
        <w:rPr>
          <w:rFonts w:ascii="Arial" w:hAnsi="Arial" w:cs="Arial"/>
          <w:sz w:val="24"/>
          <w:szCs w:val="24"/>
        </w:rPr>
        <w:t xml:space="preserve">  This was reported by the National Prosecuting Authority (NPA).  No other reports were received by the DPSA or Public Administration Ethics, Integrity and Disciplinary Technical Assistance Unit (PAEIDTAU).</w:t>
      </w:r>
    </w:p>
    <w:p w:rsidR="00C242CD" w:rsidRPr="00B137B4" w:rsidRDefault="00C242CD" w:rsidP="00C242CD">
      <w:pPr>
        <w:pStyle w:val="ListParagraph"/>
        <w:ind w:left="360"/>
        <w:jc w:val="both"/>
        <w:rPr>
          <w:rFonts w:ascii="Arial" w:hAnsi="Arial" w:cs="Arial"/>
          <w:sz w:val="24"/>
          <w:szCs w:val="24"/>
        </w:rPr>
      </w:pPr>
    </w:p>
    <w:p w:rsidR="00C242CD" w:rsidRPr="00B137B4" w:rsidRDefault="00C242CD" w:rsidP="00C242CD">
      <w:pPr>
        <w:pStyle w:val="ListParagraph"/>
        <w:numPr>
          <w:ilvl w:val="0"/>
          <w:numId w:val="1"/>
        </w:numPr>
        <w:jc w:val="both"/>
        <w:rPr>
          <w:rFonts w:ascii="Arial" w:hAnsi="Arial" w:cs="Arial"/>
          <w:sz w:val="24"/>
          <w:szCs w:val="24"/>
        </w:rPr>
      </w:pPr>
      <w:r w:rsidRPr="00B137B4">
        <w:rPr>
          <w:rFonts w:ascii="Arial" w:hAnsi="Arial" w:cs="Arial"/>
          <w:sz w:val="24"/>
          <w:szCs w:val="24"/>
        </w:rPr>
        <w:t xml:space="preserve">The four cases were referred by the </w:t>
      </w:r>
      <w:r>
        <w:rPr>
          <w:rFonts w:ascii="Arial" w:hAnsi="Arial" w:cs="Arial"/>
          <w:sz w:val="24"/>
          <w:szCs w:val="24"/>
        </w:rPr>
        <w:t>NPA</w:t>
      </w:r>
      <w:r w:rsidRPr="00B137B4">
        <w:rPr>
          <w:rFonts w:ascii="Arial" w:hAnsi="Arial" w:cs="Arial"/>
          <w:sz w:val="24"/>
          <w:szCs w:val="24"/>
        </w:rPr>
        <w:t xml:space="preserve"> to the </w:t>
      </w:r>
      <w:r>
        <w:rPr>
          <w:rFonts w:ascii="Arial" w:hAnsi="Arial" w:cs="Arial"/>
          <w:sz w:val="24"/>
          <w:szCs w:val="24"/>
        </w:rPr>
        <w:t xml:space="preserve">Directorate for Priority Crime Investigation (DPCI) </w:t>
      </w:r>
      <w:r w:rsidRPr="00B137B4">
        <w:rPr>
          <w:rFonts w:ascii="Arial" w:hAnsi="Arial" w:cs="Arial"/>
          <w:sz w:val="24"/>
          <w:szCs w:val="24"/>
        </w:rPr>
        <w:t>for criminal investigations.</w:t>
      </w:r>
    </w:p>
    <w:p w:rsidR="00C242CD" w:rsidRPr="00B137B4" w:rsidRDefault="00C242CD" w:rsidP="00C242CD">
      <w:pPr>
        <w:jc w:val="both"/>
        <w:rPr>
          <w:rFonts w:ascii="Arial" w:hAnsi="Arial" w:cs="Arial"/>
          <w:sz w:val="24"/>
          <w:szCs w:val="24"/>
        </w:rPr>
      </w:pPr>
      <w:r w:rsidRPr="00B137B4">
        <w:rPr>
          <w:rFonts w:ascii="Arial" w:hAnsi="Arial" w:cs="Arial"/>
          <w:sz w:val="24"/>
          <w:szCs w:val="24"/>
        </w:rPr>
        <w:t xml:space="preserve">In terms of section 15 (5) (b) </w:t>
      </w:r>
      <w:r>
        <w:rPr>
          <w:rFonts w:ascii="Arial" w:hAnsi="Arial" w:cs="Arial"/>
          <w:sz w:val="24"/>
          <w:szCs w:val="24"/>
        </w:rPr>
        <w:t xml:space="preserve">of the </w:t>
      </w:r>
      <w:r w:rsidRPr="00B137B4">
        <w:rPr>
          <w:rFonts w:ascii="Arial" w:hAnsi="Arial" w:cs="Arial"/>
          <w:sz w:val="24"/>
          <w:szCs w:val="24"/>
        </w:rPr>
        <w:t>Public Administration Management Act, 2014</w:t>
      </w:r>
      <w:r>
        <w:rPr>
          <w:rFonts w:ascii="Arial" w:hAnsi="Arial" w:cs="Arial"/>
          <w:sz w:val="24"/>
          <w:szCs w:val="24"/>
        </w:rPr>
        <w:t xml:space="preserve"> (PAMA), </w:t>
      </w:r>
      <w:r w:rsidRPr="00B137B4">
        <w:rPr>
          <w:rFonts w:ascii="Arial" w:hAnsi="Arial" w:cs="Arial"/>
          <w:sz w:val="24"/>
          <w:szCs w:val="24"/>
        </w:rPr>
        <w:t>issues of misconduct emanating from criminal investigations must be reported to the Unit (PAEIDTAU) and the relevant head of institution for initiation and instituti</w:t>
      </w:r>
      <w:r>
        <w:rPr>
          <w:rFonts w:ascii="Arial" w:hAnsi="Arial" w:cs="Arial"/>
          <w:sz w:val="24"/>
          <w:szCs w:val="24"/>
        </w:rPr>
        <w:t xml:space="preserve">on of disciplinary proceedings.  In 2023, the PAIDTAU will continue to run advocacy programme to improve awareness and compliance with reporting.  </w:t>
      </w:r>
    </w:p>
    <w:p w:rsidR="00171970" w:rsidRPr="00C242CD" w:rsidRDefault="00C242CD">
      <w:pPr>
        <w:rPr>
          <w:rFonts w:ascii="Arial" w:hAnsi="Arial" w:cs="Arial"/>
          <w:sz w:val="24"/>
          <w:szCs w:val="24"/>
        </w:rPr>
      </w:pPr>
      <w:r w:rsidRPr="00C242CD">
        <w:rPr>
          <w:rFonts w:ascii="Arial" w:hAnsi="Arial" w:cs="Arial"/>
          <w:sz w:val="24"/>
          <w:szCs w:val="24"/>
        </w:rPr>
        <w:t xml:space="preserve">End </w:t>
      </w:r>
    </w:p>
    <w:sectPr w:rsidR="00171970" w:rsidRPr="00C242CD" w:rsidSect="004F6F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F3403"/>
    <w:multiLevelType w:val="hybridMultilevel"/>
    <w:tmpl w:val="6128A924"/>
    <w:lvl w:ilvl="0" w:tplc="75A4B60C">
      <w:start w:val="1"/>
      <w:numFmt w:val="lowerLetter"/>
      <w:lvlText w:val="(%1)"/>
      <w:lvlJc w:val="left"/>
      <w:pPr>
        <w:ind w:left="360" w:hanging="360"/>
      </w:pPr>
      <w:rPr>
        <w:rFonts w:eastAsia="Calibr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242CD"/>
    <w:rsid w:val="001D0BAA"/>
    <w:rsid w:val="004F6FC9"/>
    <w:rsid w:val="00B60E69"/>
    <w:rsid w:val="00C242CD"/>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2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2022-12-08T06:12:00Z</dcterms:created>
  <dcterms:modified xsi:type="dcterms:W3CDTF">2022-12-08T06:12:00Z</dcterms:modified>
</cp:coreProperties>
</file>