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167441" w:rsidRDefault="00167441"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AB0FBE" w:rsidP="00207F57">
      <w:pPr>
        <w:rPr>
          <w:rFonts w:ascii="Times New Roman" w:hAnsi="Times New Roman"/>
          <w:sz w:val="24"/>
          <w:szCs w:val="24"/>
          <w:lang w:val="en-GB"/>
        </w:rPr>
      </w:pPr>
      <w:r>
        <w:rPr>
          <w:rFonts w:ascii="Times New Roman" w:hAnsi="Times New Roman"/>
          <w:sz w:val="24"/>
          <w:szCs w:val="24"/>
          <w:lang w:val="en-GB"/>
        </w:rPr>
        <w:t>.</w:t>
      </w: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9A7585">
        <w:rPr>
          <w:b/>
          <w:bCs/>
          <w:sz w:val="24"/>
          <w:szCs w:val="24"/>
        </w:rPr>
        <w:t>4333</w:t>
      </w:r>
      <w:r>
        <w:rPr>
          <w:b/>
          <w:bCs/>
          <w:sz w:val="24"/>
          <w:szCs w:val="24"/>
        </w:rPr>
        <w:t xml:space="preserve"> [NO.</w:t>
      </w:r>
      <w:r>
        <w:t xml:space="preserve"> </w:t>
      </w:r>
      <w:r w:rsidR="009A7585" w:rsidRPr="009A7585">
        <w:rPr>
          <w:rFonts w:cs="Arial"/>
          <w:b/>
          <w:sz w:val="24"/>
          <w:szCs w:val="24"/>
          <w:lang w:eastAsia="en-US"/>
        </w:rPr>
        <w:t>NW5454E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9A7585">
        <w:rPr>
          <w:b/>
          <w:bCs/>
          <w:sz w:val="24"/>
          <w:szCs w:val="24"/>
        </w:rPr>
        <w:t>49</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9A7585">
        <w:rPr>
          <w:b/>
          <w:bCs/>
          <w:sz w:val="24"/>
          <w:szCs w:val="24"/>
        </w:rPr>
        <w:t>NOVEMBER</w:t>
      </w:r>
      <w:r w:rsidR="00F4008F">
        <w:rPr>
          <w:b/>
          <w:bCs/>
          <w:sz w:val="24"/>
          <w:szCs w:val="24"/>
        </w:rPr>
        <w:t xml:space="preserve">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A0A5A">
        <w:rPr>
          <w:b/>
          <w:bCs/>
          <w:sz w:val="24"/>
          <w:szCs w:val="24"/>
        </w:rPr>
        <w:t xml:space="preserve">06 DECEMBER </w:t>
      </w:r>
      <w:r w:rsidR="00F4008F">
        <w:rPr>
          <w:b/>
          <w:bCs/>
          <w:sz w:val="24"/>
          <w:szCs w:val="24"/>
        </w:rPr>
        <w:t>2022</w:t>
      </w:r>
    </w:p>
    <w:p w:rsidR="00745B02" w:rsidRDefault="00745B02" w:rsidP="00745B02">
      <w:pPr>
        <w:jc w:val="left"/>
        <w:rPr>
          <w:sz w:val="24"/>
          <w:szCs w:val="24"/>
        </w:rPr>
      </w:pPr>
    </w:p>
    <w:p w:rsidR="00745B02" w:rsidRDefault="00745B02" w:rsidP="00745B02">
      <w:pPr>
        <w:jc w:val="left"/>
        <w:rPr>
          <w:sz w:val="24"/>
          <w:szCs w:val="24"/>
        </w:rPr>
      </w:pPr>
    </w:p>
    <w:p w:rsidR="00316968" w:rsidRDefault="009A7585" w:rsidP="00316968">
      <w:pPr>
        <w:ind w:left="720" w:hanging="720"/>
        <w:rPr>
          <w:rFonts w:eastAsia="Calibri" w:cs="Arial"/>
          <w:b/>
          <w:sz w:val="24"/>
          <w:szCs w:val="24"/>
          <w:lang w:eastAsia="en-US"/>
        </w:rPr>
      </w:pPr>
      <w:r>
        <w:rPr>
          <w:b/>
          <w:bCs/>
          <w:sz w:val="24"/>
          <w:szCs w:val="24"/>
        </w:rPr>
        <w:t>4333</w:t>
      </w:r>
      <w:r w:rsidR="00316968">
        <w:rPr>
          <w:b/>
          <w:bCs/>
          <w:sz w:val="24"/>
          <w:szCs w:val="24"/>
        </w:rPr>
        <w:tab/>
      </w:r>
      <w:r w:rsidR="006D740C" w:rsidRPr="006D740C">
        <w:rPr>
          <w:rFonts w:eastAsia="Calibri" w:cs="Arial"/>
          <w:b/>
          <w:sz w:val="24"/>
          <w:szCs w:val="24"/>
          <w:lang w:eastAsia="en-US"/>
        </w:rPr>
        <w:t>Ms S J Graham (DA)</w:t>
      </w:r>
      <w:r w:rsidR="00E41A5A">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82685E"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82685E"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ED5CD8" w:rsidRPr="009A7585" w:rsidRDefault="00ED5CD8" w:rsidP="00316968">
      <w:pPr>
        <w:ind w:left="720" w:hanging="720"/>
        <w:rPr>
          <w:sz w:val="24"/>
          <w:szCs w:val="24"/>
        </w:rPr>
      </w:pPr>
    </w:p>
    <w:p w:rsidR="009A7585" w:rsidRPr="009A7585" w:rsidRDefault="009A7585" w:rsidP="009A7585">
      <w:pPr>
        <w:ind w:left="1440" w:right="450" w:hanging="720"/>
        <w:outlineLvl w:val="0"/>
        <w:rPr>
          <w:rFonts w:eastAsia="Calibri" w:cs="Arial"/>
          <w:sz w:val="24"/>
          <w:szCs w:val="24"/>
          <w:lang w:eastAsia="en-US"/>
        </w:rPr>
      </w:pPr>
      <w:r w:rsidRPr="009A7585">
        <w:rPr>
          <w:rFonts w:eastAsia="Calibri" w:cs="Arial"/>
          <w:sz w:val="24"/>
          <w:szCs w:val="24"/>
          <w:lang w:eastAsia="en-US"/>
        </w:rPr>
        <w:t>(1)</w:t>
      </w:r>
      <w:r w:rsidRPr="009A7585">
        <w:rPr>
          <w:rFonts w:eastAsia="Calibri" w:cs="Arial"/>
          <w:sz w:val="24"/>
          <w:szCs w:val="24"/>
          <w:lang w:eastAsia="en-US"/>
        </w:rPr>
        <w:tab/>
        <w:t>What (a) progress has been made on the disciplinary action against the officials implicated in the 2020 Beitbridge border fence issue, (b) total number of disciplinary hearings have been finalised and (c) are the relevant details around the outstanding disciplinary hearings;</w:t>
      </w:r>
    </w:p>
    <w:p w:rsidR="009A7585" w:rsidRPr="009A7585" w:rsidRDefault="009A7585" w:rsidP="009A7585">
      <w:pPr>
        <w:spacing w:before="100" w:beforeAutospacing="1" w:after="240"/>
        <w:ind w:left="1440" w:right="450" w:hanging="720"/>
        <w:outlineLvl w:val="0"/>
        <w:rPr>
          <w:rFonts w:eastAsia="Calibri" w:cs="Arial"/>
          <w:sz w:val="24"/>
          <w:szCs w:val="24"/>
          <w:lang w:eastAsia="en-US"/>
        </w:rPr>
      </w:pPr>
      <w:r w:rsidRPr="009A7585">
        <w:rPr>
          <w:rFonts w:eastAsia="Calibri" w:cs="Arial"/>
          <w:sz w:val="24"/>
          <w:szCs w:val="24"/>
          <w:lang w:eastAsia="en-US"/>
        </w:rPr>
        <w:t>(2)</w:t>
      </w:r>
      <w:r w:rsidRPr="009A7585">
        <w:rPr>
          <w:rFonts w:eastAsia="Calibri" w:cs="Arial"/>
          <w:sz w:val="24"/>
          <w:szCs w:val="24"/>
          <w:lang w:eastAsia="en-US"/>
        </w:rPr>
        <w:tab/>
        <w:t>what are the (a) outcomes in terms of the total number of officials (i) found guilty and/or (ii) exonerated and (b) proposed sanctions for those who were found guilty;</w:t>
      </w:r>
    </w:p>
    <w:p w:rsidR="009A7585" w:rsidRPr="009A7585" w:rsidRDefault="009A7585" w:rsidP="009A7585">
      <w:pPr>
        <w:ind w:left="1440" w:hanging="720"/>
        <w:rPr>
          <w:rFonts w:eastAsia="Calibri" w:cs="Arial"/>
          <w:b/>
          <w:sz w:val="24"/>
          <w:szCs w:val="24"/>
          <w:lang w:eastAsia="en-US"/>
        </w:rPr>
      </w:pPr>
      <w:r w:rsidRPr="009A7585">
        <w:rPr>
          <w:rFonts w:eastAsia="Calibri" w:cs="Arial"/>
          <w:sz w:val="24"/>
          <w:szCs w:val="24"/>
          <w:lang w:eastAsia="en-US"/>
        </w:rPr>
        <w:t>(3)</w:t>
      </w:r>
      <w:r w:rsidRPr="009A7585">
        <w:rPr>
          <w:rFonts w:eastAsia="Calibri" w:cs="Arial"/>
          <w:sz w:val="24"/>
          <w:szCs w:val="24"/>
          <w:lang w:eastAsia="en-US"/>
        </w:rPr>
        <w:tab/>
        <w:t>what mechanisms have been instituted to recover costs incurred as a result of th</w:t>
      </w:r>
      <w:r>
        <w:rPr>
          <w:rFonts w:eastAsia="Calibri" w:cs="Arial"/>
          <w:sz w:val="24"/>
          <w:szCs w:val="24"/>
          <w:lang w:eastAsia="en-US"/>
        </w:rPr>
        <w:t>e acts of those found guilty?</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9A7585">
        <w:rPr>
          <w:rFonts w:eastAsia="Calibri" w:cs="Arial"/>
          <w:b/>
          <w:sz w:val="24"/>
          <w:szCs w:val="24"/>
          <w:lang w:eastAsia="en-US"/>
        </w:rPr>
        <w:t>NW5454E</w:t>
      </w:r>
    </w:p>
    <w:p w:rsidR="009A7585" w:rsidRDefault="009A7585" w:rsidP="009A7585">
      <w:pPr>
        <w:rPr>
          <w:rFonts w:eastAsia="Calibri" w:cs="Arial"/>
          <w:b/>
          <w:sz w:val="20"/>
          <w:lang w:eastAsia="en-US"/>
        </w:rPr>
      </w:pPr>
    </w:p>
    <w:p w:rsidR="00745B02" w:rsidRDefault="00745B02" w:rsidP="009A7585">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r w:rsidR="004F4ABE">
        <w:rPr>
          <w:b/>
          <w:bCs/>
          <w:sz w:val="24"/>
          <w:szCs w:val="24"/>
        </w:rPr>
        <w:t xml:space="preserve">wish to respond as follows: </w:t>
      </w:r>
    </w:p>
    <w:p w:rsidR="004F4ABE" w:rsidRDefault="004F4ABE" w:rsidP="00CD1764">
      <w:pPr>
        <w:spacing w:line="360" w:lineRule="auto"/>
        <w:rPr>
          <w:b/>
          <w:bCs/>
          <w:sz w:val="24"/>
          <w:szCs w:val="24"/>
        </w:rPr>
      </w:pPr>
    </w:p>
    <w:p w:rsidR="004F4ABE" w:rsidRDefault="00925190" w:rsidP="00CD1764">
      <w:pPr>
        <w:spacing w:line="360" w:lineRule="auto"/>
        <w:rPr>
          <w:bCs/>
          <w:sz w:val="24"/>
          <w:szCs w:val="24"/>
        </w:rPr>
      </w:pPr>
      <w:r>
        <w:rPr>
          <w:bCs/>
          <w:sz w:val="24"/>
          <w:szCs w:val="24"/>
        </w:rPr>
        <w:t xml:space="preserve">1. </w:t>
      </w:r>
      <w:r>
        <w:rPr>
          <w:bCs/>
          <w:sz w:val="24"/>
          <w:szCs w:val="24"/>
        </w:rPr>
        <w:tab/>
      </w:r>
      <w:r w:rsidR="00167441">
        <w:rPr>
          <w:bCs/>
          <w:sz w:val="24"/>
          <w:szCs w:val="24"/>
        </w:rPr>
        <w:t>I have been informed that t</w:t>
      </w:r>
      <w:r w:rsidR="004F4ABE" w:rsidRPr="004F4ABE">
        <w:rPr>
          <w:bCs/>
          <w:sz w:val="24"/>
          <w:szCs w:val="24"/>
        </w:rPr>
        <w:t xml:space="preserve">he disciplinary action of the employees implicated in Beitbridge Border Post Project investigation report were divided into two phases with first phase being </w:t>
      </w:r>
      <w:r w:rsidR="00167441">
        <w:rPr>
          <w:bCs/>
          <w:sz w:val="24"/>
          <w:szCs w:val="24"/>
        </w:rPr>
        <w:t xml:space="preserve">an </w:t>
      </w:r>
      <w:r w:rsidR="004F4ABE" w:rsidRPr="004F4ABE">
        <w:rPr>
          <w:bCs/>
          <w:sz w:val="24"/>
          <w:szCs w:val="24"/>
        </w:rPr>
        <w:t>enquiry into members of the National Bid Adjudication Committee</w:t>
      </w:r>
      <w:r w:rsidR="00167441">
        <w:rPr>
          <w:bCs/>
          <w:sz w:val="24"/>
          <w:szCs w:val="24"/>
        </w:rPr>
        <w:t xml:space="preserve"> (NBAC) and the second phase, an</w:t>
      </w:r>
      <w:r w:rsidR="004F4ABE">
        <w:rPr>
          <w:bCs/>
          <w:sz w:val="24"/>
          <w:szCs w:val="24"/>
        </w:rPr>
        <w:t xml:space="preserve"> enquiry into conduct of three senior managers. </w:t>
      </w:r>
      <w:r w:rsidR="00167441">
        <w:rPr>
          <w:bCs/>
          <w:sz w:val="24"/>
          <w:szCs w:val="24"/>
        </w:rPr>
        <w:t>A c</w:t>
      </w:r>
      <w:r w:rsidR="009C36DC">
        <w:rPr>
          <w:bCs/>
          <w:sz w:val="24"/>
          <w:szCs w:val="24"/>
        </w:rPr>
        <w:t xml:space="preserve">ivil recovery </w:t>
      </w:r>
      <w:r w:rsidR="00167441">
        <w:rPr>
          <w:bCs/>
          <w:sz w:val="24"/>
          <w:szCs w:val="24"/>
        </w:rPr>
        <w:lastRenderedPageBreak/>
        <w:t xml:space="preserve">process is being </w:t>
      </w:r>
      <w:r w:rsidR="009C36DC">
        <w:rPr>
          <w:bCs/>
          <w:sz w:val="24"/>
          <w:szCs w:val="24"/>
        </w:rPr>
        <w:t>managed by the Special Investigating Unit (SIU) on beha</w:t>
      </w:r>
      <w:r w:rsidR="00167441">
        <w:rPr>
          <w:bCs/>
          <w:sz w:val="24"/>
          <w:szCs w:val="24"/>
        </w:rPr>
        <w:t xml:space="preserve">lf of the Department of Public </w:t>
      </w:r>
      <w:r w:rsidR="009C36DC">
        <w:rPr>
          <w:bCs/>
          <w:sz w:val="24"/>
          <w:szCs w:val="24"/>
        </w:rPr>
        <w:t xml:space="preserve">Works &amp; Infrastructure (DPWI). </w:t>
      </w:r>
    </w:p>
    <w:p w:rsidR="009C36DC" w:rsidRDefault="009C36DC" w:rsidP="00CD1764">
      <w:pPr>
        <w:spacing w:line="360" w:lineRule="auto"/>
        <w:rPr>
          <w:bCs/>
          <w:sz w:val="24"/>
          <w:szCs w:val="24"/>
        </w:rPr>
      </w:pPr>
    </w:p>
    <w:p w:rsidR="002C49C6" w:rsidRPr="002C49C6" w:rsidRDefault="00925190" w:rsidP="002C49C6">
      <w:pPr>
        <w:spacing w:line="360" w:lineRule="auto"/>
        <w:rPr>
          <w:b/>
          <w:bCs/>
          <w:sz w:val="24"/>
          <w:szCs w:val="24"/>
        </w:rPr>
      </w:pPr>
      <w:r>
        <w:rPr>
          <w:b/>
          <w:bCs/>
          <w:sz w:val="24"/>
          <w:szCs w:val="24"/>
        </w:rPr>
        <w:t xml:space="preserve">1.1. </w:t>
      </w:r>
      <w:r>
        <w:rPr>
          <w:b/>
          <w:bCs/>
          <w:sz w:val="24"/>
          <w:szCs w:val="24"/>
        </w:rPr>
        <w:tab/>
      </w:r>
      <w:r w:rsidR="002C49C6" w:rsidRPr="002C49C6">
        <w:rPr>
          <w:b/>
          <w:bCs/>
          <w:sz w:val="24"/>
          <w:szCs w:val="24"/>
        </w:rPr>
        <w:t xml:space="preserve">DISCIPLINARY ACTION AGAINST THE NBAC MEMBERS: </w:t>
      </w:r>
    </w:p>
    <w:p w:rsidR="002C49C6" w:rsidRDefault="002C49C6" w:rsidP="002C49C6">
      <w:pPr>
        <w:spacing w:line="360" w:lineRule="auto"/>
        <w:rPr>
          <w:bCs/>
          <w:sz w:val="24"/>
          <w:szCs w:val="24"/>
        </w:rPr>
      </w:pPr>
      <w:r>
        <w:rPr>
          <w:bCs/>
          <w:sz w:val="24"/>
          <w:szCs w:val="24"/>
        </w:rPr>
        <w:t xml:space="preserve"> </w:t>
      </w:r>
    </w:p>
    <w:p w:rsidR="00925190" w:rsidRDefault="00925190" w:rsidP="00925190">
      <w:pPr>
        <w:spacing w:line="360" w:lineRule="auto"/>
        <w:rPr>
          <w:bCs/>
          <w:sz w:val="24"/>
          <w:szCs w:val="24"/>
        </w:rPr>
      </w:pPr>
      <w:r>
        <w:rPr>
          <w:bCs/>
          <w:sz w:val="24"/>
          <w:szCs w:val="24"/>
        </w:rPr>
        <w:t xml:space="preserve">1.1.1. </w:t>
      </w:r>
      <w:r w:rsidR="004F4ABE">
        <w:rPr>
          <w:bCs/>
          <w:sz w:val="24"/>
          <w:szCs w:val="24"/>
        </w:rPr>
        <w:t>The disciplinary enquiry of the NBAC member was proceeded and</w:t>
      </w:r>
      <w:r w:rsidR="00475830">
        <w:rPr>
          <w:bCs/>
          <w:sz w:val="24"/>
          <w:szCs w:val="24"/>
        </w:rPr>
        <w:t xml:space="preserve"> was</w:t>
      </w:r>
      <w:r w:rsidR="004F4ABE">
        <w:rPr>
          <w:bCs/>
          <w:sz w:val="24"/>
          <w:szCs w:val="24"/>
        </w:rPr>
        <w:t xml:space="preserve"> finalised </w:t>
      </w:r>
      <w:r w:rsidR="002C49C6">
        <w:rPr>
          <w:bCs/>
          <w:sz w:val="24"/>
          <w:szCs w:val="24"/>
        </w:rPr>
        <w:t xml:space="preserve">during </w:t>
      </w:r>
      <w:r>
        <w:rPr>
          <w:bCs/>
          <w:sz w:val="24"/>
          <w:szCs w:val="24"/>
        </w:rPr>
        <w:tab/>
        <w:t xml:space="preserve">May 2022.  </w:t>
      </w:r>
    </w:p>
    <w:p w:rsidR="009C36DC" w:rsidRDefault="009C36DC" w:rsidP="00925190">
      <w:pPr>
        <w:spacing w:line="360" w:lineRule="auto"/>
        <w:rPr>
          <w:bCs/>
          <w:sz w:val="24"/>
          <w:szCs w:val="24"/>
        </w:rPr>
      </w:pPr>
    </w:p>
    <w:p w:rsidR="002C49C6" w:rsidRDefault="00925190" w:rsidP="00925190">
      <w:pPr>
        <w:spacing w:line="360" w:lineRule="auto"/>
        <w:rPr>
          <w:b/>
          <w:bCs/>
          <w:sz w:val="24"/>
          <w:szCs w:val="24"/>
          <w:lang w:val="en-GB"/>
        </w:rPr>
      </w:pPr>
      <w:r>
        <w:rPr>
          <w:b/>
          <w:bCs/>
          <w:sz w:val="24"/>
          <w:szCs w:val="24"/>
          <w:lang w:val="en-GB"/>
        </w:rPr>
        <w:t xml:space="preserve">1.1.2. </w:t>
      </w:r>
      <w:r w:rsidR="008B4426" w:rsidRPr="002C49C6">
        <w:rPr>
          <w:b/>
          <w:bCs/>
          <w:sz w:val="24"/>
          <w:szCs w:val="24"/>
          <w:lang w:val="en-GB"/>
        </w:rPr>
        <w:t xml:space="preserve">On 3 June 2022 all implicated NBAC officials were found guilty of the charges </w:t>
      </w:r>
      <w:r>
        <w:rPr>
          <w:b/>
          <w:bCs/>
          <w:sz w:val="24"/>
          <w:szCs w:val="24"/>
          <w:lang w:val="en-GB"/>
        </w:rPr>
        <w:tab/>
      </w:r>
      <w:r w:rsidR="008B4426" w:rsidRPr="002C49C6">
        <w:rPr>
          <w:b/>
          <w:bCs/>
          <w:sz w:val="24"/>
          <w:szCs w:val="24"/>
          <w:lang w:val="en-GB"/>
        </w:rPr>
        <w:t xml:space="preserve">against them. </w:t>
      </w:r>
    </w:p>
    <w:p w:rsidR="009C36DC" w:rsidRDefault="009C36DC" w:rsidP="00925190">
      <w:pPr>
        <w:spacing w:line="360" w:lineRule="auto"/>
        <w:rPr>
          <w:bCs/>
          <w:sz w:val="24"/>
          <w:szCs w:val="24"/>
        </w:rPr>
      </w:pPr>
    </w:p>
    <w:p w:rsidR="002C49C6" w:rsidRDefault="00925190" w:rsidP="00925190">
      <w:pPr>
        <w:spacing w:line="360" w:lineRule="auto"/>
        <w:rPr>
          <w:bCs/>
          <w:sz w:val="24"/>
          <w:szCs w:val="24"/>
          <w:lang w:val="en-GB"/>
        </w:rPr>
      </w:pPr>
      <w:r>
        <w:rPr>
          <w:bCs/>
          <w:sz w:val="24"/>
          <w:szCs w:val="24"/>
          <w:lang w:val="en-GB"/>
        </w:rPr>
        <w:t xml:space="preserve">1.1.3. </w:t>
      </w:r>
      <w:r>
        <w:rPr>
          <w:bCs/>
          <w:sz w:val="24"/>
          <w:szCs w:val="24"/>
          <w:lang w:val="en-GB"/>
        </w:rPr>
        <w:tab/>
      </w:r>
      <w:r w:rsidR="008B4426" w:rsidRPr="002C49C6">
        <w:rPr>
          <w:bCs/>
          <w:sz w:val="24"/>
          <w:szCs w:val="24"/>
          <w:lang w:val="en-GB"/>
        </w:rPr>
        <w:t xml:space="preserve">Mitigating and aggravating arguments </w:t>
      </w:r>
      <w:r w:rsidR="00475830">
        <w:rPr>
          <w:bCs/>
          <w:sz w:val="24"/>
          <w:szCs w:val="24"/>
          <w:lang w:val="en-GB"/>
        </w:rPr>
        <w:t>commenced</w:t>
      </w:r>
      <w:r w:rsidR="008B4426" w:rsidRPr="002C49C6">
        <w:rPr>
          <w:bCs/>
          <w:sz w:val="24"/>
          <w:szCs w:val="24"/>
          <w:lang w:val="en-GB"/>
        </w:rPr>
        <w:t xml:space="preserve"> on 10 June 2022 by employee </w:t>
      </w:r>
      <w:r>
        <w:rPr>
          <w:bCs/>
          <w:sz w:val="24"/>
          <w:szCs w:val="24"/>
          <w:lang w:val="en-GB"/>
        </w:rPr>
        <w:tab/>
      </w:r>
      <w:r w:rsidR="008B4426" w:rsidRPr="002C49C6">
        <w:rPr>
          <w:bCs/>
          <w:sz w:val="24"/>
          <w:szCs w:val="24"/>
          <w:lang w:val="en-GB"/>
        </w:rPr>
        <w:t xml:space="preserve">party and 20 June 2022 by employer party, whereafter sanction will be handed </w:t>
      </w:r>
      <w:r>
        <w:rPr>
          <w:bCs/>
          <w:sz w:val="24"/>
          <w:szCs w:val="24"/>
          <w:lang w:val="en-GB"/>
        </w:rPr>
        <w:tab/>
      </w:r>
      <w:r w:rsidR="008B4426" w:rsidRPr="002C49C6">
        <w:rPr>
          <w:bCs/>
          <w:sz w:val="24"/>
          <w:szCs w:val="24"/>
          <w:lang w:val="en-GB"/>
        </w:rPr>
        <w:t xml:space="preserve">down. </w:t>
      </w:r>
    </w:p>
    <w:p w:rsidR="009C36DC" w:rsidRDefault="009C36DC" w:rsidP="00925190">
      <w:pPr>
        <w:spacing w:line="360" w:lineRule="auto"/>
        <w:rPr>
          <w:bCs/>
          <w:sz w:val="24"/>
          <w:szCs w:val="24"/>
        </w:rPr>
      </w:pPr>
    </w:p>
    <w:p w:rsidR="002C49C6" w:rsidRDefault="00925190" w:rsidP="00925190">
      <w:pPr>
        <w:spacing w:line="360" w:lineRule="auto"/>
        <w:rPr>
          <w:bCs/>
          <w:sz w:val="24"/>
          <w:szCs w:val="24"/>
          <w:lang w:val="en-GB"/>
        </w:rPr>
      </w:pPr>
      <w:r>
        <w:rPr>
          <w:bCs/>
          <w:sz w:val="24"/>
          <w:szCs w:val="24"/>
          <w:lang w:val="en-GB"/>
        </w:rPr>
        <w:t xml:space="preserve">1.1.4. </w:t>
      </w:r>
      <w:r w:rsidR="008B4426" w:rsidRPr="002C49C6">
        <w:rPr>
          <w:bCs/>
          <w:sz w:val="24"/>
          <w:szCs w:val="24"/>
          <w:lang w:val="en-GB"/>
        </w:rPr>
        <w:t xml:space="preserve">The employee parties submitted their mitigating arguments requesting for lenient </w:t>
      </w:r>
      <w:r>
        <w:rPr>
          <w:bCs/>
          <w:sz w:val="24"/>
          <w:szCs w:val="24"/>
          <w:lang w:val="en-GB"/>
        </w:rPr>
        <w:tab/>
      </w:r>
      <w:r w:rsidR="008B4426" w:rsidRPr="002C49C6">
        <w:rPr>
          <w:bCs/>
          <w:sz w:val="24"/>
          <w:szCs w:val="24"/>
          <w:lang w:val="en-GB"/>
        </w:rPr>
        <w:t xml:space="preserve">sanction short of dismissal based on their personal circumstances, however, the </w:t>
      </w:r>
      <w:r>
        <w:rPr>
          <w:bCs/>
          <w:sz w:val="24"/>
          <w:szCs w:val="24"/>
          <w:lang w:val="en-GB"/>
        </w:rPr>
        <w:tab/>
      </w:r>
      <w:r w:rsidR="008B4426" w:rsidRPr="002C49C6">
        <w:rPr>
          <w:bCs/>
          <w:sz w:val="24"/>
          <w:szCs w:val="24"/>
          <w:lang w:val="en-GB"/>
        </w:rPr>
        <w:t xml:space="preserve">employer submitted aggravating arguments calling for sanction of dismissal given the </w:t>
      </w:r>
      <w:r>
        <w:rPr>
          <w:bCs/>
          <w:sz w:val="24"/>
          <w:szCs w:val="24"/>
          <w:lang w:val="en-GB"/>
        </w:rPr>
        <w:tab/>
      </w:r>
      <w:r w:rsidR="008B4426" w:rsidRPr="002C49C6">
        <w:rPr>
          <w:bCs/>
          <w:sz w:val="24"/>
          <w:szCs w:val="24"/>
          <w:lang w:val="en-GB"/>
        </w:rPr>
        <w:t xml:space="preserve">seriousness of the charges, the amount involved and the conduct of the employees. </w:t>
      </w:r>
    </w:p>
    <w:p w:rsidR="009C36DC" w:rsidRDefault="009C36DC" w:rsidP="00925190">
      <w:pPr>
        <w:spacing w:line="360" w:lineRule="auto"/>
        <w:rPr>
          <w:bCs/>
          <w:sz w:val="24"/>
          <w:szCs w:val="24"/>
        </w:rPr>
      </w:pPr>
    </w:p>
    <w:p w:rsidR="002C49C6" w:rsidRDefault="00925190" w:rsidP="00925190">
      <w:pPr>
        <w:spacing w:line="360" w:lineRule="auto"/>
        <w:rPr>
          <w:bCs/>
          <w:sz w:val="24"/>
          <w:szCs w:val="24"/>
          <w:lang w:val="en-GB"/>
        </w:rPr>
      </w:pPr>
      <w:r>
        <w:rPr>
          <w:bCs/>
          <w:sz w:val="24"/>
          <w:szCs w:val="24"/>
          <w:lang w:val="en-GB"/>
        </w:rPr>
        <w:t xml:space="preserve">1.1.5. </w:t>
      </w:r>
      <w:r w:rsidR="008B4426" w:rsidRPr="002C49C6">
        <w:rPr>
          <w:bCs/>
          <w:sz w:val="24"/>
          <w:szCs w:val="24"/>
          <w:lang w:val="en-GB"/>
        </w:rPr>
        <w:t xml:space="preserve">Chairperson delivered the sanction report imposing final written warning and </w:t>
      </w:r>
      <w:r>
        <w:rPr>
          <w:bCs/>
          <w:sz w:val="24"/>
          <w:szCs w:val="24"/>
          <w:lang w:val="en-GB"/>
        </w:rPr>
        <w:tab/>
      </w:r>
      <w:r w:rsidR="008B4426" w:rsidRPr="002C49C6">
        <w:rPr>
          <w:bCs/>
          <w:sz w:val="24"/>
          <w:szCs w:val="24"/>
          <w:lang w:val="en-GB"/>
        </w:rPr>
        <w:t>suspension without pay</w:t>
      </w:r>
      <w:r w:rsidR="004A0A5A">
        <w:rPr>
          <w:bCs/>
          <w:sz w:val="24"/>
          <w:szCs w:val="24"/>
          <w:lang w:val="en-GB"/>
        </w:rPr>
        <w:t>, for between one and two months,</w:t>
      </w:r>
      <w:r w:rsidR="008B4426" w:rsidRPr="002C49C6">
        <w:rPr>
          <w:bCs/>
          <w:sz w:val="24"/>
          <w:szCs w:val="24"/>
          <w:lang w:val="en-GB"/>
        </w:rPr>
        <w:t xml:space="preserve"> to all the employees on the basis that there was no evidence of employees benefiting out of the project. </w:t>
      </w:r>
    </w:p>
    <w:p w:rsidR="009C36DC" w:rsidRDefault="009C36DC" w:rsidP="00925190">
      <w:pPr>
        <w:spacing w:line="360" w:lineRule="auto"/>
        <w:rPr>
          <w:bCs/>
          <w:sz w:val="24"/>
          <w:szCs w:val="24"/>
        </w:rPr>
      </w:pPr>
    </w:p>
    <w:p w:rsidR="002C49C6" w:rsidRDefault="00925190" w:rsidP="00925190">
      <w:pPr>
        <w:spacing w:line="360" w:lineRule="auto"/>
        <w:rPr>
          <w:bCs/>
          <w:sz w:val="24"/>
          <w:szCs w:val="24"/>
          <w:lang w:val="en-GB"/>
        </w:rPr>
      </w:pPr>
      <w:r>
        <w:rPr>
          <w:bCs/>
          <w:sz w:val="24"/>
          <w:szCs w:val="24"/>
          <w:lang w:val="en-GB"/>
        </w:rPr>
        <w:t xml:space="preserve">1.1.6. </w:t>
      </w:r>
      <w:r>
        <w:rPr>
          <w:bCs/>
          <w:sz w:val="24"/>
          <w:szCs w:val="24"/>
          <w:lang w:val="en-GB"/>
        </w:rPr>
        <w:tab/>
      </w:r>
      <w:r w:rsidR="008B4426" w:rsidRPr="002C49C6">
        <w:rPr>
          <w:bCs/>
          <w:sz w:val="24"/>
          <w:szCs w:val="24"/>
          <w:lang w:val="en-GB"/>
        </w:rPr>
        <w:t xml:space="preserve">Employees have accepted the sanction through their Attorneys and the Acting Director </w:t>
      </w:r>
      <w:r>
        <w:rPr>
          <w:bCs/>
          <w:sz w:val="24"/>
          <w:szCs w:val="24"/>
          <w:lang w:val="en-GB"/>
        </w:rPr>
        <w:tab/>
      </w:r>
      <w:r w:rsidR="008B4426" w:rsidRPr="002C49C6">
        <w:rPr>
          <w:bCs/>
          <w:sz w:val="24"/>
          <w:szCs w:val="24"/>
          <w:lang w:val="en-GB"/>
        </w:rPr>
        <w:t>General has been apprised about this.</w:t>
      </w:r>
    </w:p>
    <w:p w:rsidR="009C36DC" w:rsidRDefault="009C36DC" w:rsidP="00925190">
      <w:pPr>
        <w:spacing w:line="360" w:lineRule="auto"/>
        <w:rPr>
          <w:bCs/>
          <w:sz w:val="24"/>
          <w:szCs w:val="24"/>
        </w:rPr>
      </w:pPr>
    </w:p>
    <w:p w:rsidR="002C49C6" w:rsidRDefault="00925190" w:rsidP="00925190">
      <w:pPr>
        <w:spacing w:line="360" w:lineRule="auto"/>
        <w:rPr>
          <w:bCs/>
          <w:sz w:val="24"/>
          <w:szCs w:val="24"/>
          <w:lang w:val="en-GB"/>
        </w:rPr>
      </w:pPr>
      <w:r>
        <w:rPr>
          <w:bCs/>
          <w:sz w:val="24"/>
          <w:szCs w:val="24"/>
          <w:lang w:val="en-GB"/>
        </w:rPr>
        <w:t xml:space="preserve">1.1.7. </w:t>
      </w:r>
      <w:r w:rsidR="008B4426" w:rsidRPr="002C49C6">
        <w:rPr>
          <w:bCs/>
          <w:sz w:val="24"/>
          <w:szCs w:val="24"/>
          <w:lang w:val="en-GB"/>
        </w:rPr>
        <w:t xml:space="preserve">On the 17 October 2022, approval was granted by Acting Director General to give </w:t>
      </w:r>
      <w:r>
        <w:rPr>
          <w:bCs/>
          <w:sz w:val="24"/>
          <w:szCs w:val="24"/>
          <w:lang w:val="en-GB"/>
        </w:rPr>
        <w:tab/>
      </w:r>
      <w:r w:rsidR="008B4426" w:rsidRPr="002C49C6">
        <w:rPr>
          <w:bCs/>
          <w:sz w:val="24"/>
          <w:szCs w:val="24"/>
          <w:lang w:val="en-GB"/>
        </w:rPr>
        <w:t>effect to the sanctions with effective date of 01 November 2022 for all employees.</w:t>
      </w:r>
    </w:p>
    <w:p w:rsidR="00D825AC" w:rsidRDefault="00D825AC" w:rsidP="00925190">
      <w:pPr>
        <w:spacing w:line="360" w:lineRule="auto"/>
        <w:rPr>
          <w:bCs/>
          <w:sz w:val="24"/>
          <w:szCs w:val="24"/>
        </w:rPr>
      </w:pPr>
    </w:p>
    <w:p w:rsidR="00F278D3" w:rsidRPr="002C49C6" w:rsidRDefault="00925190" w:rsidP="00925190">
      <w:pPr>
        <w:spacing w:line="360" w:lineRule="auto"/>
        <w:rPr>
          <w:bCs/>
          <w:sz w:val="24"/>
          <w:szCs w:val="24"/>
        </w:rPr>
      </w:pPr>
      <w:r>
        <w:rPr>
          <w:bCs/>
          <w:sz w:val="24"/>
          <w:szCs w:val="24"/>
          <w:lang w:val="en-GB"/>
        </w:rPr>
        <w:t xml:space="preserve">1.1.8. </w:t>
      </w:r>
      <w:r>
        <w:rPr>
          <w:bCs/>
          <w:sz w:val="24"/>
          <w:szCs w:val="24"/>
          <w:lang w:val="en-GB"/>
        </w:rPr>
        <w:tab/>
      </w:r>
      <w:r w:rsidR="008B4426" w:rsidRPr="002C49C6">
        <w:rPr>
          <w:bCs/>
          <w:sz w:val="24"/>
          <w:szCs w:val="24"/>
          <w:lang w:val="en-GB"/>
        </w:rPr>
        <w:t xml:space="preserve">All employees have now began serving their sanctions of suspension without pay with </w:t>
      </w:r>
      <w:r>
        <w:rPr>
          <w:bCs/>
          <w:sz w:val="24"/>
          <w:szCs w:val="24"/>
          <w:lang w:val="en-GB"/>
        </w:rPr>
        <w:tab/>
      </w:r>
      <w:r w:rsidR="008B4426" w:rsidRPr="002C49C6">
        <w:rPr>
          <w:bCs/>
          <w:sz w:val="24"/>
          <w:szCs w:val="24"/>
          <w:lang w:val="en-GB"/>
        </w:rPr>
        <w:t xml:space="preserve">effect from 01 November 2022.  </w:t>
      </w:r>
    </w:p>
    <w:p w:rsidR="00925190" w:rsidRDefault="00925190" w:rsidP="002C49C6">
      <w:pPr>
        <w:spacing w:line="360" w:lineRule="auto"/>
        <w:rPr>
          <w:b/>
          <w:bCs/>
          <w:sz w:val="24"/>
          <w:szCs w:val="24"/>
          <w:lang w:val="en-US"/>
        </w:rPr>
      </w:pPr>
      <w:r>
        <w:rPr>
          <w:b/>
          <w:bCs/>
          <w:sz w:val="24"/>
          <w:szCs w:val="24"/>
          <w:lang w:val="en-US"/>
        </w:rPr>
        <w:t xml:space="preserve">1.2. </w:t>
      </w:r>
      <w:r>
        <w:rPr>
          <w:b/>
          <w:bCs/>
          <w:sz w:val="24"/>
          <w:szCs w:val="24"/>
          <w:lang w:val="en-US"/>
        </w:rPr>
        <w:tab/>
      </w:r>
      <w:r w:rsidR="002C49C6" w:rsidRPr="002C49C6">
        <w:rPr>
          <w:b/>
          <w:bCs/>
          <w:sz w:val="24"/>
          <w:szCs w:val="24"/>
          <w:lang w:val="en-US"/>
        </w:rPr>
        <w:t>DISCIPLINARIES AGAINST SENIOR DPWI OFFICIALS</w:t>
      </w:r>
    </w:p>
    <w:p w:rsidR="00925190" w:rsidRPr="00925190" w:rsidRDefault="00925190" w:rsidP="002C49C6">
      <w:pPr>
        <w:spacing w:line="360" w:lineRule="auto"/>
        <w:rPr>
          <w:b/>
          <w:bCs/>
          <w:sz w:val="24"/>
          <w:szCs w:val="24"/>
          <w:lang w:val="en-US"/>
        </w:rPr>
      </w:pPr>
    </w:p>
    <w:p w:rsidR="00F278D3" w:rsidRDefault="00925190" w:rsidP="00925190">
      <w:pPr>
        <w:spacing w:line="360" w:lineRule="auto"/>
        <w:rPr>
          <w:bCs/>
          <w:sz w:val="24"/>
          <w:szCs w:val="24"/>
          <w:lang w:val="en-GB"/>
        </w:rPr>
      </w:pPr>
      <w:r>
        <w:rPr>
          <w:bCs/>
          <w:sz w:val="24"/>
          <w:szCs w:val="24"/>
          <w:lang w:val="en-GB"/>
        </w:rPr>
        <w:t xml:space="preserve">1.2.1. </w:t>
      </w:r>
      <w:r w:rsidR="008B4426" w:rsidRPr="002C49C6">
        <w:rPr>
          <w:bCs/>
          <w:sz w:val="24"/>
          <w:szCs w:val="24"/>
          <w:lang w:val="en-GB"/>
        </w:rPr>
        <w:t xml:space="preserve">The hearings of the Senior Officials were scheduled for 04 – 06 May 2021, however, </w:t>
      </w:r>
      <w:r>
        <w:rPr>
          <w:bCs/>
          <w:sz w:val="24"/>
          <w:szCs w:val="24"/>
          <w:lang w:val="en-GB"/>
        </w:rPr>
        <w:tab/>
      </w:r>
      <w:r w:rsidR="008B4426" w:rsidRPr="002C49C6">
        <w:rPr>
          <w:bCs/>
          <w:sz w:val="24"/>
          <w:szCs w:val="24"/>
          <w:lang w:val="en-GB"/>
        </w:rPr>
        <w:t xml:space="preserve">these were postponed on the first sitting due to failure of the legal representative of </w:t>
      </w:r>
      <w:r>
        <w:rPr>
          <w:bCs/>
          <w:sz w:val="24"/>
          <w:szCs w:val="24"/>
          <w:lang w:val="en-GB"/>
        </w:rPr>
        <w:tab/>
      </w:r>
      <w:r w:rsidR="008B4426" w:rsidRPr="002C49C6">
        <w:rPr>
          <w:bCs/>
          <w:sz w:val="24"/>
          <w:szCs w:val="24"/>
          <w:lang w:val="en-GB"/>
        </w:rPr>
        <w:t xml:space="preserve">one of the officials to attend the hearing, who indicated that he is launching a court </w:t>
      </w:r>
      <w:r>
        <w:rPr>
          <w:bCs/>
          <w:sz w:val="24"/>
          <w:szCs w:val="24"/>
          <w:lang w:val="en-GB"/>
        </w:rPr>
        <w:tab/>
      </w:r>
      <w:r w:rsidR="008B4426" w:rsidRPr="002C49C6">
        <w:rPr>
          <w:bCs/>
          <w:sz w:val="24"/>
          <w:szCs w:val="24"/>
          <w:lang w:val="en-GB"/>
        </w:rPr>
        <w:t xml:space="preserve">application to review the investigation report and the disciplinary enquiry. However, </w:t>
      </w:r>
      <w:r>
        <w:rPr>
          <w:bCs/>
          <w:sz w:val="24"/>
          <w:szCs w:val="24"/>
          <w:lang w:val="en-GB"/>
        </w:rPr>
        <w:tab/>
      </w:r>
      <w:r w:rsidR="008B4426" w:rsidRPr="002C49C6">
        <w:rPr>
          <w:bCs/>
          <w:sz w:val="24"/>
          <w:szCs w:val="24"/>
          <w:lang w:val="en-GB"/>
        </w:rPr>
        <w:t>the Department argued that the matter should proceed and the hearing was hel</w:t>
      </w:r>
      <w:r w:rsidR="00475830">
        <w:rPr>
          <w:bCs/>
          <w:sz w:val="24"/>
          <w:szCs w:val="24"/>
          <w:lang w:val="en-GB"/>
        </w:rPr>
        <w:t>d</w:t>
      </w:r>
      <w:r w:rsidR="008B4426" w:rsidRPr="002C49C6">
        <w:rPr>
          <w:bCs/>
          <w:sz w:val="24"/>
          <w:szCs w:val="24"/>
          <w:lang w:val="en-GB"/>
        </w:rPr>
        <w:t xml:space="preserve"> on </w:t>
      </w:r>
      <w:r>
        <w:rPr>
          <w:bCs/>
          <w:sz w:val="24"/>
          <w:szCs w:val="24"/>
          <w:lang w:val="en-GB"/>
        </w:rPr>
        <w:tab/>
      </w:r>
      <w:r w:rsidR="008B4426" w:rsidRPr="002C49C6">
        <w:rPr>
          <w:bCs/>
          <w:sz w:val="24"/>
          <w:szCs w:val="24"/>
          <w:lang w:val="en-GB"/>
        </w:rPr>
        <w:t>the 05 May 2021.</w:t>
      </w:r>
    </w:p>
    <w:p w:rsidR="009C36DC" w:rsidRPr="002C49C6" w:rsidRDefault="009C36DC" w:rsidP="00925190">
      <w:pPr>
        <w:spacing w:line="360" w:lineRule="auto"/>
        <w:rPr>
          <w:bCs/>
          <w:sz w:val="24"/>
          <w:szCs w:val="24"/>
        </w:rPr>
      </w:pPr>
    </w:p>
    <w:p w:rsidR="00F278D3" w:rsidRDefault="00925190" w:rsidP="00925190">
      <w:pPr>
        <w:spacing w:line="360" w:lineRule="auto"/>
        <w:rPr>
          <w:bCs/>
          <w:sz w:val="24"/>
          <w:szCs w:val="24"/>
          <w:lang w:val="en-GB"/>
        </w:rPr>
      </w:pPr>
      <w:r>
        <w:rPr>
          <w:bCs/>
          <w:sz w:val="24"/>
          <w:szCs w:val="24"/>
          <w:lang w:val="en-GB"/>
        </w:rPr>
        <w:t xml:space="preserve">1.2.2. </w:t>
      </w:r>
      <w:r>
        <w:rPr>
          <w:bCs/>
          <w:sz w:val="24"/>
          <w:szCs w:val="24"/>
          <w:lang w:val="en-GB"/>
        </w:rPr>
        <w:tab/>
      </w:r>
      <w:r w:rsidR="008B4426" w:rsidRPr="002C49C6">
        <w:rPr>
          <w:bCs/>
          <w:sz w:val="24"/>
          <w:szCs w:val="24"/>
          <w:lang w:val="en-GB"/>
        </w:rPr>
        <w:t>During the hearing of 5 May 2021, one of the official’s legal representatives, Ka-</w:t>
      </w:r>
      <w:r>
        <w:rPr>
          <w:bCs/>
          <w:sz w:val="24"/>
          <w:szCs w:val="24"/>
          <w:lang w:val="en-GB"/>
        </w:rPr>
        <w:tab/>
      </w:r>
      <w:r w:rsidR="008B4426" w:rsidRPr="002C49C6">
        <w:rPr>
          <w:bCs/>
          <w:sz w:val="24"/>
          <w:szCs w:val="24"/>
          <w:lang w:val="en-GB"/>
        </w:rPr>
        <w:t xml:space="preserve">Mbonani Cooper Incorporated, served the chairperson and the Department with the </w:t>
      </w:r>
      <w:r>
        <w:rPr>
          <w:bCs/>
          <w:sz w:val="24"/>
          <w:szCs w:val="24"/>
          <w:lang w:val="en-GB"/>
        </w:rPr>
        <w:tab/>
      </w:r>
      <w:r w:rsidR="008B4426" w:rsidRPr="002C49C6">
        <w:rPr>
          <w:bCs/>
          <w:sz w:val="24"/>
          <w:szCs w:val="24"/>
          <w:lang w:val="en-GB"/>
        </w:rPr>
        <w:t xml:space="preserve">Court application to amongst others: set aside the investigation report and the </w:t>
      </w:r>
      <w:r>
        <w:rPr>
          <w:bCs/>
          <w:sz w:val="24"/>
          <w:szCs w:val="24"/>
          <w:lang w:val="en-GB"/>
        </w:rPr>
        <w:tab/>
      </w:r>
      <w:r w:rsidR="008B4426" w:rsidRPr="002C49C6">
        <w:rPr>
          <w:bCs/>
          <w:sz w:val="24"/>
          <w:szCs w:val="24"/>
          <w:lang w:val="en-GB"/>
        </w:rPr>
        <w:t xml:space="preserve">disciplinary enquiry. </w:t>
      </w:r>
    </w:p>
    <w:p w:rsidR="009C36DC" w:rsidRPr="002C49C6" w:rsidRDefault="009C36DC" w:rsidP="00925190">
      <w:pPr>
        <w:spacing w:line="360" w:lineRule="auto"/>
        <w:rPr>
          <w:bCs/>
          <w:sz w:val="24"/>
          <w:szCs w:val="24"/>
        </w:rPr>
      </w:pPr>
    </w:p>
    <w:p w:rsidR="00F278D3" w:rsidRDefault="00925190" w:rsidP="00925190">
      <w:pPr>
        <w:spacing w:line="360" w:lineRule="auto"/>
        <w:rPr>
          <w:bCs/>
          <w:sz w:val="24"/>
          <w:szCs w:val="24"/>
          <w:lang w:val="en-GB"/>
        </w:rPr>
      </w:pPr>
      <w:r>
        <w:rPr>
          <w:bCs/>
          <w:sz w:val="24"/>
          <w:szCs w:val="24"/>
          <w:lang w:val="en-GB"/>
        </w:rPr>
        <w:t xml:space="preserve">1.2.3. </w:t>
      </w:r>
      <w:r w:rsidR="008B4426" w:rsidRPr="002C49C6">
        <w:rPr>
          <w:bCs/>
          <w:sz w:val="24"/>
          <w:szCs w:val="24"/>
          <w:lang w:val="en-GB"/>
        </w:rPr>
        <w:t xml:space="preserve">Furthermore, the Department has prepared and filed the record of the procurement </w:t>
      </w:r>
      <w:r>
        <w:rPr>
          <w:bCs/>
          <w:sz w:val="24"/>
          <w:szCs w:val="24"/>
          <w:lang w:val="en-GB"/>
        </w:rPr>
        <w:tab/>
      </w:r>
      <w:r w:rsidR="008B4426" w:rsidRPr="002C49C6">
        <w:rPr>
          <w:bCs/>
          <w:sz w:val="24"/>
          <w:szCs w:val="24"/>
          <w:lang w:val="en-GB"/>
        </w:rPr>
        <w:t xml:space="preserve">process and the investigation report with the Applicant and the Registrar on 14 June </w:t>
      </w:r>
      <w:r>
        <w:rPr>
          <w:bCs/>
          <w:sz w:val="24"/>
          <w:szCs w:val="24"/>
          <w:lang w:val="en-GB"/>
        </w:rPr>
        <w:tab/>
      </w:r>
      <w:r w:rsidR="008B4426" w:rsidRPr="002C49C6">
        <w:rPr>
          <w:bCs/>
          <w:sz w:val="24"/>
          <w:szCs w:val="24"/>
          <w:lang w:val="en-GB"/>
        </w:rPr>
        <w:t xml:space="preserve">2021 and the State Attorney is now waiting for the Applicant to serve their </w:t>
      </w:r>
      <w:r>
        <w:rPr>
          <w:bCs/>
          <w:sz w:val="24"/>
          <w:szCs w:val="24"/>
          <w:lang w:val="en-GB"/>
        </w:rPr>
        <w:tab/>
      </w:r>
      <w:r w:rsidR="008B4426" w:rsidRPr="002C49C6">
        <w:rPr>
          <w:bCs/>
          <w:sz w:val="24"/>
          <w:szCs w:val="24"/>
          <w:lang w:val="en-GB"/>
        </w:rPr>
        <w:t xml:space="preserve">supplementary papers in compliance with Rule 53 of the Uniform Rules of the Court. </w:t>
      </w:r>
    </w:p>
    <w:p w:rsidR="00925190" w:rsidRPr="002C49C6" w:rsidRDefault="00925190" w:rsidP="00925190">
      <w:pPr>
        <w:spacing w:line="360" w:lineRule="auto"/>
        <w:rPr>
          <w:bCs/>
          <w:sz w:val="24"/>
          <w:szCs w:val="24"/>
        </w:rPr>
      </w:pPr>
    </w:p>
    <w:p w:rsidR="00F278D3" w:rsidRDefault="00925190" w:rsidP="00925190">
      <w:pPr>
        <w:spacing w:line="360" w:lineRule="auto"/>
        <w:ind w:left="360" w:hanging="360"/>
        <w:rPr>
          <w:bCs/>
          <w:sz w:val="24"/>
          <w:szCs w:val="24"/>
          <w:lang w:val="en-GB"/>
        </w:rPr>
      </w:pPr>
      <w:r>
        <w:rPr>
          <w:bCs/>
          <w:sz w:val="24"/>
          <w:szCs w:val="24"/>
          <w:lang w:val="en-GB"/>
        </w:rPr>
        <w:t xml:space="preserve">1.2.4. </w:t>
      </w:r>
      <w:r>
        <w:rPr>
          <w:bCs/>
          <w:sz w:val="24"/>
          <w:szCs w:val="24"/>
          <w:lang w:val="en-GB"/>
        </w:rPr>
        <w:tab/>
      </w:r>
      <w:r w:rsidR="008B4426" w:rsidRPr="002C49C6">
        <w:rPr>
          <w:bCs/>
          <w:sz w:val="24"/>
          <w:szCs w:val="24"/>
          <w:lang w:val="en-GB"/>
        </w:rPr>
        <w:t xml:space="preserve">The Applicant’s Attorneys wrote a letter requesting further information and documents </w:t>
      </w:r>
      <w:r>
        <w:rPr>
          <w:bCs/>
          <w:sz w:val="24"/>
          <w:szCs w:val="24"/>
          <w:lang w:val="en-GB"/>
        </w:rPr>
        <w:tab/>
      </w:r>
      <w:r w:rsidR="008B4426" w:rsidRPr="002C49C6">
        <w:rPr>
          <w:bCs/>
          <w:sz w:val="24"/>
          <w:szCs w:val="24"/>
          <w:lang w:val="en-GB"/>
        </w:rPr>
        <w:t xml:space="preserve">relating to the investigation from </w:t>
      </w:r>
      <w:r w:rsidR="00475830">
        <w:rPr>
          <w:bCs/>
          <w:sz w:val="24"/>
          <w:szCs w:val="24"/>
          <w:lang w:val="en-GB"/>
        </w:rPr>
        <w:t xml:space="preserve">the </w:t>
      </w:r>
      <w:r w:rsidR="008B4426" w:rsidRPr="002C49C6">
        <w:rPr>
          <w:bCs/>
          <w:sz w:val="24"/>
          <w:szCs w:val="24"/>
          <w:lang w:val="en-GB"/>
        </w:rPr>
        <w:t xml:space="preserve">Minister and ADG. The documents were prepared and sent to Senior Counsel for advice to </w:t>
      </w:r>
      <w:r w:rsidR="00475830">
        <w:rPr>
          <w:bCs/>
          <w:sz w:val="24"/>
          <w:szCs w:val="24"/>
          <w:lang w:val="en-GB"/>
        </w:rPr>
        <w:t xml:space="preserve">the </w:t>
      </w:r>
      <w:r w:rsidR="008B4426" w:rsidRPr="002C49C6">
        <w:rPr>
          <w:bCs/>
          <w:sz w:val="24"/>
          <w:szCs w:val="24"/>
          <w:lang w:val="en-GB"/>
        </w:rPr>
        <w:t xml:space="preserve">ADG.  </w:t>
      </w:r>
    </w:p>
    <w:p w:rsidR="009C36DC" w:rsidRPr="002C49C6" w:rsidRDefault="009C36DC" w:rsidP="00925190">
      <w:pPr>
        <w:spacing w:line="360" w:lineRule="auto"/>
        <w:ind w:left="360" w:hanging="360"/>
        <w:rPr>
          <w:bCs/>
          <w:sz w:val="24"/>
          <w:szCs w:val="24"/>
        </w:rPr>
      </w:pPr>
    </w:p>
    <w:p w:rsidR="00F278D3" w:rsidRDefault="00925190" w:rsidP="00925190">
      <w:pPr>
        <w:spacing w:line="360" w:lineRule="auto"/>
        <w:rPr>
          <w:bCs/>
          <w:sz w:val="24"/>
          <w:szCs w:val="24"/>
          <w:lang w:val="en-GB"/>
        </w:rPr>
      </w:pPr>
      <w:r>
        <w:rPr>
          <w:bCs/>
          <w:sz w:val="24"/>
          <w:szCs w:val="24"/>
          <w:lang w:val="en-GB"/>
        </w:rPr>
        <w:t xml:space="preserve">1.2.5. </w:t>
      </w:r>
      <w:r w:rsidR="008B4426" w:rsidRPr="002C49C6">
        <w:rPr>
          <w:bCs/>
          <w:sz w:val="24"/>
          <w:szCs w:val="24"/>
          <w:lang w:val="en-GB"/>
        </w:rPr>
        <w:t xml:space="preserve">The DPWI has since deposed the founding papers for review of the Chairperson’s </w:t>
      </w:r>
      <w:r>
        <w:rPr>
          <w:bCs/>
          <w:sz w:val="24"/>
          <w:szCs w:val="24"/>
          <w:lang w:val="en-GB"/>
        </w:rPr>
        <w:tab/>
      </w:r>
      <w:r w:rsidR="008B4426" w:rsidRPr="002C49C6">
        <w:rPr>
          <w:bCs/>
          <w:sz w:val="24"/>
          <w:szCs w:val="24"/>
          <w:lang w:val="en-GB"/>
        </w:rPr>
        <w:t xml:space="preserve">ruling postponing the hearing sine die and submitted the papers to State Attorney for </w:t>
      </w:r>
      <w:r>
        <w:rPr>
          <w:bCs/>
          <w:sz w:val="24"/>
          <w:szCs w:val="24"/>
          <w:lang w:val="en-GB"/>
        </w:rPr>
        <w:tab/>
      </w:r>
      <w:r w:rsidR="008B4426" w:rsidRPr="002C49C6">
        <w:rPr>
          <w:bCs/>
          <w:sz w:val="24"/>
          <w:szCs w:val="24"/>
          <w:lang w:val="en-GB"/>
        </w:rPr>
        <w:t xml:space="preserve">service on the Respondent and filing at the Labour Court. </w:t>
      </w:r>
      <w:r w:rsidR="00B61F69">
        <w:rPr>
          <w:bCs/>
          <w:sz w:val="24"/>
          <w:szCs w:val="24"/>
          <w:lang w:val="en-GB"/>
        </w:rPr>
        <w:t>The Department is,</w:t>
      </w:r>
      <w:r w:rsidR="008B4426" w:rsidRPr="002C49C6">
        <w:rPr>
          <w:bCs/>
          <w:sz w:val="24"/>
          <w:szCs w:val="24"/>
          <w:lang w:val="en-GB"/>
        </w:rPr>
        <w:t xml:space="preserve"> now</w:t>
      </w:r>
      <w:r w:rsidR="00B61F69">
        <w:rPr>
          <w:bCs/>
          <w:sz w:val="24"/>
          <w:szCs w:val="24"/>
          <w:lang w:val="en-GB"/>
        </w:rPr>
        <w:t>,</w:t>
      </w:r>
      <w:r w:rsidR="008B4426" w:rsidRPr="002C49C6">
        <w:rPr>
          <w:bCs/>
          <w:sz w:val="24"/>
          <w:szCs w:val="24"/>
          <w:lang w:val="en-GB"/>
        </w:rPr>
        <w:t xml:space="preserve"> awaiting feedback from the State Attorney on the service and filing at the Labour Court which </w:t>
      </w:r>
      <w:r>
        <w:rPr>
          <w:bCs/>
          <w:sz w:val="24"/>
          <w:szCs w:val="24"/>
          <w:lang w:val="en-GB"/>
        </w:rPr>
        <w:tab/>
      </w:r>
      <w:r w:rsidR="008B4426" w:rsidRPr="002C49C6">
        <w:rPr>
          <w:bCs/>
          <w:sz w:val="24"/>
          <w:szCs w:val="24"/>
          <w:lang w:val="en-GB"/>
        </w:rPr>
        <w:t xml:space="preserve">will be followed by the Respondent filing their opposing papers and DPWI filing its </w:t>
      </w:r>
      <w:r>
        <w:rPr>
          <w:bCs/>
          <w:sz w:val="24"/>
          <w:szCs w:val="24"/>
          <w:lang w:val="en-GB"/>
        </w:rPr>
        <w:tab/>
      </w:r>
      <w:r w:rsidR="008B4426" w:rsidRPr="002C49C6">
        <w:rPr>
          <w:bCs/>
          <w:sz w:val="24"/>
          <w:szCs w:val="24"/>
          <w:lang w:val="en-GB"/>
        </w:rPr>
        <w:t xml:space="preserve">replying papers followed application for hearing date with the Registrar. </w:t>
      </w:r>
    </w:p>
    <w:p w:rsidR="009C36DC" w:rsidRPr="002C49C6" w:rsidRDefault="009C36DC" w:rsidP="00925190">
      <w:pPr>
        <w:spacing w:line="360" w:lineRule="auto"/>
        <w:rPr>
          <w:bCs/>
          <w:sz w:val="24"/>
          <w:szCs w:val="24"/>
        </w:rPr>
      </w:pPr>
    </w:p>
    <w:p w:rsidR="00F278D3" w:rsidRDefault="00925190" w:rsidP="00925190">
      <w:pPr>
        <w:spacing w:line="360" w:lineRule="auto"/>
        <w:rPr>
          <w:bCs/>
          <w:sz w:val="24"/>
          <w:szCs w:val="24"/>
          <w:lang w:val="en-GB"/>
        </w:rPr>
      </w:pPr>
      <w:r>
        <w:rPr>
          <w:bCs/>
          <w:sz w:val="24"/>
          <w:szCs w:val="24"/>
          <w:lang w:val="en-GB"/>
        </w:rPr>
        <w:t xml:space="preserve">1.2.6. </w:t>
      </w:r>
      <w:r>
        <w:rPr>
          <w:bCs/>
          <w:sz w:val="24"/>
          <w:szCs w:val="24"/>
          <w:lang w:val="en-GB"/>
        </w:rPr>
        <w:tab/>
      </w:r>
      <w:r w:rsidR="008B4426" w:rsidRPr="002C49C6">
        <w:rPr>
          <w:bCs/>
          <w:sz w:val="24"/>
          <w:szCs w:val="24"/>
          <w:lang w:val="en-GB"/>
        </w:rPr>
        <w:t xml:space="preserve">Feedback received from Pretoria State Attorney on the 28 January 2022 was that the </w:t>
      </w:r>
      <w:r>
        <w:rPr>
          <w:bCs/>
          <w:sz w:val="24"/>
          <w:szCs w:val="24"/>
          <w:lang w:val="en-GB"/>
        </w:rPr>
        <w:tab/>
      </w:r>
      <w:r w:rsidR="008B4426" w:rsidRPr="002C49C6">
        <w:rPr>
          <w:bCs/>
          <w:sz w:val="24"/>
          <w:szCs w:val="24"/>
          <w:lang w:val="en-GB"/>
        </w:rPr>
        <w:t xml:space="preserve">court application will be served on the 02 February 2022 by Pretoria State Attorney </w:t>
      </w:r>
      <w:r>
        <w:rPr>
          <w:bCs/>
          <w:sz w:val="24"/>
          <w:szCs w:val="24"/>
          <w:lang w:val="en-GB"/>
        </w:rPr>
        <w:tab/>
      </w:r>
      <w:r w:rsidR="008B4426" w:rsidRPr="002C49C6">
        <w:rPr>
          <w:bCs/>
          <w:sz w:val="24"/>
          <w:szCs w:val="24"/>
          <w:lang w:val="en-GB"/>
        </w:rPr>
        <w:t xml:space="preserve">after receiving the instruction letter from </w:t>
      </w:r>
      <w:r w:rsidR="00B61F69">
        <w:rPr>
          <w:bCs/>
          <w:sz w:val="24"/>
          <w:szCs w:val="24"/>
          <w:lang w:val="en-GB"/>
        </w:rPr>
        <w:t xml:space="preserve">the </w:t>
      </w:r>
      <w:r w:rsidR="008B4426" w:rsidRPr="002C49C6">
        <w:rPr>
          <w:bCs/>
          <w:sz w:val="24"/>
          <w:szCs w:val="24"/>
          <w:lang w:val="en-GB"/>
        </w:rPr>
        <w:t>State Attorney</w:t>
      </w:r>
      <w:r w:rsidR="00B61F69">
        <w:rPr>
          <w:bCs/>
          <w:sz w:val="24"/>
          <w:szCs w:val="24"/>
          <w:lang w:val="en-GB"/>
        </w:rPr>
        <w:t>:</w:t>
      </w:r>
      <w:r w:rsidR="008B4426" w:rsidRPr="002C49C6">
        <w:rPr>
          <w:bCs/>
          <w:sz w:val="24"/>
          <w:szCs w:val="24"/>
          <w:lang w:val="en-GB"/>
        </w:rPr>
        <w:t xml:space="preserve"> Kimberl</w:t>
      </w:r>
      <w:r w:rsidR="00B61F69">
        <w:rPr>
          <w:bCs/>
          <w:sz w:val="24"/>
          <w:szCs w:val="24"/>
          <w:lang w:val="en-GB"/>
        </w:rPr>
        <w:t>e</w:t>
      </w:r>
      <w:r w:rsidR="008B4426" w:rsidRPr="002C49C6">
        <w:rPr>
          <w:bCs/>
          <w:sz w:val="24"/>
          <w:szCs w:val="24"/>
          <w:lang w:val="en-GB"/>
        </w:rPr>
        <w:t xml:space="preserve">y who are the </w:t>
      </w:r>
      <w:r>
        <w:rPr>
          <w:bCs/>
          <w:sz w:val="24"/>
          <w:szCs w:val="24"/>
          <w:lang w:val="en-GB"/>
        </w:rPr>
        <w:tab/>
      </w:r>
      <w:r w:rsidR="008B4426" w:rsidRPr="002C49C6">
        <w:rPr>
          <w:bCs/>
          <w:sz w:val="24"/>
          <w:szCs w:val="24"/>
          <w:lang w:val="en-GB"/>
        </w:rPr>
        <w:t xml:space="preserve">instructing Attorneys. </w:t>
      </w:r>
    </w:p>
    <w:p w:rsidR="009C36DC" w:rsidRPr="002C49C6" w:rsidRDefault="009C36DC" w:rsidP="00925190">
      <w:pPr>
        <w:spacing w:line="360" w:lineRule="auto"/>
        <w:rPr>
          <w:bCs/>
          <w:sz w:val="24"/>
          <w:szCs w:val="24"/>
        </w:rPr>
      </w:pPr>
    </w:p>
    <w:p w:rsidR="009C36DC" w:rsidRDefault="00925190" w:rsidP="00925190">
      <w:pPr>
        <w:spacing w:line="360" w:lineRule="auto"/>
        <w:rPr>
          <w:bCs/>
          <w:sz w:val="24"/>
          <w:szCs w:val="24"/>
          <w:lang w:val="en-GB"/>
        </w:rPr>
      </w:pPr>
      <w:r>
        <w:rPr>
          <w:bCs/>
          <w:sz w:val="24"/>
          <w:szCs w:val="24"/>
          <w:lang w:val="en-GB"/>
        </w:rPr>
        <w:t xml:space="preserve">1.2.7. </w:t>
      </w:r>
      <w:r w:rsidR="008B4426" w:rsidRPr="002C49C6">
        <w:rPr>
          <w:bCs/>
          <w:sz w:val="24"/>
          <w:szCs w:val="24"/>
          <w:lang w:val="en-GB"/>
        </w:rPr>
        <w:t xml:space="preserve">The Chairperson of the Disciplinary Hearing was served with the Labour Court </w:t>
      </w:r>
      <w:r>
        <w:rPr>
          <w:bCs/>
          <w:sz w:val="24"/>
          <w:szCs w:val="24"/>
          <w:lang w:val="en-GB"/>
        </w:rPr>
        <w:tab/>
      </w:r>
      <w:r w:rsidR="008B4426" w:rsidRPr="002C49C6">
        <w:rPr>
          <w:bCs/>
          <w:sz w:val="24"/>
          <w:szCs w:val="24"/>
          <w:lang w:val="en-GB"/>
        </w:rPr>
        <w:t>application on the 29 November 2021 in Bloemfontein by State Attorney Kimberl</w:t>
      </w:r>
      <w:r w:rsidR="00B61F69">
        <w:rPr>
          <w:bCs/>
          <w:sz w:val="24"/>
          <w:szCs w:val="24"/>
          <w:lang w:val="en-GB"/>
        </w:rPr>
        <w:t>e</w:t>
      </w:r>
      <w:r w:rsidR="008B4426" w:rsidRPr="002C49C6">
        <w:rPr>
          <w:bCs/>
          <w:sz w:val="24"/>
          <w:szCs w:val="24"/>
          <w:lang w:val="en-GB"/>
        </w:rPr>
        <w:t xml:space="preserve">y and the application was served on DDG-CPM’s Attorneys in Johannesburg on the </w:t>
      </w:r>
      <w:r w:rsidR="008B4426" w:rsidRPr="002C49C6">
        <w:rPr>
          <w:b/>
          <w:bCs/>
          <w:sz w:val="24"/>
          <w:szCs w:val="24"/>
          <w:lang w:val="en-GB"/>
        </w:rPr>
        <w:t xml:space="preserve">02 </w:t>
      </w:r>
      <w:r>
        <w:rPr>
          <w:b/>
          <w:bCs/>
          <w:sz w:val="24"/>
          <w:szCs w:val="24"/>
          <w:lang w:val="en-GB"/>
        </w:rPr>
        <w:tab/>
      </w:r>
      <w:r w:rsidR="008B4426" w:rsidRPr="002C49C6">
        <w:rPr>
          <w:b/>
          <w:bCs/>
          <w:sz w:val="24"/>
          <w:szCs w:val="24"/>
          <w:lang w:val="en-GB"/>
        </w:rPr>
        <w:t xml:space="preserve">February 2022 </w:t>
      </w:r>
      <w:r w:rsidR="008B4426" w:rsidRPr="002C49C6">
        <w:rPr>
          <w:bCs/>
          <w:sz w:val="24"/>
          <w:szCs w:val="24"/>
          <w:lang w:val="en-GB"/>
        </w:rPr>
        <w:t xml:space="preserve">by State Attorney Pretoria. </w:t>
      </w:r>
    </w:p>
    <w:p w:rsidR="009C36DC" w:rsidRPr="009C36DC" w:rsidRDefault="009C36DC" w:rsidP="00925190">
      <w:pPr>
        <w:spacing w:line="360" w:lineRule="auto"/>
        <w:rPr>
          <w:bCs/>
          <w:sz w:val="24"/>
          <w:szCs w:val="24"/>
          <w:lang w:val="en-GB"/>
        </w:rPr>
      </w:pPr>
    </w:p>
    <w:p w:rsidR="00925190" w:rsidRDefault="00925190" w:rsidP="00925190">
      <w:pPr>
        <w:spacing w:line="360" w:lineRule="auto"/>
        <w:rPr>
          <w:bCs/>
          <w:sz w:val="24"/>
          <w:szCs w:val="24"/>
          <w:lang w:val="en-GB"/>
        </w:rPr>
      </w:pPr>
      <w:r>
        <w:rPr>
          <w:bCs/>
          <w:sz w:val="24"/>
          <w:szCs w:val="24"/>
          <w:lang w:val="en-GB"/>
        </w:rPr>
        <w:t xml:space="preserve">1.2.8. </w:t>
      </w:r>
      <w:r>
        <w:rPr>
          <w:bCs/>
          <w:sz w:val="24"/>
          <w:szCs w:val="24"/>
          <w:lang w:val="en-GB"/>
        </w:rPr>
        <w:tab/>
      </w:r>
      <w:r w:rsidR="008B4426" w:rsidRPr="002C49C6">
        <w:rPr>
          <w:bCs/>
          <w:sz w:val="24"/>
          <w:szCs w:val="24"/>
          <w:lang w:val="en-GB"/>
        </w:rPr>
        <w:t xml:space="preserve">The employee party acting through his Attorneys served and filed notice of intention </w:t>
      </w:r>
      <w:r>
        <w:rPr>
          <w:bCs/>
          <w:sz w:val="24"/>
          <w:szCs w:val="24"/>
          <w:lang w:val="en-GB"/>
        </w:rPr>
        <w:tab/>
      </w:r>
      <w:r w:rsidR="008B4426" w:rsidRPr="002C49C6">
        <w:rPr>
          <w:bCs/>
          <w:sz w:val="24"/>
          <w:szCs w:val="24"/>
          <w:lang w:val="en-GB"/>
        </w:rPr>
        <w:t xml:space="preserve">to oppose and his answering affidavit on </w:t>
      </w:r>
      <w:r w:rsidR="008B4426" w:rsidRPr="002C49C6">
        <w:rPr>
          <w:b/>
          <w:bCs/>
          <w:sz w:val="24"/>
          <w:szCs w:val="24"/>
          <w:lang w:val="en-GB"/>
        </w:rPr>
        <w:t xml:space="preserve">06 June 2022 </w:t>
      </w:r>
      <w:r w:rsidR="008B4426" w:rsidRPr="002C49C6">
        <w:rPr>
          <w:bCs/>
          <w:sz w:val="24"/>
          <w:szCs w:val="24"/>
          <w:lang w:val="en-GB"/>
        </w:rPr>
        <w:t xml:space="preserve">which was replied to by the </w:t>
      </w:r>
      <w:r>
        <w:rPr>
          <w:bCs/>
          <w:sz w:val="24"/>
          <w:szCs w:val="24"/>
          <w:lang w:val="en-GB"/>
        </w:rPr>
        <w:tab/>
      </w:r>
      <w:r w:rsidR="008B4426" w:rsidRPr="002C49C6">
        <w:rPr>
          <w:bCs/>
          <w:sz w:val="24"/>
          <w:szCs w:val="24"/>
          <w:lang w:val="en-GB"/>
        </w:rPr>
        <w:t xml:space="preserve">Department on the </w:t>
      </w:r>
      <w:r w:rsidR="008B4426" w:rsidRPr="002C49C6">
        <w:rPr>
          <w:b/>
          <w:bCs/>
          <w:sz w:val="24"/>
          <w:szCs w:val="24"/>
          <w:lang w:val="en-GB"/>
        </w:rPr>
        <w:t xml:space="preserve">13 June 2022 </w:t>
      </w:r>
      <w:r w:rsidR="008B4426" w:rsidRPr="002C49C6">
        <w:rPr>
          <w:bCs/>
          <w:sz w:val="24"/>
          <w:szCs w:val="24"/>
          <w:lang w:val="en-GB"/>
        </w:rPr>
        <w:t xml:space="preserve">and the State Attorney has since applied for a </w:t>
      </w:r>
      <w:r>
        <w:rPr>
          <w:bCs/>
          <w:sz w:val="24"/>
          <w:szCs w:val="24"/>
          <w:lang w:val="en-GB"/>
        </w:rPr>
        <w:tab/>
      </w:r>
      <w:r w:rsidR="008B4426" w:rsidRPr="002C49C6">
        <w:rPr>
          <w:bCs/>
          <w:sz w:val="24"/>
          <w:szCs w:val="24"/>
          <w:lang w:val="en-GB"/>
        </w:rPr>
        <w:t xml:space="preserve">hearing date with the Registrar of the Labour Court. </w:t>
      </w:r>
      <w:r w:rsidR="00B61F69">
        <w:rPr>
          <w:bCs/>
          <w:sz w:val="24"/>
          <w:szCs w:val="24"/>
          <w:lang w:val="en-GB"/>
        </w:rPr>
        <w:t xml:space="preserve">The </w:t>
      </w:r>
      <w:r w:rsidR="008B4426" w:rsidRPr="002C49C6">
        <w:rPr>
          <w:bCs/>
          <w:sz w:val="24"/>
          <w:szCs w:val="24"/>
          <w:lang w:val="en-GB"/>
        </w:rPr>
        <w:t xml:space="preserve">State Attorney undertook to make </w:t>
      </w:r>
      <w:r>
        <w:rPr>
          <w:bCs/>
          <w:sz w:val="24"/>
          <w:szCs w:val="24"/>
          <w:lang w:val="en-GB"/>
        </w:rPr>
        <w:tab/>
      </w:r>
      <w:r w:rsidR="008B4426" w:rsidRPr="002C49C6">
        <w:rPr>
          <w:bCs/>
          <w:sz w:val="24"/>
          <w:szCs w:val="24"/>
          <w:lang w:val="en-GB"/>
        </w:rPr>
        <w:t xml:space="preserve">a follow-up with Registrar via an email on the 14 November 2022. </w:t>
      </w:r>
    </w:p>
    <w:p w:rsidR="009C36DC" w:rsidRDefault="009C36DC" w:rsidP="00925190">
      <w:pPr>
        <w:spacing w:line="360" w:lineRule="auto"/>
        <w:rPr>
          <w:bCs/>
          <w:sz w:val="24"/>
          <w:szCs w:val="24"/>
        </w:rPr>
      </w:pPr>
    </w:p>
    <w:p w:rsidR="002C49C6" w:rsidRPr="002C49C6" w:rsidRDefault="00925190" w:rsidP="00925190">
      <w:pPr>
        <w:spacing w:line="360" w:lineRule="auto"/>
        <w:rPr>
          <w:bCs/>
          <w:sz w:val="24"/>
          <w:szCs w:val="24"/>
        </w:rPr>
      </w:pPr>
      <w:r>
        <w:rPr>
          <w:bCs/>
          <w:sz w:val="24"/>
          <w:szCs w:val="24"/>
        </w:rPr>
        <w:t xml:space="preserve">1.2.9. </w:t>
      </w:r>
      <w:r>
        <w:rPr>
          <w:bCs/>
          <w:sz w:val="24"/>
          <w:szCs w:val="24"/>
        </w:rPr>
        <w:tab/>
      </w:r>
      <w:r w:rsidR="002C49C6" w:rsidRPr="002C49C6">
        <w:rPr>
          <w:bCs/>
          <w:sz w:val="24"/>
          <w:szCs w:val="24"/>
          <w:lang w:val="en-GB"/>
        </w:rPr>
        <w:t xml:space="preserve">With regard to the two senior employees, the State Attorney has appointed initiator </w:t>
      </w:r>
      <w:r>
        <w:rPr>
          <w:bCs/>
          <w:sz w:val="24"/>
          <w:szCs w:val="24"/>
          <w:lang w:val="en-GB"/>
        </w:rPr>
        <w:tab/>
      </w:r>
      <w:r w:rsidR="002C49C6" w:rsidRPr="002C49C6">
        <w:rPr>
          <w:bCs/>
          <w:sz w:val="24"/>
          <w:szCs w:val="24"/>
          <w:lang w:val="en-GB"/>
        </w:rPr>
        <w:t xml:space="preserve">and chairperson to facilitate the disciplinary enquiry of the two senior managers </w:t>
      </w:r>
      <w:r>
        <w:rPr>
          <w:bCs/>
          <w:sz w:val="24"/>
          <w:szCs w:val="24"/>
          <w:lang w:val="en-GB"/>
        </w:rPr>
        <w:tab/>
      </w:r>
      <w:r w:rsidR="002C49C6" w:rsidRPr="002C49C6">
        <w:rPr>
          <w:bCs/>
          <w:sz w:val="24"/>
          <w:szCs w:val="24"/>
          <w:lang w:val="en-GB"/>
        </w:rPr>
        <w:t>separate from the DDG-CPM hearing. To</w:t>
      </w:r>
      <w:r w:rsidR="002C49C6">
        <w:rPr>
          <w:bCs/>
          <w:sz w:val="24"/>
          <w:szCs w:val="24"/>
          <w:lang w:val="en-GB"/>
        </w:rPr>
        <w:t xml:space="preserve"> </w:t>
      </w:r>
      <w:r w:rsidR="002C49C6" w:rsidRPr="002C49C6">
        <w:rPr>
          <w:bCs/>
          <w:sz w:val="24"/>
          <w:szCs w:val="24"/>
          <w:lang w:val="en-GB"/>
        </w:rPr>
        <w:t xml:space="preserve">this end, the State Attorney is still awaited </w:t>
      </w:r>
      <w:r>
        <w:rPr>
          <w:bCs/>
          <w:sz w:val="24"/>
          <w:szCs w:val="24"/>
          <w:lang w:val="en-GB"/>
        </w:rPr>
        <w:tab/>
      </w:r>
      <w:r w:rsidR="002C49C6" w:rsidRPr="002C49C6">
        <w:rPr>
          <w:bCs/>
          <w:sz w:val="24"/>
          <w:szCs w:val="24"/>
          <w:lang w:val="en-GB"/>
        </w:rPr>
        <w:t>to convene consultation with initiator to prepare and finalise the charges for serv</w:t>
      </w:r>
      <w:r w:rsidR="002C49C6">
        <w:rPr>
          <w:bCs/>
          <w:sz w:val="24"/>
          <w:szCs w:val="24"/>
          <w:lang w:val="en-GB"/>
        </w:rPr>
        <w:t xml:space="preserve">ice </w:t>
      </w:r>
      <w:r>
        <w:rPr>
          <w:bCs/>
          <w:sz w:val="24"/>
          <w:szCs w:val="24"/>
          <w:lang w:val="en-GB"/>
        </w:rPr>
        <w:tab/>
      </w:r>
      <w:r w:rsidR="002C49C6">
        <w:rPr>
          <w:bCs/>
          <w:sz w:val="24"/>
          <w:szCs w:val="24"/>
          <w:lang w:val="en-GB"/>
        </w:rPr>
        <w:t xml:space="preserve">and setting date of hearing. </w:t>
      </w:r>
    </w:p>
    <w:p w:rsidR="002C49C6" w:rsidRDefault="002C49C6" w:rsidP="002C49C6">
      <w:pPr>
        <w:spacing w:line="360" w:lineRule="auto"/>
        <w:rPr>
          <w:bCs/>
          <w:sz w:val="24"/>
          <w:szCs w:val="24"/>
          <w:lang w:val="en-GB"/>
        </w:rPr>
      </w:pPr>
    </w:p>
    <w:p w:rsidR="00925190" w:rsidRDefault="009C36DC" w:rsidP="00925190">
      <w:pPr>
        <w:spacing w:line="360" w:lineRule="auto"/>
        <w:rPr>
          <w:b/>
          <w:bCs/>
          <w:sz w:val="24"/>
          <w:szCs w:val="24"/>
          <w:lang w:val="en-US"/>
        </w:rPr>
      </w:pPr>
      <w:r>
        <w:rPr>
          <w:b/>
          <w:bCs/>
          <w:sz w:val="24"/>
          <w:szCs w:val="24"/>
          <w:lang w:val="en-US"/>
        </w:rPr>
        <w:t xml:space="preserve">1.3. </w:t>
      </w:r>
      <w:r>
        <w:rPr>
          <w:b/>
          <w:bCs/>
          <w:sz w:val="24"/>
          <w:szCs w:val="24"/>
          <w:lang w:val="en-US"/>
        </w:rPr>
        <w:tab/>
      </w:r>
      <w:r w:rsidR="00925190" w:rsidRPr="00925190">
        <w:rPr>
          <w:b/>
          <w:bCs/>
          <w:sz w:val="24"/>
          <w:szCs w:val="24"/>
          <w:lang w:val="en-US"/>
        </w:rPr>
        <w:t>DISCIPLINARIES AGAINST SECTION 12 EMPLOYEES</w:t>
      </w:r>
    </w:p>
    <w:p w:rsidR="00925190" w:rsidRPr="00925190" w:rsidRDefault="00925190" w:rsidP="00925190">
      <w:pPr>
        <w:spacing w:line="360" w:lineRule="auto"/>
        <w:rPr>
          <w:bCs/>
          <w:sz w:val="24"/>
          <w:szCs w:val="24"/>
        </w:rPr>
      </w:pPr>
    </w:p>
    <w:p w:rsidR="00925190" w:rsidRPr="00925190" w:rsidRDefault="00925190" w:rsidP="00925190">
      <w:pPr>
        <w:spacing w:line="360" w:lineRule="auto"/>
        <w:rPr>
          <w:bCs/>
          <w:sz w:val="24"/>
          <w:szCs w:val="24"/>
        </w:rPr>
      </w:pPr>
      <w:r>
        <w:rPr>
          <w:bCs/>
          <w:sz w:val="24"/>
          <w:szCs w:val="24"/>
          <w:lang w:val="en-US"/>
        </w:rPr>
        <w:tab/>
      </w:r>
      <w:r w:rsidRPr="00925190">
        <w:rPr>
          <w:bCs/>
          <w:sz w:val="24"/>
          <w:szCs w:val="24"/>
          <w:lang w:val="en-US"/>
        </w:rPr>
        <w:t xml:space="preserve">Two (the Director-General and Special Advisor to the Minister) of the thirteen </w:t>
      </w:r>
      <w:r>
        <w:rPr>
          <w:bCs/>
          <w:sz w:val="24"/>
          <w:szCs w:val="24"/>
          <w:lang w:val="en-US"/>
        </w:rPr>
        <w:tab/>
      </w:r>
      <w:r w:rsidRPr="00925190">
        <w:rPr>
          <w:bCs/>
          <w:sz w:val="24"/>
          <w:szCs w:val="24"/>
          <w:lang w:val="en-US"/>
        </w:rPr>
        <w:t xml:space="preserve">implicated DPWI employees are employed in terms of section 12 and 12A of the Public </w:t>
      </w:r>
      <w:r>
        <w:rPr>
          <w:bCs/>
          <w:sz w:val="24"/>
          <w:szCs w:val="24"/>
          <w:lang w:val="en-US"/>
        </w:rPr>
        <w:tab/>
      </w:r>
      <w:r w:rsidRPr="00925190">
        <w:rPr>
          <w:bCs/>
          <w:sz w:val="24"/>
          <w:szCs w:val="24"/>
          <w:lang w:val="en-US"/>
        </w:rPr>
        <w:t xml:space="preserve">Service Act 1994. In this regard, their disciplinary processes are not being dealt with </w:t>
      </w:r>
      <w:r>
        <w:rPr>
          <w:bCs/>
          <w:sz w:val="24"/>
          <w:szCs w:val="24"/>
          <w:lang w:val="en-US"/>
        </w:rPr>
        <w:tab/>
      </w:r>
      <w:r w:rsidR="00B61F69">
        <w:rPr>
          <w:bCs/>
          <w:sz w:val="24"/>
          <w:szCs w:val="24"/>
          <w:lang w:val="en-US"/>
        </w:rPr>
        <w:t>by the Department.</w:t>
      </w:r>
    </w:p>
    <w:p w:rsidR="00925190" w:rsidRPr="00925190" w:rsidRDefault="00925190" w:rsidP="00925190">
      <w:pPr>
        <w:spacing w:line="360" w:lineRule="auto"/>
        <w:rPr>
          <w:bCs/>
          <w:sz w:val="24"/>
          <w:szCs w:val="24"/>
        </w:rPr>
      </w:pPr>
      <w:r w:rsidRPr="00925190">
        <w:rPr>
          <w:bCs/>
          <w:sz w:val="24"/>
          <w:szCs w:val="24"/>
          <w:lang w:val="en-US"/>
        </w:rPr>
        <w:t> </w:t>
      </w:r>
    </w:p>
    <w:p w:rsidR="00925190" w:rsidRDefault="009C36DC" w:rsidP="00925190">
      <w:pPr>
        <w:spacing w:line="360" w:lineRule="auto"/>
        <w:rPr>
          <w:b/>
          <w:bCs/>
          <w:sz w:val="24"/>
          <w:szCs w:val="24"/>
          <w:lang w:val="en-US"/>
        </w:rPr>
      </w:pPr>
      <w:r>
        <w:rPr>
          <w:b/>
          <w:bCs/>
          <w:sz w:val="24"/>
          <w:szCs w:val="24"/>
          <w:lang w:val="en-US"/>
        </w:rPr>
        <w:tab/>
        <w:t xml:space="preserve"> </w:t>
      </w:r>
      <w:r w:rsidR="00925190" w:rsidRPr="00925190">
        <w:rPr>
          <w:b/>
          <w:bCs/>
          <w:sz w:val="24"/>
          <w:szCs w:val="24"/>
          <w:lang w:val="en-US"/>
        </w:rPr>
        <w:t>Regarding the Director-General:</w:t>
      </w:r>
    </w:p>
    <w:p w:rsidR="009C36DC" w:rsidRPr="00925190" w:rsidRDefault="009C36DC" w:rsidP="00925190">
      <w:pPr>
        <w:spacing w:line="360" w:lineRule="auto"/>
        <w:rPr>
          <w:bCs/>
          <w:sz w:val="24"/>
          <w:szCs w:val="24"/>
        </w:rPr>
      </w:pPr>
    </w:p>
    <w:p w:rsidR="00F278D3" w:rsidRDefault="009C36DC" w:rsidP="009C36DC">
      <w:pPr>
        <w:spacing w:line="360" w:lineRule="auto"/>
        <w:rPr>
          <w:bCs/>
          <w:sz w:val="24"/>
          <w:szCs w:val="24"/>
          <w:lang w:val="en-US"/>
        </w:rPr>
      </w:pPr>
      <w:r>
        <w:rPr>
          <w:bCs/>
          <w:sz w:val="24"/>
          <w:szCs w:val="24"/>
          <w:lang w:val="en-US"/>
        </w:rPr>
        <w:t xml:space="preserve">1.3.1. </w:t>
      </w:r>
      <w:r w:rsidR="008B4426" w:rsidRPr="00925190">
        <w:rPr>
          <w:bCs/>
          <w:sz w:val="24"/>
          <w:szCs w:val="24"/>
          <w:lang w:val="en-US"/>
        </w:rPr>
        <w:t xml:space="preserve">The disciplinary action against the Director-General is being managed by the </w:t>
      </w:r>
      <w:r>
        <w:rPr>
          <w:bCs/>
          <w:sz w:val="24"/>
          <w:szCs w:val="24"/>
          <w:lang w:val="en-US"/>
        </w:rPr>
        <w:tab/>
      </w:r>
      <w:r w:rsidR="008B4426" w:rsidRPr="00925190">
        <w:rPr>
          <w:bCs/>
          <w:sz w:val="24"/>
          <w:szCs w:val="24"/>
          <w:lang w:val="en-US"/>
        </w:rPr>
        <w:t>Presidency.</w:t>
      </w:r>
      <w:r w:rsidR="004A0A5A">
        <w:rPr>
          <w:bCs/>
          <w:sz w:val="24"/>
          <w:szCs w:val="24"/>
          <w:lang w:val="en-US"/>
        </w:rPr>
        <w:t xml:space="preserve"> The DG has subsequently taken early retirement.</w:t>
      </w:r>
      <w:bookmarkStart w:id="0" w:name="_GoBack"/>
      <w:bookmarkEnd w:id="0"/>
    </w:p>
    <w:p w:rsidR="009C36DC" w:rsidRPr="00925190" w:rsidRDefault="009C36DC" w:rsidP="009C36DC">
      <w:pPr>
        <w:spacing w:line="360" w:lineRule="auto"/>
        <w:rPr>
          <w:bCs/>
          <w:sz w:val="24"/>
          <w:szCs w:val="24"/>
        </w:rPr>
      </w:pPr>
    </w:p>
    <w:p w:rsidR="00925190" w:rsidRPr="00925190" w:rsidRDefault="00925190" w:rsidP="00925190">
      <w:pPr>
        <w:spacing w:line="360" w:lineRule="auto"/>
        <w:rPr>
          <w:bCs/>
          <w:sz w:val="24"/>
          <w:szCs w:val="24"/>
        </w:rPr>
      </w:pPr>
      <w:r w:rsidRPr="00925190">
        <w:rPr>
          <w:bCs/>
          <w:sz w:val="24"/>
          <w:szCs w:val="24"/>
        </w:rPr>
        <w:t> </w:t>
      </w:r>
    </w:p>
    <w:p w:rsidR="00925190" w:rsidRPr="00925190" w:rsidRDefault="009C36DC" w:rsidP="00925190">
      <w:pPr>
        <w:spacing w:line="360" w:lineRule="auto"/>
        <w:rPr>
          <w:bCs/>
          <w:sz w:val="24"/>
          <w:szCs w:val="24"/>
        </w:rPr>
      </w:pPr>
      <w:r>
        <w:rPr>
          <w:b/>
          <w:bCs/>
          <w:sz w:val="24"/>
          <w:szCs w:val="24"/>
          <w:lang w:val="en-US"/>
        </w:rPr>
        <w:tab/>
      </w:r>
      <w:r w:rsidR="00925190" w:rsidRPr="00925190">
        <w:rPr>
          <w:b/>
          <w:bCs/>
          <w:sz w:val="24"/>
          <w:szCs w:val="24"/>
          <w:lang w:val="en-US"/>
        </w:rPr>
        <w:t>Regarding the Minister’s Special Advisor:</w:t>
      </w:r>
    </w:p>
    <w:p w:rsidR="009C36DC" w:rsidRPr="009C36DC" w:rsidRDefault="009C36DC" w:rsidP="009C36DC">
      <w:pPr>
        <w:spacing w:line="360" w:lineRule="auto"/>
        <w:ind w:left="720"/>
        <w:rPr>
          <w:bCs/>
          <w:sz w:val="24"/>
          <w:szCs w:val="24"/>
        </w:rPr>
      </w:pPr>
    </w:p>
    <w:p w:rsidR="009C36DC" w:rsidRDefault="00B61F69" w:rsidP="009C36DC">
      <w:pPr>
        <w:spacing w:line="360" w:lineRule="auto"/>
        <w:rPr>
          <w:bCs/>
          <w:sz w:val="24"/>
          <w:szCs w:val="24"/>
          <w:lang w:val="en-US"/>
        </w:rPr>
      </w:pPr>
      <w:r>
        <w:rPr>
          <w:bCs/>
          <w:sz w:val="24"/>
          <w:szCs w:val="24"/>
          <w:lang w:val="en-US"/>
        </w:rPr>
        <w:t>1.3.2</w:t>
      </w:r>
      <w:r w:rsidR="009C36DC">
        <w:rPr>
          <w:bCs/>
          <w:sz w:val="24"/>
          <w:szCs w:val="24"/>
          <w:lang w:val="en-US"/>
        </w:rPr>
        <w:t xml:space="preserve">. </w:t>
      </w:r>
      <w:r w:rsidR="008B4426" w:rsidRPr="00925190">
        <w:rPr>
          <w:bCs/>
          <w:sz w:val="24"/>
          <w:szCs w:val="24"/>
          <w:lang w:val="en-US"/>
        </w:rPr>
        <w:t xml:space="preserve">The disciplinary action against the Special Advisor is being managed by the State </w:t>
      </w:r>
      <w:r w:rsidR="009C36DC">
        <w:rPr>
          <w:bCs/>
          <w:sz w:val="24"/>
          <w:szCs w:val="24"/>
          <w:lang w:val="en-US"/>
        </w:rPr>
        <w:tab/>
      </w:r>
      <w:r w:rsidR="008B4426" w:rsidRPr="00925190">
        <w:rPr>
          <w:bCs/>
          <w:sz w:val="24"/>
          <w:szCs w:val="24"/>
          <w:lang w:val="en-US"/>
        </w:rPr>
        <w:t xml:space="preserve">Attorney on behalf of the Minister of Public Works and Infrastructure. </w:t>
      </w:r>
    </w:p>
    <w:p w:rsidR="009C36DC" w:rsidRPr="009C36DC" w:rsidRDefault="009C36DC" w:rsidP="009C36DC">
      <w:pPr>
        <w:spacing w:line="360" w:lineRule="auto"/>
        <w:rPr>
          <w:bCs/>
          <w:sz w:val="24"/>
          <w:szCs w:val="24"/>
          <w:lang w:val="en-US"/>
        </w:rPr>
      </w:pPr>
    </w:p>
    <w:p w:rsidR="00F278D3" w:rsidRDefault="009C36DC" w:rsidP="009C36DC">
      <w:pPr>
        <w:spacing w:line="360" w:lineRule="auto"/>
        <w:rPr>
          <w:bCs/>
          <w:sz w:val="24"/>
          <w:szCs w:val="24"/>
          <w:lang w:val="en-US"/>
        </w:rPr>
      </w:pPr>
      <w:r>
        <w:rPr>
          <w:bCs/>
          <w:sz w:val="24"/>
          <w:szCs w:val="24"/>
          <w:lang w:val="en-US"/>
        </w:rPr>
        <w:t>1.3.</w:t>
      </w:r>
      <w:r w:rsidR="00B61F69">
        <w:rPr>
          <w:bCs/>
          <w:sz w:val="24"/>
          <w:szCs w:val="24"/>
          <w:lang w:val="en-US"/>
        </w:rPr>
        <w:t>3</w:t>
      </w:r>
      <w:r>
        <w:rPr>
          <w:bCs/>
          <w:sz w:val="24"/>
          <w:szCs w:val="24"/>
          <w:lang w:val="en-US"/>
        </w:rPr>
        <w:t xml:space="preserve">. </w:t>
      </w:r>
      <w:r w:rsidR="008B4426" w:rsidRPr="00925190">
        <w:rPr>
          <w:bCs/>
          <w:sz w:val="24"/>
          <w:szCs w:val="24"/>
          <w:lang w:val="en-US"/>
        </w:rPr>
        <w:t>The Minister served a letter to her Advisor, in September 2020 informing her of the intended charges following the findings of the Beitbridge Border</w:t>
      </w:r>
      <w:r w:rsidR="00B61F69">
        <w:rPr>
          <w:bCs/>
          <w:sz w:val="24"/>
          <w:szCs w:val="24"/>
          <w:lang w:val="en-US"/>
        </w:rPr>
        <w:t xml:space="preserve"> </w:t>
      </w:r>
      <w:r w:rsidR="008B4426" w:rsidRPr="00925190">
        <w:rPr>
          <w:bCs/>
          <w:sz w:val="24"/>
          <w:szCs w:val="24"/>
          <w:lang w:val="en-US"/>
        </w:rPr>
        <w:t>Post report.</w:t>
      </w:r>
    </w:p>
    <w:p w:rsidR="009C36DC" w:rsidRPr="00925190" w:rsidRDefault="009C36DC" w:rsidP="009C36DC">
      <w:pPr>
        <w:spacing w:line="360" w:lineRule="auto"/>
        <w:rPr>
          <w:bCs/>
          <w:sz w:val="24"/>
          <w:szCs w:val="24"/>
        </w:rPr>
      </w:pPr>
    </w:p>
    <w:p w:rsidR="00F278D3" w:rsidRDefault="009C36DC" w:rsidP="009C36DC">
      <w:pPr>
        <w:spacing w:line="360" w:lineRule="auto"/>
        <w:rPr>
          <w:bCs/>
          <w:sz w:val="24"/>
          <w:szCs w:val="24"/>
          <w:lang w:val="en-US"/>
        </w:rPr>
      </w:pPr>
      <w:r>
        <w:rPr>
          <w:bCs/>
          <w:sz w:val="24"/>
          <w:szCs w:val="24"/>
          <w:lang w:val="en-US"/>
        </w:rPr>
        <w:t>1.3.</w:t>
      </w:r>
      <w:r w:rsidR="00B61F69">
        <w:rPr>
          <w:bCs/>
          <w:sz w:val="24"/>
          <w:szCs w:val="24"/>
          <w:lang w:val="en-US"/>
        </w:rPr>
        <w:t>4</w:t>
      </w:r>
      <w:r>
        <w:rPr>
          <w:bCs/>
          <w:sz w:val="24"/>
          <w:szCs w:val="24"/>
          <w:lang w:val="en-US"/>
        </w:rPr>
        <w:t xml:space="preserve">. </w:t>
      </w:r>
      <w:r>
        <w:rPr>
          <w:bCs/>
          <w:sz w:val="24"/>
          <w:szCs w:val="24"/>
          <w:lang w:val="en-US"/>
        </w:rPr>
        <w:tab/>
      </w:r>
      <w:r w:rsidR="00B61F69">
        <w:rPr>
          <w:bCs/>
          <w:sz w:val="24"/>
          <w:szCs w:val="24"/>
          <w:lang w:val="en-US"/>
        </w:rPr>
        <w:t>The Advisor</w:t>
      </w:r>
      <w:r w:rsidR="008B4426" w:rsidRPr="00925190">
        <w:rPr>
          <w:bCs/>
          <w:sz w:val="24"/>
          <w:szCs w:val="24"/>
          <w:lang w:val="en-US"/>
        </w:rPr>
        <w:t xml:space="preserve"> acknowledged receipt of the letter.</w:t>
      </w:r>
    </w:p>
    <w:p w:rsidR="009C36DC" w:rsidRPr="00925190" w:rsidRDefault="009C36DC" w:rsidP="009C36DC">
      <w:pPr>
        <w:spacing w:line="360" w:lineRule="auto"/>
        <w:rPr>
          <w:bCs/>
          <w:sz w:val="24"/>
          <w:szCs w:val="24"/>
        </w:rPr>
      </w:pPr>
    </w:p>
    <w:p w:rsidR="00F278D3" w:rsidRDefault="00B61F69" w:rsidP="009C36DC">
      <w:pPr>
        <w:spacing w:line="360" w:lineRule="auto"/>
        <w:rPr>
          <w:bCs/>
          <w:sz w:val="24"/>
          <w:szCs w:val="24"/>
          <w:lang w:val="en-US"/>
        </w:rPr>
      </w:pPr>
      <w:r>
        <w:rPr>
          <w:bCs/>
          <w:sz w:val="24"/>
          <w:szCs w:val="24"/>
          <w:lang w:val="en-US"/>
        </w:rPr>
        <w:t>1.3.5</w:t>
      </w:r>
      <w:r w:rsidR="009C36DC">
        <w:rPr>
          <w:bCs/>
          <w:sz w:val="24"/>
          <w:szCs w:val="24"/>
          <w:lang w:val="en-US"/>
        </w:rPr>
        <w:t xml:space="preserve">. </w:t>
      </w:r>
      <w:r w:rsidR="009C36DC">
        <w:rPr>
          <w:bCs/>
          <w:sz w:val="24"/>
          <w:szCs w:val="24"/>
          <w:lang w:val="en-US"/>
        </w:rPr>
        <w:tab/>
      </w:r>
      <w:r w:rsidR="008B4426" w:rsidRPr="00925190">
        <w:rPr>
          <w:bCs/>
          <w:sz w:val="24"/>
          <w:szCs w:val="24"/>
          <w:lang w:val="en-US"/>
        </w:rPr>
        <w:t xml:space="preserve">The Minister requested the State Attorney to appoint the Initiator and Chairperson for </w:t>
      </w:r>
      <w:r w:rsidR="009C36DC">
        <w:rPr>
          <w:bCs/>
          <w:sz w:val="24"/>
          <w:szCs w:val="24"/>
          <w:lang w:val="en-US"/>
        </w:rPr>
        <w:tab/>
      </w:r>
      <w:r w:rsidR="008B4426" w:rsidRPr="00925190">
        <w:rPr>
          <w:bCs/>
          <w:sz w:val="24"/>
          <w:szCs w:val="24"/>
          <w:lang w:val="en-US"/>
        </w:rPr>
        <w:t xml:space="preserve">the ensuing disciplinary process. An Initiator and Chairperson have been appointed </w:t>
      </w:r>
      <w:r w:rsidR="009C36DC">
        <w:rPr>
          <w:bCs/>
          <w:sz w:val="24"/>
          <w:szCs w:val="24"/>
          <w:lang w:val="en-US"/>
        </w:rPr>
        <w:tab/>
      </w:r>
      <w:r w:rsidR="008B4426" w:rsidRPr="00925190">
        <w:rPr>
          <w:bCs/>
          <w:sz w:val="24"/>
          <w:szCs w:val="24"/>
          <w:lang w:val="en-US"/>
        </w:rPr>
        <w:t>by the State Attorney.</w:t>
      </w:r>
    </w:p>
    <w:p w:rsidR="009C36DC" w:rsidRPr="00925190" w:rsidRDefault="009C36DC" w:rsidP="009C36DC">
      <w:pPr>
        <w:spacing w:line="360" w:lineRule="auto"/>
        <w:rPr>
          <w:bCs/>
          <w:sz w:val="24"/>
          <w:szCs w:val="24"/>
        </w:rPr>
      </w:pPr>
    </w:p>
    <w:p w:rsidR="00F278D3" w:rsidRDefault="00B61F69" w:rsidP="009C36DC">
      <w:pPr>
        <w:spacing w:line="360" w:lineRule="auto"/>
        <w:rPr>
          <w:bCs/>
          <w:sz w:val="24"/>
          <w:szCs w:val="24"/>
          <w:lang w:val="en-US"/>
        </w:rPr>
      </w:pPr>
      <w:r>
        <w:rPr>
          <w:bCs/>
          <w:sz w:val="24"/>
          <w:szCs w:val="24"/>
          <w:lang w:val="en-US"/>
        </w:rPr>
        <w:t>1.3.6</w:t>
      </w:r>
      <w:r w:rsidR="009C36DC">
        <w:rPr>
          <w:bCs/>
          <w:sz w:val="24"/>
          <w:szCs w:val="24"/>
          <w:lang w:val="en-US"/>
        </w:rPr>
        <w:t xml:space="preserve">. </w:t>
      </w:r>
      <w:r w:rsidR="008B4426" w:rsidRPr="00925190">
        <w:rPr>
          <w:bCs/>
          <w:sz w:val="24"/>
          <w:szCs w:val="24"/>
          <w:lang w:val="en-US"/>
        </w:rPr>
        <w:t xml:space="preserve">The Initiator has prepared draft charges.  </w:t>
      </w:r>
    </w:p>
    <w:p w:rsidR="009C36DC" w:rsidRPr="00925190" w:rsidRDefault="009C36DC" w:rsidP="009C36DC">
      <w:pPr>
        <w:spacing w:line="360" w:lineRule="auto"/>
        <w:rPr>
          <w:bCs/>
          <w:sz w:val="24"/>
          <w:szCs w:val="24"/>
        </w:rPr>
      </w:pPr>
    </w:p>
    <w:p w:rsidR="009C36DC" w:rsidRPr="00015CD0" w:rsidRDefault="009C36DC" w:rsidP="009C36DC">
      <w:pPr>
        <w:spacing w:line="360" w:lineRule="auto"/>
        <w:rPr>
          <w:bCs/>
          <w:sz w:val="24"/>
          <w:szCs w:val="24"/>
        </w:rPr>
      </w:pPr>
    </w:p>
    <w:p w:rsidR="00B61F69" w:rsidRDefault="00B61F69" w:rsidP="00015CD0">
      <w:pPr>
        <w:spacing w:line="360" w:lineRule="auto"/>
        <w:ind w:left="720" w:hanging="720"/>
        <w:rPr>
          <w:bCs/>
          <w:sz w:val="24"/>
          <w:szCs w:val="24"/>
        </w:rPr>
      </w:pPr>
      <w:r>
        <w:rPr>
          <w:bCs/>
          <w:sz w:val="24"/>
          <w:szCs w:val="24"/>
        </w:rPr>
        <w:t>1.3.7</w:t>
      </w:r>
      <w:r w:rsidR="009C36DC" w:rsidRPr="00015CD0">
        <w:rPr>
          <w:bCs/>
          <w:sz w:val="24"/>
          <w:szCs w:val="24"/>
        </w:rPr>
        <w:t xml:space="preserve">. </w:t>
      </w:r>
      <w:r w:rsidR="00015CD0" w:rsidRPr="00015CD0">
        <w:rPr>
          <w:bCs/>
          <w:sz w:val="24"/>
          <w:szCs w:val="24"/>
        </w:rPr>
        <w:t>As reported to SCOPA, t</w:t>
      </w:r>
      <w:r w:rsidR="008B4426" w:rsidRPr="00015CD0">
        <w:rPr>
          <w:bCs/>
          <w:sz w:val="24"/>
          <w:szCs w:val="24"/>
        </w:rPr>
        <w:t xml:space="preserve">he </w:t>
      </w:r>
      <w:r w:rsidR="00015CD0" w:rsidRPr="00015CD0">
        <w:rPr>
          <w:bCs/>
          <w:sz w:val="24"/>
          <w:szCs w:val="24"/>
        </w:rPr>
        <w:t>charge sheet was subsequently finalised and served</w:t>
      </w:r>
      <w:r>
        <w:rPr>
          <w:bCs/>
          <w:sz w:val="24"/>
          <w:szCs w:val="24"/>
        </w:rPr>
        <w:t>, while</w:t>
      </w:r>
      <w:r w:rsidR="00015CD0" w:rsidRPr="00015CD0">
        <w:rPr>
          <w:bCs/>
          <w:sz w:val="24"/>
          <w:szCs w:val="24"/>
        </w:rPr>
        <w:t xml:space="preserve"> the </w:t>
      </w:r>
      <w:r w:rsidR="008B4426" w:rsidRPr="00015CD0">
        <w:rPr>
          <w:bCs/>
          <w:sz w:val="24"/>
          <w:szCs w:val="24"/>
        </w:rPr>
        <w:t xml:space="preserve">Chairperson and counsel </w:t>
      </w:r>
      <w:r>
        <w:rPr>
          <w:bCs/>
          <w:sz w:val="24"/>
          <w:szCs w:val="24"/>
        </w:rPr>
        <w:t xml:space="preserve">have also been </w:t>
      </w:r>
      <w:r w:rsidR="008B4426" w:rsidRPr="00015CD0">
        <w:rPr>
          <w:bCs/>
          <w:sz w:val="24"/>
          <w:szCs w:val="24"/>
        </w:rPr>
        <w:t xml:space="preserve">appointed. </w:t>
      </w:r>
      <w:r w:rsidR="00015CD0" w:rsidRPr="00015CD0">
        <w:rPr>
          <w:bCs/>
          <w:sz w:val="24"/>
          <w:szCs w:val="24"/>
        </w:rPr>
        <w:t xml:space="preserve">The </w:t>
      </w:r>
      <w:r w:rsidR="009C36DC" w:rsidRPr="00015CD0">
        <w:rPr>
          <w:bCs/>
          <w:sz w:val="24"/>
          <w:szCs w:val="24"/>
        </w:rPr>
        <w:t xml:space="preserve">Minister </w:t>
      </w:r>
      <w:r>
        <w:rPr>
          <w:bCs/>
          <w:sz w:val="24"/>
          <w:szCs w:val="24"/>
        </w:rPr>
        <w:t>is currently awaiting the way forward from the Chairperson.</w:t>
      </w:r>
    </w:p>
    <w:p w:rsidR="00B61F69" w:rsidRDefault="00B61F69" w:rsidP="00015CD0">
      <w:pPr>
        <w:spacing w:line="360" w:lineRule="auto"/>
        <w:ind w:left="720" w:hanging="720"/>
        <w:rPr>
          <w:bCs/>
          <w:sz w:val="24"/>
          <w:szCs w:val="24"/>
        </w:rPr>
      </w:pPr>
    </w:p>
    <w:p w:rsidR="00925190" w:rsidRDefault="00925190" w:rsidP="002C49C6">
      <w:pPr>
        <w:spacing w:line="360" w:lineRule="auto"/>
        <w:rPr>
          <w:bCs/>
          <w:sz w:val="24"/>
          <w:szCs w:val="24"/>
          <w:lang w:val="en-GB"/>
        </w:rPr>
      </w:pPr>
    </w:p>
    <w:p w:rsidR="002C49C6" w:rsidRDefault="002C49C6" w:rsidP="002C49C6">
      <w:pPr>
        <w:spacing w:line="360" w:lineRule="auto"/>
        <w:rPr>
          <w:b/>
          <w:bCs/>
          <w:sz w:val="24"/>
          <w:szCs w:val="24"/>
          <w:lang w:val="en-US"/>
        </w:rPr>
      </w:pPr>
      <w:r>
        <w:rPr>
          <w:bCs/>
          <w:sz w:val="24"/>
          <w:szCs w:val="24"/>
          <w:lang w:val="en-GB"/>
        </w:rPr>
        <w:t xml:space="preserve">  </w:t>
      </w:r>
      <w:r w:rsidR="009C36DC">
        <w:rPr>
          <w:b/>
          <w:bCs/>
          <w:sz w:val="24"/>
          <w:szCs w:val="24"/>
          <w:lang w:val="en-US"/>
        </w:rPr>
        <w:t xml:space="preserve">1.4. </w:t>
      </w:r>
      <w:r w:rsidR="009C36DC">
        <w:rPr>
          <w:b/>
          <w:bCs/>
          <w:sz w:val="24"/>
          <w:szCs w:val="24"/>
          <w:lang w:val="en-US"/>
        </w:rPr>
        <w:tab/>
      </w:r>
      <w:r w:rsidRPr="002C49C6">
        <w:rPr>
          <w:b/>
          <w:bCs/>
          <w:sz w:val="24"/>
          <w:szCs w:val="24"/>
          <w:lang w:val="en-US"/>
        </w:rPr>
        <w:t>RECOVERY OF FUNDS:</w:t>
      </w:r>
    </w:p>
    <w:p w:rsidR="00925190" w:rsidRPr="002C49C6" w:rsidRDefault="00925190" w:rsidP="002C49C6">
      <w:pPr>
        <w:spacing w:line="360" w:lineRule="auto"/>
        <w:rPr>
          <w:bCs/>
          <w:sz w:val="24"/>
          <w:szCs w:val="24"/>
        </w:rPr>
      </w:pPr>
    </w:p>
    <w:p w:rsidR="002C49C6" w:rsidRDefault="009C36DC" w:rsidP="002C49C6">
      <w:pPr>
        <w:spacing w:line="360" w:lineRule="auto"/>
        <w:rPr>
          <w:bCs/>
          <w:sz w:val="24"/>
          <w:szCs w:val="24"/>
          <w:lang w:val="en-US"/>
        </w:rPr>
      </w:pPr>
      <w:r>
        <w:rPr>
          <w:bCs/>
          <w:sz w:val="24"/>
          <w:szCs w:val="24"/>
          <w:lang w:val="en-US"/>
        </w:rPr>
        <w:t xml:space="preserve">1.4.1. </w:t>
      </w:r>
      <w:r w:rsidR="002C49C6" w:rsidRPr="002C49C6">
        <w:rPr>
          <w:bCs/>
          <w:sz w:val="24"/>
          <w:szCs w:val="24"/>
          <w:lang w:val="en-US"/>
        </w:rPr>
        <w:t xml:space="preserve">On </w:t>
      </w:r>
      <w:r w:rsidR="002C49C6" w:rsidRPr="002C49C6">
        <w:rPr>
          <w:b/>
          <w:bCs/>
          <w:sz w:val="24"/>
          <w:szCs w:val="24"/>
          <w:lang w:val="en-US"/>
        </w:rPr>
        <w:t>17 November 2020</w:t>
      </w:r>
      <w:r w:rsidR="002C49C6" w:rsidRPr="002C49C6">
        <w:rPr>
          <w:bCs/>
          <w:sz w:val="24"/>
          <w:szCs w:val="24"/>
          <w:lang w:val="en-US"/>
        </w:rPr>
        <w:t xml:space="preserve">, the SIU instituted legal action against Caledon River </w:t>
      </w:r>
      <w:r w:rsidR="00925190">
        <w:rPr>
          <w:bCs/>
          <w:sz w:val="24"/>
          <w:szCs w:val="24"/>
          <w:lang w:val="en-US"/>
        </w:rPr>
        <w:tab/>
      </w:r>
      <w:r w:rsidR="002C49C6" w:rsidRPr="002C49C6">
        <w:rPr>
          <w:bCs/>
          <w:sz w:val="24"/>
          <w:szCs w:val="24"/>
          <w:lang w:val="en-US"/>
        </w:rPr>
        <w:t xml:space="preserve">Properties (Pty) Ltd t/a Magwa and Profteam CC with the Special Tribunal under case </w:t>
      </w:r>
      <w:r w:rsidR="00925190">
        <w:rPr>
          <w:bCs/>
          <w:sz w:val="24"/>
          <w:szCs w:val="24"/>
          <w:lang w:val="en-US"/>
        </w:rPr>
        <w:tab/>
      </w:r>
      <w:r w:rsidR="002C49C6" w:rsidRPr="002C49C6">
        <w:rPr>
          <w:bCs/>
          <w:sz w:val="24"/>
          <w:szCs w:val="24"/>
          <w:lang w:val="en-US"/>
        </w:rPr>
        <w:t xml:space="preserve">number GP17/2020. The application is opposed and the matter has been enrolled to </w:t>
      </w:r>
      <w:r w:rsidR="00925190">
        <w:rPr>
          <w:bCs/>
          <w:sz w:val="24"/>
          <w:szCs w:val="24"/>
          <w:lang w:val="en-US"/>
        </w:rPr>
        <w:tab/>
      </w:r>
      <w:r w:rsidR="002C49C6" w:rsidRPr="002C49C6">
        <w:rPr>
          <w:bCs/>
          <w:sz w:val="24"/>
          <w:szCs w:val="24"/>
          <w:lang w:val="en-US"/>
        </w:rPr>
        <w:t xml:space="preserve">argue jurisdiction which was raised as a point in limine. The matter was heard on </w:t>
      </w:r>
      <w:r w:rsidR="00925190">
        <w:rPr>
          <w:bCs/>
          <w:sz w:val="24"/>
          <w:szCs w:val="24"/>
          <w:lang w:val="en-US"/>
        </w:rPr>
        <w:tab/>
      </w:r>
      <w:r w:rsidR="002C49C6" w:rsidRPr="002C49C6">
        <w:rPr>
          <w:b/>
          <w:bCs/>
          <w:sz w:val="24"/>
          <w:szCs w:val="24"/>
          <w:lang w:val="en-US"/>
        </w:rPr>
        <w:t xml:space="preserve">Tuesday 26 January 2021 </w:t>
      </w:r>
      <w:r w:rsidR="002C49C6" w:rsidRPr="002C49C6">
        <w:rPr>
          <w:bCs/>
          <w:sz w:val="24"/>
          <w:szCs w:val="24"/>
          <w:lang w:val="en-US"/>
        </w:rPr>
        <w:t xml:space="preserve">in the Special Tribunal. The Tribunal on </w:t>
      </w:r>
      <w:r w:rsidR="002C49C6" w:rsidRPr="002C49C6">
        <w:rPr>
          <w:b/>
          <w:bCs/>
          <w:sz w:val="24"/>
          <w:szCs w:val="24"/>
          <w:lang w:val="en-US"/>
        </w:rPr>
        <w:t xml:space="preserve">25 February 2021 </w:t>
      </w:r>
      <w:r w:rsidR="00925190">
        <w:rPr>
          <w:b/>
          <w:bCs/>
          <w:sz w:val="24"/>
          <w:szCs w:val="24"/>
          <w:lang w:val="en-US"/>
        </w:rPr>
        <w:tab/>
      </w:r>
      <w:r w:rsidR="002C49C6" w:rsidRPr="002C49C6">
        <w:rPr>
          <w:bCs/>
          <w:sz w:val="24"/>
          <w:szCs w:val="24"/>
          <w:lang w:val="en-US"/>
        </w:rPr>
        <w:t xml:space="preserve">dismissed the respondent’s points in limine and the matter will proceed in the absence </w:t>
      </w:r>
      <w:r w:rsidR="00925190">
        <w:rPr>
          <w:bCs/>
          <w:sz w:val="24"/>
          <w:szCs w:val="24"/>
          <w:lang w:val="en-US"/>
        </w:rPr>
        <w:tab/>
      </w:r>
      <w:r w:rsidR="002C49C6" w:rsidRPr="002C49C6">
        <w:rPr>
          <w:bCs/>
          <w:sz w:val="24"/>
          <w:szCs w:val="24"/>
          <w:lang w:val="en-US"/>
        </w:rPr>
        <w:t xml:space="preserve">of any appeal. </w:t>
      </w:r>
    </w:p>
    <w:p w:rsidR="00925190" w:rsidRPr="002C49C6" w:rsidRDefault="00925190" w:rsidP="002C49C6">
      <w:pPr>
        <w:spacing w:line="360" w:lineRule="auto"/>
        <w:rPr>
          <w:bCs/>
          <w:sz w:val="24"/>
          <w:szCs w:val="24"/>
        </w:rPr>
      </w:pPr>
    </w:p>
    <w:p w:rsidR="002C49C6" w:rsidRDefault="009C36DC" w:rsidP="002C49C6">
      <w:pPr>
        <w:spacing w:line="360" w:lineRule="auto"/>
        <w:rPr>
          <w:bCs/>
          <w:sz w:val="24"/>
          <w:szCs w:val="24"/>
          <w:lang w:val="en-US"/>
        </w:rPr>
      </w:pPr>
      <w:r>
        <w:rPr>
          <w:bCs/>
          <w:sz w:val="24"/>
          <w:szCs w:val="24"/>
          <w:lang w:val="en-US"/>
        </w:rPr>
        <w:t xml:space="preserve">1.4.2. </w:t>
      </w:r>
      <w:r w:rsidR="002C49C6" w:rsidRPr="002C49C6">
        <w:rPr>
          <w:bCs/>
          <w:sz w:val="24"/>
          <w:szCs w:val="24"/>
          <w:lang w:val="en-US"/>
        </w:rPr>
        <w:t xml:space="preserve">On </w:t>
      </w:r>
      <w:r w:rsidR="002C49C6" w:rsidRPr="002C49C6">
        <w:rPr>
          <w:b/>
          <w:bCs/>
          <w:sz w:val="24"/>
          <w:szCs w:val="24"/>
          <w:lang w:val="en-US"/>
        </w:rPr>
        <w:t>9 March 2022</w:t>
      </w:r>
      <w:r w:rsidR="002C49C6" w:rsidRPr="002C49C6">
        <w:rPr>
          <w:bCs/>
          <w:sz w:val="24"/>
          <w:szCs w:val="24"/>
          <w:lang w:val="en-US"/>
        </w:rPr>
        <w:t xml:space="preserve">, the Special Tribunal judgment was handed down on the matter. </w:t>
      </w:r>
      <w:r w:rsidR="00925190">
        <w:rPr>
          <w:bCs/>
          <w:sz w:val="24"/>
          <w:szCs w:val="24"/>
          <w:lang w:val="en-US"/>
        </w:rPr>
        <w:tab/>
      </w:r>
      <w:r w:rsidR="002C49C6" w:rsidRPr="002C49C6">
        <w:rPr>
          <w:bCs/>
          <w:sz w:val="24"/>
          <w:szCs w:val="24"/>
          <w:lang w:val="en-US"/>
        </w:rPr>
        <w:t xml:space="preserve">The judgment strips the contractor, Magwa and principal agent, Caledon/aka </w:t>
      </w:r>
      <w:r w:rsidR="00925190">
        <w:rPr>
          <w:bCs/>
          <w:sz w:val="24"/>
          <w:szCs w:val="24"/>
          <w:lang w:val="en-US"/>
        </w:rPr>
        <w:tab/>
      </w:r>
      <w:r w:rsidR="002C49C6" w:rsidRPr="002C49C6">
        <w:rPr>
          <w:bCs/>
          <w:sz w:val="24"/>
          <w:szCs w:val="24"/>
          <w:lang w:val="en-US"/>
        </w:rPr>
        <w:t>Profteam, of any profits arising from the BeitBridge Border Fence project.</w:t>
      </w:r>
    </w:p>
    <w:p w:rsidR="009C36DC" w:rsidRPr="002C49C6" w:rsidRDefault="009C36DC" w:rsidP="002C49C6">
      <w:pPr>
        <w:spacing w:line="360" w:lineRule="auto"/>
        <w:rPr>
          <w:bCs/>
          <w:sz w:val="24"/>
          <w:szCs w:val="24"/>
        </w:rPr>
      </w:pPr>
    </w:p>
    <w:p w:rsidR="002C49C6" w:rsidRDefault="009C36DC" w:rsidP="002C49C6">
      <w:pPr>
        <w:spacing w:line="360" w:lineRule="auto"/>
        <w:rPr>
          <w:b/>
          <w:bCs/>
          <w:sz w:val="24"/>
          <w:szCs w:val="24"/>
          <w:lang w:val="en-US"/>
        </w:rPr>
      </w:pPr>
      <w:r>
        <w:rPr>
          <w:bCs/>
          <w:sz w:val="24"/>
          <w:szCs w:val="24"/>
          <w:lang w:val="en-US"/>
        </w:rPr>
        <w:t xml:space="preserve">1.4.3. </w:t>
      </w:r>
      <w:r w:rsidR="00925190">
        <w:rPr>
          <w:bCs/>
          <w:sz w:val="24"/>
          <w:szCs w:val="24"/>
          <w:lang w:val="en-US"/>
        </w:rPr>
        <w:tab/>
      </w:r>
      <w:r w:rsidR="002C49C6" w:rsidRPr="002C49C6">
        <w:rPr>
          <w:bCs/>
          <w:sz w:val="24"/>
          <w:szCs w:val="24"/>
          <w:lang w:val="en-US"/>
        </w:rPr>
        <w:t>The judgment of the Special Tribunal was appealed on the 19</w:t>
      </w:r>
      <w:r w:rsidR="002C49C6" w:rsidRPr="002C49C6">
        <w:rPr>
          <w:bCs/>
          <w:sz w:val="24"/>
          <w:szCs w:val="24"/>
          <w:vertAlign w:val="superscript"/>
          <w:lang w:val="en-US"/>
        </w:rPr>
        <w:t>th</w:t>
      </w:r>
      <w:r w:rsidR="002C49C6" w:rsidRPr="002C49C6">
        <w:rPr>
          <w:bCs/>
          <w:sz w:val="24"/>
          <w:szCs w:val="24"/>
          <w:lang w:val="en-US"/>
        </w:rPr>
        <w:t xml:space="preserve"> May by the contractor </w:t>
      </w:r>
      <w:r w:rsidR="00925190">
        <w:rPr>
          <w:bCs/>
          <w:sz w:val="24"/>
          <w:szCs w:val="24"/>
          <w:lang w:val="en-US"/>
        </w:rPr>
        <w:tab/>
      </w:r>
      <w:r w:rsidR="002C49C6" w:rsidRPr="002C49C6">
        <w:rPr>
          <w:bCs/>
          <w:sz w:val="24"/>
          <w:szCs w:val="24"/>
          <w:lang w:val="en-US"/>
        </w:rPr>
        <w:t xml:space="preserve">and principal agent. </w:t>
      </w:r>
      <w:r w:rsidR="002C49C6" w:rsidRPr="002C49C6">
        <w:rPr>
          <w:b/>
          <w:bCs/>
          <w:sz w:val="24"/>
          <w:szCs w:val="24"/>
          <w:lang w:val="en-US"/>
        </w:rPr>
        <w:t>Their appeal was dismissed with costs on the 7</w:t>
      </w:r>
      <w:r w:rsidR="002C49C6" w:rsidRPr="002C49C6">
        <w:rPr>
          <w:b/>
          <w:bCs/>
          <w:sz w:val="24"/>
          <w:szCs w:val="24"/>
          <w:vertAlign w:val="superscript"/>
          <w:lang w:val="en-US"/>
        </w:rPr>
        <w:t>th</w:t>
      </w:r>
      <w:r w:rsidR="002C49C6" w:rsidRPr="002C49C6">
        <w:rPr>
          <w:b/>
          <w:bCs/>
          <w:sz w:val="24"/>
          <w:szCs w:val="24"/>
          <w:lang w:val="en-US"/>
        </w:rPr>
        <w:t xml:space="preserve"> September </w:t>
      </w:r>
      <w:r w:rsidR="00925190">
        <w:rPr>
          <w:b/>
          <w:bCs/>
          <w:sz w:val="24"/>
          <w:szCs w:val="24"/>
          <w:lang w:val="en-US"/>
        </w:rPr>
        <w:tab/>
      </w:r>
      <w:r w:rsidR="002C49C6" w:rsidRPr="002C49C6">
        <w:rPr>
          <w:b/>
          <w:bCs/>
          <w:sz w:val="24"/>
          <w:szCs w:val="24"/>
          <w:lang w:val="en-US"/>
        </w:rPr>
        <w:t xml:space="preserve">2022.  </w:t>
      </w:r>
    </w:p>
    <w:p w:rsidR="009C36DC" w:rsidRPr="00EE30EB" w:rsidRDefault="009C36DC" w:rsidP="002C49C6">
      <w:pPr>
        <w:spacing w:line="360" w:lineRule="auto"/>
        <w:rPr>
          <w:bCs/>
          <w:sz w:val="24"/>
          <w:szCs w:val="24"/>
          <w:lang w:val="en-US"/>
        </w:rPr>
      </w:pPr>
    </w:p>
    <w:p w:rsidR="009C36DC" w:rsidRPr="00EE30EB" w:rsidRDefault="009C36DC" w:rsidP="002C49C6">
      <w:pPr>
        <w:spacing w:line="360" w:lineRule="auto"/>
        <w:rPr>
          <w:bCs/>
          <w:sz w:val="24"/>
          <w:szCs w:val="24"/>
        </w:rPr>
      </w:pPr>
      <w:r w:rsidRPr="00EE30EB">
        <w:rPr>
          <w:bCs/>
          <w:sz w:val="24"/>
          <w:szCs w:val="24"/>
          <w:lang w:val="en-US"/>
        </w:rPr>
        <w:t xml:space="preserve">1.4.4. </w:t>
      </w:r>
      <w:r w:rsidRPr="00EE30EB">
        <w:rPr>
          <w:bCs/>
          <w:sz w:val="24"/>
          <w:szCs w:val="24"/>
          <w:lang w:val="en-US"/>
        </w:rPr>
        <w:tab/>
        <w:t xml:space="preserve">According to the SIU report to DPWI, it would appear that the contractor and </w:t>
      </w:r>
      <w:r w:rsidRPr="00EE30EB">
        <w:rPr>
          <w:bCs/>
          <w:sz w:val="24"/>
          <w:szCs w:val="24"/>
          <w:lang w:val="en-US"/>
        </w:rPr>
        <w:tab/>
        <w:t xml:space="preserve">principal agent are desirous to appeal the tribunal decision in the High Court, </w:t>
      </w:r>
      <w:r w:rsidRPr="00EE30EB">
        <w:rPr>
          <w:bCs/>
          <w:sz w:val="24"/>
          <w:szCs w:val="24"/>
          <w:lang w:val="en-US"/>
        </w:rPr>
        <w:tab/>
        <w:t>however, DPWI has not yet been provided with further brie</w:t>
      </w:r>
      <w:r w:rsidR="00323C43" w:rsidRPr="00EE30EB">
        <w:rPr>
          <w:bCs/>
          <w:sz w:val="24"/>
          <w:szCs w:val="24"/>
          <w:lang w:val="en-US"/>
        </w:rPr>
        <w:t>f</w:t>
      </w:r>
      <w:r w:rsidRPr="00EE30EB">
        <w:rPr>
          <w:bCs/>
          <w:sz w:val="24"/>
          <w:szCs w:val="24"/>
          <w:lang w:val="en-US"/>
        </w:rPr>
        <w:t xml:space="preserve">ing and the papers </w:t>
      </w:r>
      <w:r w:rsidRPr="00EE30EB">
        <w:rPr>
          <w:bCs/>
          <w:sz w:val="24"/>
          <w:szCs w:val="24"/>
          <w:lang w:val="en-US"/>
        </w:rPr>
        <w:tab/>
        <w:t xml:space="preserve">thereof by SIU. </w:t>
      </w:r>
    </w:p>
    <w:p w:rsidR="002C49C6" w:rsidRPr="002C49C6" w:rsidRDefault="002C49C6" w:rsidP="002C49C6">
      <w:pPr>
        <w:spacing w:line="360" w:lineRule="auto"/>
        <w:rPr>
          <w:bCs/>
          <w:sz w:val="24"/>
          <w:szCs w:val="24"/>
        </w:rPr>
      </w:pPr>
    </w:p>
    <w:sectPr w:rsidR="002C49C6" w:rsidRPr="002C49C6"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9E4" w:rsidRDefault="003319E4" w:rsidP="00B01072">
      <w:r>
        <w:separator/>
      </w:r>
    </w:p>
  </w:endnote>
  <w:endnote w:type="continuationSeparator" w:id="0">
    <w:p w:rsidR="003319E4" w:rsidRDefault="003319E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1" w:rsidRPr="00745B02" w:rsidRDefault="00167441"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4333</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E41A5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82685E" w:rsidRPr="0082685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2685E" w:rsidRPr="0082685E">
      <w:rPr>
        <w:rFonts w:eastAsiaTheme="majorEastAsia" w:cs="Arial"/>
        <w:b/>
        <w:bCs/>
        <w:sz w:val="18"/>
        <w:szCs w:val="18"/>
        <w:lang w:val="en-US"/>
      </w:rPr>
      <w:fldChar w:fldCharType="separate"/>
    </w:r>
    <w:r w:rsidR="003319E4">
      <w:rPr>
        <w:rFonts w:eastAsiaTheme="majorEastAsia" w:cs="Arial"/>
        <w:b/>
        <w:bCs/>
        <w:noProof/>
        <w:sz w:val="18"/>
        <w:szCs w:val="18"/>
        <w:lang w:val="en-US"/>
      </w:rPr>
      <w:t>1</w:t>
    </w:r>
    <w:r w:rsidR="0082685E" w:rsidRPr="00745B02">
      <w:rPr>
        <w:rFonts w:eastAsiaTheme="majorEastAsia" w:cs="Arial"/>
        <w:b/>
        <w:sz w:val="18"/>
        <w:szCs w:val="18"/>
      </w:rPr>
      <w:fldChar w:fldCharType="end"/>
    </w:r>
  </w:p>
  <w:p w:rsidR="00167441" w:rsidRPr="00745B02" w:rsidRDefault="00167441" w:rsidP="00745B02">
    <w:pPr>
      <w:pStyle w:val="Footer"/>
      <w:pBdr>
        <w:top w:val="thinThickSmallGap" w:sz="24" w:space="0" w:color="622423" w:themeColor="accent2" w:themeShade="7F"/>
      </w:pBdr>
      <w:rPr>
        <w:rFonts w:eastAsiaTheme="majorEastAsia" w:cs="Arial"/>
        <w:b/>
        <w:sz w:val="18"/>
        <w:szCs w:val="18"/>
        <w:lang w:val="en-US"/>
      </w:rPr>
    </w:pPr>
  </w:p>
  <w:p w:rsidR="00167441" w:rsidRPr="000B4F40" w:rsidRDefault="0016744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9E4" w:rsidRDefault="003319E4" w:rsidP="00B01072">
      <w:r>
        <w:separator/>
      </w:r>
    </w:p>
  </w:footnote>
  <w:footnote w:type="continuationSeparator" w:id="0">
    <w:p w:rsidR="003319E4" w:rsidRDefault="003319E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2C6662"/>
    <w:multiLevelType w:val="hybridMultilevel"/>
    <w:tmpl w:val="16621DF6"/>
    <w:lvl w:ilvl="0" w:tplc="C2D03BCC">
      <w:start w:val="1"/>
      <w:numFmt w:val="bullet"/>
      <w:lvlText w:val="•"/>
      <w:lvlJc w:val="left"/>
      <w:pPr>
        <w:tabs>
          <w:tab w:val="num" w:pos="720"/>
        </w:tabs>
        <w:ind w:left="720" w:hanging="360"/>
      </w:pPr>
      <w:rPr>
        <w:rFonts w:ascii="Arial" w:hAnsi="Arial" w:hint="default"/>
      </w:rPr>
    </w:lvl>
    <w:lvl w:ilvl="1" w:tplc="8EAE40F4">
      <w:numFmt w:val="bullet"/>
      <w:lvlText w:val="o"/>
      <w:lvlJc w:val="left"/>
      <w:pPr>
        <w:tabs>
          <w:tab w:val="num" w:pos="1440"/>
        </w:tabs>
        <w:ind w:left="1440" w:hanging="360"/>
      </w:pPr>
      <w:rPr>
        <w:rFonts w:ascii="Courier New" w:hAnsi="Courier New" w:hint="default"/>
      </w:rPr>
    </w:lvl>
    <w:lvl w:ilvl="2" w:tplc="43F2F71A" w:tentative="1">
      <w:start w:val="1"/>
      <w:numFmt w:val="bullet"/>
      <w:lvlText w:val="•"/>
      <w:lvlJc w:val="left"/>
      <w:pPr>
        <w:tabs>
          <w:tab w:val="num" w:pos="2160"/>
        </w:tabs>
        <w:ind w:left="2160" w:hanging="360"/>
      </w:pPr>
      <w:rPr>
        <w:rFonts w:ascii="Arial" w:hAnsi="Arial" w:hint="default"/>
      </w:rPr>
    </w:lvl>
    <w:lvl w:ilvl="3" w:tplc="57B66266" w:tentative="1">
      <w:start w:val="1"/>
      <w:numFmt w:val="bullet"/>
      <w:lvlText w:val="•"/>
      <w:lvlJc w:val="left"/>
      <w:pPr>
        <w:tabs>
          <w:tab w:val="num" w:pos="2880"/>
        </w:tabs>
        <w:ind w:left="2880" w:hanging="360"/>
      </w:pPr>
      <w:rPr>
        <w:rFonts w:ascii="Arial" w:hAnsi="Arial" w:hint="default"/>
      </w:rPr>
    </w:lvl>
    <w:lvl w:ilvl="4" w:tplc="72A6E7B6" w:tentative="1">
      <w:start w:val="1"/>
      <w:numFmt w:val="bullet"/>
      <w:lvlText w:val="•"/>
      <w:lvlJc w:val="left"/>
      <w:pPr>
        <w:tabs>
          <w:tab w:val="num" w:pos="3600"/>
        </w:tabs>
        <w:ind w:left="3600" w:hanging="360"/>
      </w:pPr>
      <w:rPr>
        <w:rFonts w:ascii="Arial" w:hAnsi="Arial" w:hint="default"/>
      </w:rPr>
    </w:lvl>
    <w:lvl w:ilvl="5" w:tplc="E4D69E54" w:tentative="1">
      <w:start w:val="1"/>
      <w:numFmt w:val="bullet"/>
      <w:lvlText w:val="•"/>
      <w:lvlJc w:val="left"/>
      <w:pPr>
        <w:tabs>
          <w:tab w:val="num" w:pos="4320"/>
        </w:tabs>
        <w:ind w:left="4320" w:hanging="360"/>
      </w:pPr>
      <w:rPr>
        <w:rFonts w:ascii="Arial" w:hAnsi="Arial" w:hint="default"/>
      </w:rPr>
    </w:lvl>
    <w:lvl w:ilvl="6" w:tplc="6DFAA248" w:tentative="1">
      <w:start w:val="1"/>
      <w:numFmt w:val="bullet"/>
      <w:lvlText w:val="•"/>
      <w:lvlJc w:val="left"/>
      <w:pPr>
        <w:tabs>
          <w:tab w:val="num" w:pos="5040"/>
        </w:tabs>
        <w:ind w:left="5040" w:hanging="360"/>
      </w:pPr>
      <w:rPr>
        <w:rFonts w:ascii="Arial" w:hAnsi="Arial" w:hint="default"/>
      </w:rPr>
    </w:lvl>
    <w:lvl w:ilvl="7" w:tplc="47669BEE" w:tentative="1">
      <w:start w:val="1"/>
      <w:numFmt w:val="bullet"/>
      <w:lvlText w:val="•"/>
      <w:lvlJc w:val="left"/>
      <w:pPr>
        <w:tabs>
          <w:tab w:val="num" w:pos="5760"/>
        </w:tabs>
        <w:ind w:left="5760" w:hanging="360"/>
      </w:pPr>
      <w:rPr>
        <w:rFonts w:ascii="Arial" w:hAnsi="Arial" w:hint="default"/>
      </w:rPr>
    </w:lvl>
    <w:lvl w:ilvl="8" w:tplc="989032F6" w:tentative="1">
      <w:start w:val="1"/>
      <w:numFmt w:val="bullet"/>
      <w:lvlText w:val="•"/>
      <w:lvlJc w:val="left"/>
      <w:pPr>
        <w:tabs>
          <w:tab w:val="num" w:pos="6480"/>
        </w:tabs>
        <w:ind w:left="6480" w:hanging="360"/>
      </w:pPr>
      <w:rPr>
        <w:rFonts w:ascii="Arial" w:hAnsi="Arial" w:hint="default"/>
      </w:r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9A57D3"/>
    <w:multiLevelType w:val="hybridMultilevel"/>
    <w:tmpl w:val="16A4EB46"/>
    <w:lvl w:ilvl="0" w:tplc="9E325A6C">
      <w:start w:val="1"/>
      <w:numFmt w:val="bullet"/>
      <w:lvlText w:val="•"/>
      <w:lvlJc w:val="left"/>
      <w:pPr>
        <w:tabs>
          <w:tab w:val="num" w:pos="720"/>
        </w:tabs>
        <w:ind w:left="720" w:hanging="360"/>
      </w:pPr>
      <w:rPr>
        <w:rFonts w:ascii="Arial" w:hAnsi="Arial" w:hint="default"/>
      </w:rPr>
    </w:lvl>
    <w:lvl w:ilvl="1" w:tplc="719E4D32" w:tentative="1">
      <w:start w:val="1"/>
      <w:numFmt w:val="bullet"/>
      <w:lvlText w:val="•"/>
      <w:lvlJc w:val="left"/>
      <w:pPr>
        <w:tabs>
          <w:tab w:val="num" w:pos="1440"/>
        </w:tabs>
        <w:ind w:left="1440" w:hanging="360"/>
      </w:pPr>
      <w:rPr>
        <w:rFonts w:ascii="Arial" w:hAnsi="Arial" w:hint="default"/>
      </w:rPr>
    </w:lvl>
    <w:lvl w:ilvl="2" w:tplc="FDDEB94C" w:tentative="1">
      <w:start w:val="1"/>
      <w:numFmt w:val="bullet"/>
      <w:lvlText w:val="•"/>
      <w:lvlJc w:val="left"/>
      <w:pPr>
        <w:tabs>
          <w:tab w:val="num" w:pos="2160"/>
        </w:tabs>
        <w:ind w:left="2160" w:hanging="360"/>
      </w:pPr>
      <w:rPr>
        <w:rFonts w:ascii="Arial" w:hAnsi="Arial" w:hint="default"/>
      </w:rPr>
    </w:lvl>
    <w:lvl w:ilvl="3" w:tplc="3F76E8CC" w:tentative="1">
      <w:start w:val="1"/>
      <w:numFmt w:val="bullet"/>
      <w:lvlText w:val="•"/>
      <w:lvlJc w:val="left"/>
      <w:pPr>
        <w:tabs>
          <w:tab w:val="num" w:pos="2880"/>
        </w:tabs>
        <w:ind w:left="2880" w:hanging="360"/>
      </w:pPr>
      <w:rPr>
        <w:rFonts w:ascii="Arial" w:hAnsi="Arial" w:hint="default"/>
      </w:rPr>
    </w:lvl>
    <w:lvl w:ilvl="4" w:tplc="9B0EE986" w:tentative="1">
      <w:start w:val="1"/>
      <w:numFmt w:val="bullet"/>
      <w:lvlText w:val="•"/>
      <w:lvlJc w:val="left"/>
      <w:pPr>
        <w:tabs>
          <w:tab w:val="num" w:pos="3600"/>
        </w:tabs>
        <w:ind w:left="3600" w:hanging="360"/>
      </w:pPr>
      <w:rPr>
        <w:rFonts w:ascii="Arial" w:hAnsi="Arial" w:hint="default"/>
      </w:rPr>
    </w:lvl>
    <w:lvl w:ilvl="5" w:tplc="784EA63C" w:tentative="1">
      <w:start w:val="1"/>
      <w:numFmt w:val="bullet"/>
      <w:lvlText w:val="•"/>
      <w:lvlJc w:val="left"/>
      <w:pPr>
        <w:tabs>
          <w:tab w:val="num" w:pos="4320"/>
        </w:tabs>
        <w:ind w:left="4320" w:hanging="360"/>
      </w:pPr>
      <w:rPr>
        <w:rFonts w:ascii="Arial" w:hAnsi="Arial" w:hint="default"/>
      </w:rPr>
    </w:lvl>
    <w:lvl w:ilvl="6" w:tplc="E77E7E2C" w:tentative="1">
      <w:start w:val="1"/>
      <w:numFmt w:val="bullet"/>
      <w:lvlText w:val="•"/>
      <w:lvlJc w:val="left"/>
      <w:pPr>
        <w:tabs>
          <w:tab w:val="num" w:pos="5040"/>
        </w:tabs>
        <w:ind w:left="5040" w:hanging="360"/>
      </w:pPr>
      <w:rPr>
        <w:rFonts w:ascii="Arial" w:hAnsi="Arial" w:hint="default"/>
      </w:rPr>
    </w:lvl>
    <w:lvl w:ilvl="7" w:tplc="EA16E58C" w:tentative="1">
      <w:start w:val="1"/>
      <w:numFmt w:val="bullet"/>
      <w:lvlText w:val="•"/>
      <w:lvlJc w:val="left"/>
      <w:pPr>
        <w:tabs>
          <w:tab w:val="num" w:pos="5760"/>
        </w:tabs>
        <w:ind w:left="5760" w:hanging="360"/>
      </w:pPr>
      <w:rPr>
        <w:rFonts w:ascii="Arial" w:hAnsi="Arial" w:hint="default"/>
      </w:rPr>
    </w:lvl>
    <w:lvl w:ilvl="8" w:tplc="CE70467A" w:tentative="1">
      <w:start w:val="1"/>
      <w:numFmt w:val="bullet"/>
      <w:lvlText w:val="•"/>
      <w:lvlJc w:val="left"/>
      <w:pPr>
        <w:tabs>
          <w:tab w:val="num" w:pos="6480"/>
        </w:tabs>
        <w:ind w:left="6480" w:hanging="360"/>
      </w:pPr>
      <w:rPr>
        <w:rFonts w:ascii="Arial" w:hAnsi="Arial" w:hint="default"/>
      </w:rPr>
    </w:lvl>
  </w:abstractNum>
  <w:abstractNum w:abstractNumId="16">
    <w:nsid w:val="5A9C64F1"/>
    <w:multiLevelType w:val="hybridMultilevel"/>
    <w:tmpl w:val="724EBECC"/>
    <w:lvl w:ilvl="0" w:tplc="304E6956">
      <w:start w:val="1"/>
      <w:numFmt w:val="bullet"/>
      <w:lvlText w:val="•"/>
      <w:lvlJc w:val="left"/>
      <w:pPr>
        <w:tabs>
          <w:tab w:val="num" w:pos="720"/>
        </w:tabs>
        <w:ind w:left="720" w:hanging="360"/>
      </w:pPr>
      <w:rPr>
        <w:rFonts w:ascii="Arial" w:hAnsi="Arial" w:hint="default"/>
      </w:rPr>
    </w:lvl>
    <w:lvl w:ilvl="1" w:tplc="620E1946" w:tentative="1">
      <w:start w:val="1"/>
      <w:numFmt w:val="bullet"/>
      <w:lvlText w:val="•"/>
      <w:lvlJc w:val="left"/>
      <w:pPr>
        <w:tabs>
          <w:tab w:val="num" w:pos="1440"/>
        </w:tabs>
        <w:ind w:left="1440" w:hanging="360"/>
      </w:pPr>
      <w:rPr>
        <w:rFonts w:ascii="Arial" w:hAnsi="Arial" w:hint="default"/>
      </w:rPr>
    </w:lvl>
    <w:lvl w:ilvl="2" w:tplc="F8F80022" w:tentative="1">
      <w:start w:val="1"/>
      <w:numFmt w:val="bullet"/>
      <w:lvlText w:val="•"/>
      <w:lvlJc w:val="left"/>
      <w:pPr>
        <w:tabs>
          <w:tab w:val="num" w:pos="2160"/>
        </w:tabs>
        <w:ind w:left="2160" w:hanging="360"/>
      </w:pPr>
      <w:rPr>
        <w:rFonts w:ascii="Arial" w:hAnsi="Arial" w:hint="default"/>
      </w:rPr>
    </w:lvl>
    <w:lvl w:ilvl="3" w:tplc="88AA89CA" w:tentative="1">
      <w:start w:val="1"/>
      <w:numFmt w:val="bullet"/>
      <w:lvlText w:val="•"/>
      <w:lvlJc w:val="left"/>
      <w:pPr>
        <w:tabs>
          <w:tab w:val="num" w:pos="2880"/>
        </w:tabs>
        <w:ind w:left="2880" w:hanging="360"/>
      </w:pPr>
      <w:rPr>
        <w:rFonts w:ascii="Arial" w:hAnsi="Arial" w:hint="default"/>
      </w:rPr>
    </w:lvl>
    <w:lvl w:ilvl="4" w:tplc="73062D46" w:tentative="1">
      <w:start w:val="1"/>
      <w:numFmt w:val="bullet"/>
      <w:lvlText w:val="•"/>
      <w:lvlJc w:val="left"/>
      <w:pPr>
        <w:tabs>
          <w:tab w:val="num" w:pos="3600"/>
        </w:tabs>
        <w:ind w:left="3600" w:hanging="360"/>
      </w:pPr>
      <w:rPr>
        <w:rFonts w:ascii="Arial" w:hAnsi="Arial" w:hint="default"/>
      </w:rPr>
    </w:lvl>
    <w:lvl w:ilvl="5" w:tplc="31B66F90" w:tentative="1">
      <w:start w:val="1"/>
      <w:numFmt w:val="bullet"/>
      <w:lvlText w:val="•"/>
      <w:lvlJc w:val="left"/>
      <w:pPr>
        <w:tabs>
          <w:tab w:val="num" w:pos="4320"/>
        </w:tabs>
        <w:ind w:left="4320" w:hanging="360"/>
      </w:pPr>
      <w:rPr>
        <w:rFonts w:ascii="Arial" w:hAnsi="Arial" w:hint="default"/>
      </w:rPr>
    </w:lvl>
    <w:lvl w:ilvl="6" w:tplc="42E4A48E" w:tentative="1">
      <w:start w:val="1"/>
      <w:numFmt w:val="bullet"/>
      <w:lvlText w:val="•"/>
      <w:lvlJc w:val="left"/>
      <w:pPr>
        <w:tabs>
          <w:tab w:val="num" w:pos="5040"/>
        </w:tabs>
        <w:ind w:left="5040" w:hanging="360"/>
      </w:pPr>
      <w:rPr>
        <w:rFonts w:ascii="Arial" w:hAnsi="Arial" w:hint="default"/>
      </w:rPr>
    </w:lvl>
    <w:lvl w:ilvl="7" w:tplc="53704A86" w:tentative="1">
      <w:start w:val="1"/>
      <w:numFmt w:val="bullet"/>
      <w:lvlText w:val="•"/>
      <w:lvlJc w:val="left"/>
      <w:pPr>
        <w:tabs>
          <w:tab w:val="num" w:pos="5760"/>
        </w:tabs>
        <w:ind w:left="5760" w:hanging="360"/>
      </w:pPr>
      <w:rPr>
        <w:rFonts w:ascii="Arial" w:hAnsi="Arial" w:hint="default"/>
      </w:rPr>
    </w:lvl>
    <w:lvl w:ilvl="8" w:tplc="7E169704" w:tentative="1">
      <w:start w:val="1"/>
      <w:numFmt w:val="bullet"/>
      <w:lvlText w:val="•"/>
      <w:lvlJc w:val="left"/>
      <w:pPr>
        <w:tabs>
          <w:tab w:val="num" w:pos="6480"/>
        </w:tabs>
        <w:ind w:left="6480" w:hanging="360"/>
      </w:pPr>
      <w:rPr>
        <w:rFonts w:ascii="Arial" w:hAnsi="Arial" w:hint="default"/>
      </w:rPr>
    </w:lvl>
  </w:abstractNum>
  <w:abstractNum w:abstractNumId="17">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243BDC"/>
    <w:multiLevelType w:val="hybridMultilevel"/>
    <w:tmpl w:val="5BFE7CE8"/>
    <w:lvl w:ilvl="0" w:tplc="66C2A5DC">
      <w:start w:val="1"/>
      <w:numFmt w:val="bullet"/>
      <w:lvlText w:val="•"/>
      <w:lvlJc w:val="left"/>
      <w:pPr>
        <w:tabs>
          <w:tab w:val="num" w:pos="720"/>
        </w:tabs>
        <w:ind w:left="720" w:hanging="360"/>
      </w:pPr>
      <w:rPr>
        <w:rFonts w:ascii="Arial" w:hAnsi="Arial" w:hint="default"/>
      </w:rPr>
    </w:lvl>
    <w:lvl w:ilvl="1" w:tplc="7B2A7E30" w:tentative="1">
      <w:start w:val="1"/>
      <w:numFmt w:val="bullet"/>
      <w:lvlText w:val="•"/>
      <w:lvlJc w:val="left"/>
      <w:pPr>
        <w:tabs>
          <w:tab w:val="num" w:pos="1440"/>
        </w:tabs>
        <w:ind w:left="1440" w:hanging="360"/>
      </w:pPr>
      <w:rPr>
        <w:rFonts w:ascii="Arial" w:hAnsi="Arial" w:hint="default"/>
      </w:rPr>
    </w:lvl>
    <w:lvl w:ilvl="2" w:tplc="9E8E49BA" w:tentative="1">
      <w:start w:val="1"/>
      <w:numFmt w:val="bullet"/>
      <w:lvlText w:val="•"/>
      <w:lvlJc w:val="left"/>
      <w:pPr>
        <w:tabs>
          <w:tab w:val="num" w:pos="2160"/>
        </w:tabs>
        <w:ind w:left="2160" w:hanging="360"/>
      </w:pPr>
      <w:rPr>
        <w:rFonts w:ascii="Arial" w:hAnsi="Arial" w:hint="default"/>
      </w:rPr>
    </w:lvl>
    <w:lvl w:ilvl="3" w:tplc="D982EDD8" w:tentative="1">
      <w:start w:val="1"/>
      <w:numFmt w:val="bullet"/>
      <w:lvlText w:val="•"/>
      <w:lvlJc w:val="left"/>
      <w:pPr>
        <w:tabs>
          <w:tab w:val="num" w:pos="2880"/>
        </w:tabs>
        <w:ind w:left="2880" w:hanging="360"/>
      </w:pPr>
      <w:rPr>
        <w:rFonts w:ascii="Arial" w:hAnsi="Arial" w:hint="default"/>
      </w:rPr>
    </w:lvl>
    <w:lvl w:ilvl="4" w:tplc="289C47A2" w:tentative="1">
      <w:start w:val="1"/>
      <w:numFmt w:val="bullet"/>
      <w:lvlText w:val="•"/>
      <w:lvlJc w:val="left"/>
      <w:pPr>
        <w:tabs>
          <w:tab w:val="num" w:pos="3600"/>
        </w:tabs>
        <w:ind w:left="3600" w:hanging="360"/>
      </w:pPr>
      <w:rPr>
        <w:rFonts w:ascii="Arial" w:hAnsi="Arial" w:hint="default"/>
      </w:rPr>
    </w:lvl>
    <w:lvl w:ilvl="5" w:tplc="942E4D7A" w:tentative="1">
      <w:start w:val="1"/>
      <w:numFmt w:val="bullet"/>
      <w:lvlText w:val="•"/>
      <w:lvlJc w:val="left"/>
      <w:pPr>
        <w:tabs>
          <w:tab w:val="num" w:pos="4320"/>
        </w:tabs>
        <w:ind w:left="4320" w:hanging="360"/>
      </w:pPr>
      <w:rPr>
        <w:rFonts w:ascii="Arial" w:hAnsi="Arial" w:hint="default"/>
      </w:rPr>
    </w:lvl>
    <w:lvl w:ilvl="6" w:tplc="AE0C7E4C" w:tentative="1">
      <w:start w:val="1"/>
      <w:numFmt w:val="bullet"/>
      <w:lvlText w:val="•"/>
      <w:lvlJc w:val="left"/>
      <w:pPr>
        <w:tabs>
          <w:tab w:val="num" w:pos="5040"/>
        </w:tabs>
        <w:ind w:left="5040" w:hanging="360"/>
      </w:pPr>
      <w:rPr>
        <w:rFonts w:ascii="Arial" w:hAnsi="Arial" w:hint="default"/>
      </w:rPr>
    </w:lvl>
    <w:lvl w:ilvl="7" w:tplc="99D4C0B2" w:tentative="1">
      <w:start w:val="1"/>
      <w:numFmt w:val="bullet"/>
      <w:lvlText w:val="•"/>
      <w:lvlJc w:val="left"/>
      <w:pPr>
        <w:tabs>
          <w:tab w:val="num" w:pos="5760"/>
        </w:tabs>
        <w:ind w:left="5760" w:hanging="360"/>
      </w:pPr>
      <w:rPr>
        <w:rFonts w:ascii="Arial" w:hAnsi="Arial" w:hint="default"/>
      </w:rPr>
    </w:lvl>
    <w:lvl w:ilvl="8" w:tplc="1338AF08" w:tentative="1">
      <w:start w:val="1"/>
      <w:numFmt w:val="bullet"/>
      <w:lvlText w:val="•"/>
      <w:lvlJc w:val="left"/>
      <w:pPr>
        <w:tabs>
          <w:tab w:val="num" w:pos="6480"/>
        </w:tabs>
        <w:ind w:left="6480" w:hanging="360"/>
      </w:pPr>
      <w:rPr>
        <w:rFonts w:ascii="Arial" w:hAnsi="Arial" w:hint="default"/>
      </w:rPr>
    </w:lvl>
  </w:abstractNum>
  <w:abstractNum w:abstractNumId="22">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5">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10"/>
  </w:num>
  <w:num w:numId="4">
    <w:abstractNumId w:val="17"/>
  </w:num>
  <w:num w:numId="5">
    <w:abstractNumId w:val="6"/>
  </w:num>
  <w:num w:numId="6">
    <w:abstractNumId w:val="24"/>
  </w:num>
  <w:num w:numId="7">
    <w:abstractNumId w:val="23"/>
  </w:num>
  <w:num w:numId="8">
    <w:abstractNumId w:val="22"/>
  </w:num>
  <w:num w:numId="9">
    <w:abstractNumId w:val="3"/>
  </w:num>
  <w:num w:numId="10">
    <w:abstractNumId w:val="14"/>
  </w:num>
  <w:num w:numId="11">
    <w:abstractNumId w:val="2"/>
  </w:num>
  <w:num w:numId="12">
    <w:abstractNumId w:val="13"/>
  </w:num>
  <w:num w:numId="13">
    <w:abstractNumId w:val="8"/>
  </w:num>
  <w:num w:numId="14">
    <w:abstractNumId w:val="9"/>
  </w:num>
  <w:num w:numId="15">
    <w:abstractNumId w:val="1"/>
  </w:num>
  <w:num w:numId="16">
    <w:abstractNumId w:val="25"/>
  </w:num>
  <w:num w:numId="17">
    <w:abstractNumId w:val="5"/>
  </w:num>
  <w:num w:numId="18">
    <w:abstractNumId w:val="18"/>
  </w:num>
  <w:num w:numId="19">
    <w:abstractNumId w:val="7"/>
  </w:num>
  <w:num w:numId="20">
    <w:abstractNumId w:val="20"/>
  </w:num>
  <w:num w:numId="21">
    <w:abstractNumId w:val="0"/>
  </w:num>
  <w:num w:numId="22">
    <w:abstractNumId w:val="11"/>
  </w:num>
  <w:num w:numId="23">
    <w:abstractNumId w:val="12"/>
  </w:num>
  <w:num w:numId="24">
    <w:abstractNumId w:val="21"/>
  </w:num>
  <w:num w:numId="25">
    <w:abstractNumId w:val="16"/>
  </w:num>
  <w:num w:numId="26">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5CD0"/>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47E9"/>
    <w:rsid w:val="000656CA"/>
    <w:rsid w:val="00066E2A"/>
    <w:rsid w:val="00067BEA"/>
    <w:rsid w:val="000704EA"/>
    <w:rsid w:val="000709FD"/>
    <w:rsid w:val="00070C85"/>
    <w:rsid w:val="0007183E"/>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386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67441"/>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87C"/>
    <w:rsid w:val="001B177D"/>
    <w:rsid w:val="001B3875"/>
    <w:rsid w:val="001C2A53"/>
    <w:rsid w:val="001C2B34"/>
    <w:rsid w:val="001C3FDF"/>
    <w:rsid w:val="001C4269"/>
    <w:rsid w:val="001C4B94"/>
    <w:rsid w:val="001C602F"/>
    <w:rsid w:val="001C6CA1"/>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5063"/>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04B5"/>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49C6"/>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3C43"/>
    <w:rsid w:val="003241F6"/>
    <w:rsid w:val="00325E8F"/>
    <w:rsid w:val="00327167"/>
    <w:rsid w:val="00327965"/>
    <w:rsid w:val="00327BFC"/>
    <w:rsid w:val="00330E0B"/>
    <w:rsid w:val="0033108A"/>
    <w:rsid w:val="003319E4"/>
    <w:rsid w:val="00331DAF"/>
    <w:rsid w:val="00333ED8"/>
    <w:rsid w:val="00335C72"/>
    <w:rsid w:val="00337483"/>
    <w:rsid w:val="00342C85"/>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701"/>
    <w:rsid w:val="00465F06"/>
    <w:rsid w:val="00466022"/>
    <w:rsid w:val="00473635"/>
    <w:rsid w:val="004739D7"/>
    <w:rsid w:val="00475830"/>
    <w:rsid w:val="00476421"/>
    <w:rsid w:val="00481072"/>
    <w:rsid w:val="0048607D"/>
    <w:rsid w:val="004868AF"/>
    <w:rsid w:val="00487662"/>
    <w:rsid w:val="00491950"/>
    <w:rsid w:val="0049199E"/>
    <w:rsid w:val="00493FB3"/>
    <w:rsid w:val="0049710C"/>
    <w:rsid w:val="004A098F"/>
    <w:rsid w:val="004A0A5A"/>
    <w:rsid w:val="004A1E4C"/>
    <w:rsid w:val="004A2730"/>
    <w:rsid w:val="004A4F90"/>
    <w:rsid w:val="004A7A6D"/>
    <w:rsid w:val="004B0FD4"/>
    <w:rsid w:val="004B1E43"/>
    <w:rsid w:val="004B405B"/>
    <w:rsid w:val="004B4593"/>
    <w:rsid w:val="004B74FC"/>
    <w:rsid w:val="004B7AB0"/>
    <w:rsid w:val="004B7D65"/>
    <w:rsid w:val="004B7D74"/>
    <w:rsid w:val="004B7E4A"/>
    <w:rsid w:val="004B7EE6"/>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ABE"/>
    <w:rsid w:val="004F4F0B"/>
    <w:rsid w:val="004F61F7"/>
    <w:rsid w:val="004F6630"/>
    <w:rsid w:val="00507A2E"/>
    <w:rsid w:val="00510705"/>
    <w:rsid w:val="0051132C"/>
    <w:rsid w:val="00513712"/>
    <w:rsid w:val="00514D7E"/>
    <w:rsid w:val="00516C76"/>
    <w:rsid w:val="0052092F"/>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5F6915"/>
    <w:rsid w:val="0060047A"/>
    <w:rsid w:val="00601F53"/>
    <w:rsid w:val="00605E8F"/>
    <w:rsid w:val="0060675C"/>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2632"/>
    <w:rsid w:val="0078385A"/>
    <w:rsid w:val="00790A4C"/>
    <w:rsid w:val="00792A3E"/>
    <w:rsid w:val="00794233"/>
    <w:rsid w:val="007950DA"/>
    <w:rsid w:val="00795939"/>
    <w:rsid w:val="00796F43"/>
    <w:rsid w:val="00797122"/>
    <w:rsid w:val="007A03D5"/>
    <w:rsid w:val="007A31D4"/>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2685E"/>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642B7"/>
    <w:rsid w:val="008717E7"/>
    <w:rsid w:val="00873D00"/>
    <w:rsid w:val="00873D6D"/>
    <w:rsid w:val="00874363"/>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426"/>
    <w:rsid w:val="008B4666"/>
    <w:rsid w:val="008C00E6"/>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240"/>
    <w:rsid w:val="00916D71"/>
    <w:rsid w:val="00922748"/>
    <w:rsid w:val="00925190"/>
    <w:rsid w:val="009254B7"/>
    <w:rsid w:val="00926BCD"/>
    <w:rsid w:val="009335B8"/>
    <w:rsid w:val="00935E22"/>
    <w:rsid w:val="00937710"/>
    <w:rsid w:val="00940E46"/>
    <w:rsid w:val="0094769C"/>
    <w:rsid w:val="00954D02"/>
    <w:rsid w:val="0095697D"/>
    <w:rsid w:val="00956AE8"/>
    <w:rsid w:val="009571E4"/>
    <w:rsid w:val="00957952"/>
    <w:rsid w:val="00962C82"/>
    <w:rsid w:val="00964E55"/>
    <w:rsid w:val="009666D5"/>
    <w:rsid w:val="00970601"/>
    <w:rsid w:val="00970F77"/>
    <w:rsid w:val="00973379"/>
    <w:rsid w:val="0097366E"/>
    <w:rsid w:val="00976436"/>
    <w:rsid w:val="00980BB4"/>
    <w:rsid w:val="009826A5"/>
    <w:rsid w:val="009829A1"/>
    <w:rsid w:val="00983E80"/>
    <w:rsid w:val="00983FA0"/>
    <w:rsid w:val="009851BF"/>
    <w:rsid w:val="00985AA4"/>
    <w:rsid w:val="00986B9E"/>
    <w:rsid w:val="00990F3C"/>
    <w:rsid w:val="00992D98"/>
    <w:rsid w:val="00993C29"/>
    <w:rsid w:val="00997315"/>
    <w:rsid w:val="009A121F"/>
    <w:rsid w:val="009A2506"/>
    <w:rsid w:val="009A34AE"/>
    <w:rsid w:val="009A4F0E"/>
    <w:rsid w:val="009A7585"/>
    <w:rsid w:val="009B05A0"/>
    <w:rsid w:val="009B07DF"/>
    <w:rsid w:val="009B0E0E"/>
    <w:rsid w:val="009B3FBB"/>
    <w:rsid w:val="009B418A"/>
    <w:rsid w:val="009B437E"/>
    <w:rsid w:val="009B7DB2"/>
    <w:rsid w:val="009C36DC"/>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7BCE"/>
    <w:rsid w:val="00AB0076"/>
    <w:rsid w:val="00AB0FBE"/>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1F69"/>
    <w:rsid w:val="00B64CDE"/>
    <w:rsid w:val="00B64EFC"/>
    <w:rsid w:val="00B65AFD"/>
    <w:rsid w:val="00B72C9B"/>
    <w:rsid w:val="00B75DFF"/>
    <w:rsid w:val="00B76EA0"/>
    <w:rsid w:val="00B84495"/>
    <w:rsid w:val="00B8600E"/>
    <w:rsid w:val="00B91CF8"/>
    <w:rsid w:val="00B966D4"/>
    <w:rsid w:val="00BA0CBE"/>
    <w:rsid w:val="00BA0F35"/>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270CB"/>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404"/>
    <w:rsid w:val="00D47536"/>
    <w:rsid w:val="00D47EAD"/>
    <w:rsid w:val="00D503D4"/>
    <w:rsid w:val="00D51778"/>
    <w:rsid w:val="00D51D6B"/>
    <w:rsid w:val="00D53CF9"/>
    <w:rsid w:val="00D54E88"/>
    <w:rsid w:val="00D57905"/>
    <w:rsid w:val="00D604DC"/>
    <w:rsid w:val="00D61E9F"/>
    <w:rsid w:val="00D630C3"/>
    <w:rsid w:val="00D712DD"/>
    <w:rsid w:val="00D73826"/>
    <w:rsid w:val="00D74A2D"/>
    <w:rsid w:val="00D825AC"/>
    <w:rsid w:val="00D82A5F"/>
    <w:rsid w:val="00D82B75"/>
    <w:rsid w:val="00D8512A"/>
    <w:rsid w:val="00D85F5B"/>
    <w:rsid w:val="00D86A1E"/>
    <w:rsid w:val="00D902BD"/>
    <w:rsid w:val="00D9548C"/>
    <w:rsid w:val="00DA1BD0"/>
    <w:rsid w:val="00DA379B"/>
    <w:rsid w:val="00DA5567"/>
    <w:rsid w:val="00DA672F"/>
    <w:rsid w:val="00DA7DF4"/>
    <w:rsid w:val="00DB2874"/>
    <w:rsid w:val="00DB2A96"/>
    <w:rsid w:val="00DB350C"/>
    <w:rsid w:val="00DB3BF4"/>
    <w:rsid w:val="00DC0282"/>
    <w:rsid w:val="00DC10B2"/>
    <w:rsid w:val="00DC22F1"/>
    <w:rsid w:val="00DC3A82"/>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375C"/>
    <w:rsid w:val="00DE5FF8"/>
    <w:rsid w:val="00DF020B"/>
    <w:rsid w:val="00DF0440"/>
    <w:rsid w:val="00DF0EB6"/>
    <w:rsid w:val="00DF0F83"/>
    <w:rsid w:val="00DF1799"/>
    <w:rsid w:val="00DF32EC"/>
    <w:rsid w:val="00DF3DB3"/>
    <w:rsid w:val="00DF49DC"/>
    <w:rsid w:val="00DF504C"/>
    <w:rsid w:val="00DF6074"/>
    <w:rsid w:val="00E0095B"/>
    <w:rsid w:val="00E00E52"/>
    <w:rsid w:val="00E0385B"/>
    <w:rsid w:val="00E04101"/>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4CA0"/>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0EB"/>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6CF4"/>
    <w:rsid w:val="00F26E1D"/>
    <w:rsid w:val="00F278D3"/>
    <w:rsid w:val="00F27A3F"/>
    <w:rsid w:val="00F27E51"/>
    <w:rsid w:val="00F310C2"/>
    <w:rsid w:val="00F318FF"/>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70576029">
      <w:bodyDiv w:val="1"/>
      <w:marLeft w:val="0"/>
      <w:marRight w:val="0"/>
      <w:marTop w:val="0"/>
      <w:marBottom w:val="0"/>
      <w:divBdr>
        <w:top w:val="none" w:sz="0" w:space="0" w:color="auto"/>
        <w:left w:val="none" w:sz="0" w:space="0" w:color="auto"/>
        <w:bottom w:val="none" w:sz="0" w:space="0" w:color="auto"/>
        <w:right w:val="none" w:sz="0" w:space="0" w:color="auto"/>
      </w:divBdr>
      <w:divsChild>
        <w:div w:id="230967246">
          <w:marLeft w:val="432"/>
          <w:marRight w:val="0"/>
          <w:marTop w:val="120"/>
          <w:marBottom w:val="0"/>
          <w:divBdr>
            <w:top w:val="none" w:sz="0" w:space="0" w:color="auto"/>
            <w:left w:val="none" w:sz="0" w:space="0" w:color="auto"/>
            <w:bottom w:val="none" w:sz="0" w:space="0" w:color="auto"/>
            <w:right w:val="none" w:sz="0" w:space="0" w:color="auto"/>
          </w:divBdr>
        </w:div>
        <w:div w:id="765225089">
          <w:marLeft w:val="1138"/>
          <w:marRight w:val="0"/>
          <w:marTop w:val="120"/>
          <w:marBottom w:val="0"/>
          <w:divBdr>
            <w:top w:val="none" w:sz="0" w:space="0" w:color="auto"/>
            <w:left w:val="none" w:sz="0" w:space="0" w:color="auto"/>
            <w:bottom w:val="none" w:sz="0" w:space="0" w:color="auto"/>
            <w:right w:val="none" w:sz="0" w:space="0" w:color="auto"/>
          </w:divBdr>
        </w:div>
        <w:div w:id="992678741">
          <w:marLeft w:val="1138"/>
          <w:marRight w:val="0"/>
          <w:marTop w:val="120"/>
          <w:marBottom w:val="0"/>
          <w:divBdr>
            <w:top w:val="none" w:sz="0" w:space="0" w:color="auto"/>
            <w:left w:val="none" w:sz="0" w:space="0" w:color="auto"/>
            <w:bottom w:val="none" w:sz="0" w:space="0" w:color="auto"/>
            <w:right w:val="none" w:sz="0" w:space="0" w:color="auto"/>
          </w:divBdr>
        </w:div>
        <w:div w:id="1329943633">
          <w:marLeft w:val="1138"/>
          <w:marRight w:val="0"/>
          <w:marTop w:val="120"/>
          <w:marBottom w:val="0"/>
          <w:divBdr>
            <w:top w:val="none" w:sz="0" w:space="0" w:color="auto"/>
            <w:left w:val="none" w:sz="0" w:space="0" w:color="auto"/>
            <w:bottom w:val="none" w:sz="0" w:space="0" w:color="auto"/>
            <w:right w:val="none" w:sz="0" w:space="0" w:color="auto"/>
          </w:divBdr>
        </w:div>
        <w:div w:id="1443956972">
          <w:marLeft w:val="1138"/>
          <w:marRight w:val="0"/>
          <w:marTop w:val="120"/>
          <w:marBottom w:val="0"/>
          <w:divBdr>
            <w:top w:val="none" w:sz="0" w:space="0" w:color="auto"/>
            <w:left w:val="none" w:sz="0" w:space="0" w:color="auto"/>
            <w:bottom w:val="none" w:sz="0" w:space="0" w:color="auto"/>
            <w:right w:val="none" w:sz="0" w:space="0" w:color="auto"/>
          </w:divBdr>
        </w:div>
        <w:div w:id="730156863">
          <w:marLeft w:val="1138"/>
          <w:marRight w:val="0"/>
          <w:marTop w:val="120"/>
          <w:marBottom w:val="0"/>
          <w:divBdr>
            <w:top w:val="none" w:sz="0" w:space="0" w:color="auto"/>
            <w:left w:val="none" w:sz="0" w:space="0" w:color="auto"/>
            <w:bottom w:val="none" w:sz="0" w:space="0" w:color="auto"/>
            <w:right w:val="none" w:sz="0" w:space="0" w:color="auto"/>
          </w:divBdr>
        </w:div>
        <w:div w:id="142476406">
          <w:marLeft w:val="1138"/>
          <w:marRight w:val="0"/>
          <w:marTop w:val="120"/>
          <w:marBottom w:val="0"/>
          <w:divBdr>
            <w:top w:val="none" w:sz="0" w:space="0" w:color="auto"/>
            <w:left w:val="none" w:sz="0" w:space="0" w:color="auto"/>
            <w:bottom w:val="none" w:sz="0" w:space="0" w:color="auto"/>
            <w:right w:val="none" w:sz="0" w:space="0" w:color="auto"/>
          </w:divBdr>
        </w:div>
      </w:divsChild>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02459234">
      <w:bodyDiv w:val="1"/>
      <w:marLeft w:val="0"/>
      <w:marRight w:val="0"/>
      <w:marTop w:val="0"/>
      <w:marBottom w:val="0"/>
      <w:divBdr>
        <w:top w:val="none" w:sz="0" w:space="0" w:color="auto"/>
        <w:left w:val="none" w:sz="0" w:space="0" w:color="auto"/>
        <w:bottom w:val="none" w:sz="0" w:space="0" w:color="auto"/>
        <w:right w:val="none" w:sz="0" w:space="0" w:color="auto"/>
      </w:divBdr>
      <w:divsChild>
        <w:div w:id="21715229">
          <w:marLeft w:val="446"/>
          <w:marRight w:val="0"/>
          <w:marTop w:val="0"/>
          <w:marBottom w:val="0"/>
          <w:divBdr>
            <w:top w:val="none" w:sz="0" w:space="0" w:color="auto"/>
            <w:left w:val="none" w:sz="0" w:space="0" w:color="auto"/>
            <w:bottom w:val="none" w:sz="0" w:space="0" w:color="auto"/>
            <w:right w:val="none" w:sz="0" w:space="0" w:color="auto"/>
          </w:divBdr>
        </w:div>
        <w:div w:id="458883294">
          <w:marLeft w:val="446"/>
          <w:marRight w:val="0"/>
          <w:marTop w:val="0"/>
          <w:marBottom w:val="0"/>
          <w:divBdr>
            <w:top w:val="none" w:sz="0" w:space="0" w:color="auto"/>
            <w:left w:val="none" w:sz="0" w:space="0" w:color="auto"/>
            <w:bottom w:val="none" w:sz="0" w:space="0" w:color="auto"/>
            <w:right w:val="none" w:sz="0" w:space="0" w:color="auto"/>
          </w:divBdr>
        </w:div>
        <w:div w:id="1407730308">
          <w:marLeft w:val="446"/>
          <w:marRight w:val="0"/>
          <w:marTop w:val="0"/>
          <w:marBottom w:val="0"/>
          <w:divBdr>
            <w:top w:val="none" w:sz="0" w:space="0" w:color="auto"/>
            <w:left w:val="none" w:sz="0" w:space="0" w:color="auto"/>
            <w:bottom w:val="none" w:sz="0" w:space="0" w:color="auto"/>
            <w:right w:val="none" w:sz="0" w:space="0" w:color="auto"/>
          </w:divBdr>
        </w:div>
        <w:div w:id="253058030">
          <w:marLeft w:val="446"/>
          <w:marRight w:val="0"/>
          <w:marTop w:val="0"/>
          <w:marBottom w:val="0"/>
          <w:divBdr>
            <w:top w:val="none" w:sz="0" w:space="0" w:color="auto"/>
            <w:left w:val="none" w:sz="0" w:space="0" w:color="auto"/>
            <w:bottom w:val="none" w:sz="0" w:space="0" w:color="auto"/>
            <w:right w:val="none" w:sz="0" w:space="0" w:color="auto"/>
          </w:divBdr>
        </w:div>
        <w:div w:id="114298726">
          <w:marLeft w:val="446"/>
          <w:marRight w:val="0"/>
          <w:marTop w:val="0"/>
          <w:marBottom w:val="0"/>
          <w:divBdr>
            <w:top w:val="none" w:sz="0" w:space="0" w:color="auto"/>
            <w:left w:val="none" w:sz="0" w:space="0" w:color="auto"/>
            <w:bottom w:val="none" w:sz="0" w:space="0" w:color="auto"/>
            <w:right w:val="none" w:sz="0" w:space="0" w:color="auto"/>
          </w:divBdr>
        </w:div>
        <w:div w:id="810907046">
          <w:marLeft w:val="446"/>
          <w:marRight w:val="0"/>
          <w:marTop w:val="0"/>
          <w:marBottom w:val="0"/>
          <w:divBdr>
            <w:top w:val="none" w:sz="0" w:space="0" w:color="auto"/>
            <w:left w:val="none" w:sz="0" w:space="0" w:color="auto"/>
            <w:bottom w:val="none" w:sz="0" w:space="0" w:color="auto"/>
            <w:right w:val="none" w:sz="0" w:space="0" w:color="auto"/>
          </w:divBdr>
        </w:div>
        <w:div w:id="1305819198">
          <w:marLeft w:val="446"/>
          <w:marRight w:val="0"/>
          <w:marTop w:val="0"/>
          <w:marBottom w:val="0"/>
          <w:divBdr>
            <w:top w:val="none" w:sz="0" w:space="0" w:color="auto"/>
            <w:left w:val="none" w:sz="0" w:space="0" w:color="auto"/>
            <w:bottom w:val="none" w:sz="0" w:space="0" w:color="auto"/>
            <w:right w:val="none" w:sz="0" w:space="0" w:color="auto"/>
          </w:divBdr>
        </w:div>
        <w:div w:id="37823428">
          <w:marLeft w:val="446"/>
          <w:marRight w:val="0"/>
          <w:marTop w:val="0"/>
          <w:marBottom w:val="0"/>
          <w:divBdr>
            <w:top w:val="none" w:sz="0" w:space="0" w:color="auto"/>
            <w:left w:val="none" w:sz="0" w:space="0" w:color="auto"/>
            <w:bottom w:val="none" w:sz="0" w:space="0" w:color="auto"/>
            <w:right w:val="none" w:sz="0" w:space="0" w:color="auto"/>
          </w:divBdr>
        </w:div>
        <w:div w:id="1075470073">
          <w:marLeft w:val="446"/>
          <w:marRight w:val="0"/>
          <w:marTop w:val="0"/>
          <w:marBottom w:val="0"/>
          <w:divBdr>
            <w:top w:val="none" w:sz="0" w:space="0" w:color="auto"/>
            <w:left w:val="none" w:sz="0" w:space="0" w:color="auto"/>
            <w:bottom w:val="none" w:sz="0" w:space="0" w:color="auto"/>
            <w:right w:val="none" w:sz="0" w:space="0" w:color="auto"/>
          </w:divBdr>
        </w:div>
        <w:div w:id="1346010708">
          <w:marLeft w:val="446"/>
          <w:marRight w:val="0"/>
          <w:marTop w:val="0"/>
          <w:marBottom w:val="0"/>
          <w:divBdr>
            <w:top w:val="none" w:sz="0" w:space="0" w:color="auto"/>
            <w:left w:val="none" w:sz="0" w:space="0" w:color="auto"/>
            <w:bottom w:val="none" w:sz="0" w:space="0" w:color="auto"/>
            <w:right w:val="none" w:sz="0" w:space="0" w:color="auto"/>
          </w:divBdr>
        </w:div>
        <w:div w:id="878468236">
          <w:marLeft w:val="446"/>
          <w:marRight w:val="0"/>
          <w:marTop w:val="0"/>
          <w:marBottom w:val="0"/>
          <w:divBdr>
            <w:top w:val="none" w:sz="0" w:space="0" w:color="auto"/>
            <w:left w:val="none" w:sz="0" w:space="0" w:color="auto"/>
            <w:bottom w:val="none" w:sz="0" w:space="0" w:color="auto"/>
            <w:right w:val="none" w:sz="0" w:space="0" w:color="auto"/>
          </w:divBdr>
        </w:div>
        <w:div w:id="1578324433">
          <w:marLeft w:val="446"/>
          <w:marRight w:val="0"/>
          <w:marTop w:val="0"/>
          <w:marBottom w:val="0"/>
          <w:divBdr>
            <w:top w:val="none" w:sz="0" w:space="0" w:color="auto"/>
            <w:left w:val="none" w:sz="0" w:space="0" w:color="auto"/>
            <w:bottom w:val="none" w:sz="0" w:space="0" w:color="auto"/>
            <w:right w:val="none" w:sz="0" w:space="0" w:color="auto"/>
          </w:divBdr>
        </w:div>
        <w:div w:id="1030954084">
          <w:marLeft w:val="446"/>
          <w:marRight w:val="0"/>
          <w:marTop w:val="0"/>
          <w:marBottom w:val="0"/>
          <w:divBdr>
            <w:top w:val="none" w:sz="0" w:space="0" w:color="auto"/>
            <w:left w:val="none" w:sz="0" w:space="0" w:color="auto"/>
            <w:bottom w:val="none" w:sz="0" w:space="0" w:color="auto"/>
            <w:right w:val="none" w:sz="0" w:space="0" w:color="auto"/>
          </w:divBdr>
        </w:div>
      </w:divsChild>
    </w:div>
    <w:div w:id="112311817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12603173">
      <w:bodyDiv w:val="1"/>
      <w:marLeft w:val="0"/>
      <w:marRight w:val="0"/>
      <w:marTop w:val="0"/>
      <w:marBottom w:val="0"/>
      <w:divBdr>
        <w:top w:val="none" w:sz="0" w:space="0" w:color="auto"/>
        <w:left w:val="none" w:sz="0" w:space="0" w:color="auto"/>
        <w:bottom w:val="none" w:sz="0" w:space="0" w:color="auto"/>
        <w:right w:val="none" w:sz="0" w:space="0" w:color="auto"/>
      </w:divBdr>
      <w:divsChild>
        <w:div w:id="1176647798">
          <w:marLeft w:val="446"/>
          <w:marRight w:val="0"/>
          <w:marTop w:val="0"/>
          <w:marBottom w:val="0"/>
          <w:divBdr>
            <w:top w:val="none" w:sz="0" w:space="0" w:color="auto"/>
            <w:left w:val="none" w:sz="0" w:space="0" w:color="auto"/>
            <w:bottom w:val="none" w:sz="0" w:space="0" w:color="auto"/>
            <w:right w:val="none" w:sz="0" w:space="0" w:color="auto"/>
          </w:divBdr>
        </w:div>
        <w:div w:id="529925798">
          <w:marLeft w:val="446"/>
          <w:marRight w:val="0"/>
          <w:marTop w:val="0"/>
          <w:marBottom w:val="0"/>
          <w:divBdr>
            <w:top w:val="none" w:sz="0" w:space="0" w:color="auto"/>
            <w:left w:val="none" w:sz="0" w:space="0" w:color="auto"/>
            <w:bottom w:val="none" w:sz="0" w:space="0" w:color="auto"/>
            <w:right w:val="none" w:sz="0" w:space="0" w:color="auto"/>
          </w:divBdr>
        </w:div>
        <w:div w:id="1294557645">
          <w:marLeft w:val="446"/>
          <w:marRight w:val="0"/>
          <w:marTop w:val="0"/>
          <w:marBottom w:val="0"/>
          <w:divBdr>
            <w:top w:val="none" w:sz="0" w:space="0" w:color="auto"/>
            <w:left w:val="none" w:sz="0" w:space="0" w:color="auto"/>
            <w:bottom w:val="none" w:sz="0" w:space="0" w:color="auto"/>
            <w:right w:val="none" w:sz="0" w:space="0" w:color="auto"/>
          </w:divBdr>
        </w:div>
        <w:div w:id="82344235">
          <w:marLeft w:val="446"/>
          <w:marRight w:val="0"/>
          <w:marTop w:val="0"/>
          <w:marBottom w:val="0"/>
          <w:divBdr>
            <w:top w:val="none" w:sz="0" w:space="0" w:color="auto"/>
            <w:left w:val="none" w:sz="0" w:space="0" w:color="auto"/>
            <w:bottom w:val="none" w:sz="0" w:space="0" w:color="auto"/>
            <w:right w:val="none" w:sz="0" w:space="0" w:color="auto"/>
          </w:divBdr>
        </w:div>
        <w:div w:id="1291666182">
          <w:marLeft w:val="446"/>
          <w:marRight w:val="0"/>
          <w:marTop w:val="0"/>
          <w:marBottom w:val="0"/>
          <w:divBdr>
            <w:top w:val="none" w:sz="0" w:space="0" w:color="auto"/>
            <w:left w:val="none" w:sz="0" w:space="0" w:color="auto"/>
            <w:bottom w:val="none" w:sz="0" w:space="0" w:color="auto"/>
            <w:right w:val="none" w:sz="0" w:space="0" w:color="auto"/>
          </w:divBdr>
        </w:div>
        <w:div w:id="1345476002">
          <w:marLeft w:val="446"/>
          <w:marRight w:val="0"/>
          <w:marTop w:val="0"/>
          <w:marBottom w:val="0"/>
          <w:divBdr>
            <w:top w:val="none" w:sz="0" w:space="0" w:color="auto"/>
            <w:left w:val="none" w:sz="0" w:space="0" w:color="auto"/>
            <w:bottom w:val="none" w:sz="0" w:space="0" w:color="auto"/>
            <w:right w:val="none" w:sz="0" w:space="0" w:color="auto"/>
          </w:divBdr>
        </w:div>
        <w:div w:id="1921716535">
          <w:marLeft w:val="446"/>
          <w:marRight w:val="0"/>
          <w:marTop w:val="0"/>
          <w:marBottom w:val="0"/>
          <w:divBdr>
            <w:top w:val="none" w:sz="0" w:space="0" w:color="auto"/>
            <w:left w:val="none" w:sz="0" w:space="0" w:color="auto"/>
            <w:bottom w:val="none" w:sz="0" w:space="0" w:color="auto"/>
            <w:right w:val="none" w:sz="0" w:space="0" w:color="auto"/>
          </w:divBdr>
        </w:div>
        <w:div w:id="1459951351">
          <w:marLeft w:val="446"/>
          <w:marRight w:val="0"/>
          <w:marTop w:val="0"/>
          <w:marBottom w:val="0"/>
          <w:divBdr>
            <w:top w:val="none" w:sz="0" w:space="0" w:color="auto"/>
            <w:left w:val="none" w:sz="0" w:space="0" w:color="auto"/>
            <w:bottom w:val="none" w:sz="0" w:space="0" w:color="auto"/>
            <w:right w:val="none" w:sz="0" w:space="0" w:color="auto"/>
          </w:divBdr>
        </w:div>
        <w:div w:id="380714381">
          <w:marLeft w:val="446"/>
          <w:marRight w:val="0"/>
          <w:marTop w:val="0"/>
          <w:marBottom w:val="0"/>
          <w:divBdr>
            <w:top w:val="none" w:sz="0" w:space="0" w:color="auto"/>
            <w:left w:val="none" w:sz="0" w:space="0" w:color="auto"/>
            <w:bottom w:val="none" w:sz="0" w:space="0" w:color="auto"/>
            <w:right w:val="none" w:sz="0" w:space="0" w:color="auto"/>
          </w:divBdr>
        </w:div>
      </w:divsChild>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003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6126-6E26-49AA-AE60-EFF61204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2022-11-30T09:00:00Z</cp:lastPrinted>
  <dcterms:created xsi:type="dcterms:W3CDTF">2022-12-08T06:12:00Z</dcterms:created>
  <dcterms:modified xsi:type="dcterms:W3CDTF">2022-12-08T06:12:00Z</dcterms:modified>
</cp:coreProperties>
</file>