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FB" w:rsidRPr="00927CFB" w:rsidRDefault="00927CFB" w:rsidP="00927CFB">
      <w:pPr>
        <w:spacing w:line="360" w:lineRule="auto"/>
        <w:jc w:val="center"/>
        <w:rPr>
          <w:rFonts w:ascii="Arial" w:hAnsi="Arial" w:cs="Arial"/>
          <w:b/>
          <w:sz w:val="32"/>
          <w:szCs w:val="32"/>
        </w:rPr>
      </w:pPr>
      <w:bookmarkStart w:id="0" w:name="_GoBack"/>
      <w:bookmarkEnd w:id="0"/>
      <w:r w:rsidRPr="00927CFB">
        <w:rPr>
          <w:rFonts w:ascii="Arial" w:hAnsi="Arial" w:cs="Arial"/>
          <w:b/>
          <w:sz w:val="32"/>
          <w:szCs w:val="32"/>
        </w:rPr>
        <w:t>NATIONAL ASSEMBLY.</w:t>
      </w:r>
    </w:p>
    <w:p w:rsidR="00822CF8" w:rsidRDefault="00EB5BC8" w:rsidP="00EB5BC8">
      <w:pPr>
        <w:spacing w:line="276" w:lineRule="auto"/>
        <w:jc w:val="both"/>
        <w:rPr>
          <w:rFonts w:ascii="Arial" w:hAnsi="Arial" w:cs="Arial"/>
          <w:sz w:val="32"/>
          <w:szCs w:val="32"/>
          <w:lang w:val="en-ZA"/>
        </w:rPr>
      </w:pPr>
      <w:r w:rsidRPr="00EB5BC8">
        <w:rPr>
          <w:rFonts w:ascii="Arial" w:hAnsi="Arial" w:cs="Arial"/>
          <w:b/>
          <w:sz w:val="32"/>
          <w:szCs w:val="32"/>
        </w:rPr>
        <w:t xml:space="preserve">QUESTION </w:t>
      </w:r>
      <w:r w:rsidRPr="00EB5BC8">
        <w:rPr>
          <w:rFonts w:ascii="Arial" w:hAnsi="Arial" w:cs="Arial"/>
          <w:b/>
          <w:sz w:val="32"/>
          <w:szCs w:val="32"/>
          <w:lang w:val="en-ZA"/>
        </w:rPr>
        <w:t>433</w:t>
      </w:r>
      <w:r w:rsidRPr="00EB5BC8">
        <w:rPr>
          <w:rFonts w:ascii="Arial" w:hAnsi="Arial" w:cs="Arial"/>
          <w:sz w:val="32"/>
          <w:szCs w:val="32"/>
          <w:lang w:val="en-ZA"/>
        </w:rPr>
        <w:t xml:space="preserve"> </w:t>
      </w:r>
    </w:p>
    <w:p w:rsidR="00EB5BC8" w:rsidRPr="00EB5BC8" w:rsidRDefault="00EB5BC8" w:rsidP="00EB5BC8">
      <w:pPr>
        <w:spacing w:line="276" w:lineRule="auto"/>
        <w:jc w:val="both"/>
        <w:rPr>
          <w:rFonts w:ascii="Arial" w:hAnsi="Arial" w:cs="Arial"/>
          <w:b/>
          <w:sz w:val="32"/>
          <w:szCs w:val="32"/>
          <w:lang w:val="en-ZA"/>
        </w:rPr>
      </w:pPr>
      <w:r w:rsidRPr="00EB5BC8">
        <w:rPr>
          <w:rFonts w:ascii="Arial" w:hAnsi="Arial" w:cs="Arial"/>
          <w:b/>
          <w:sz w:val="32"/>
          <w:szCs w:val="32"/>
          <w:lang w:val="en-ZA"/>
        </w:rPr>
        <w:t xml:space="preserve">Mr. TW </w:t>
      </w:r>
      <w:proofErr w:type="spellStart"/>
      <w:r w:rsidRPr="00EB5BC8">
        <w:rPr>
          <w:rFonts w:ascii="Arial" w:hAnsi="Arial" w:cs="Arial"/>
          <w:b/>
          <w:sz w:val="32"/>
          <w:szCs w:val="32"/>
          <w:lang w:val="en-ZA"/>
        </w:rPr>
        <w:t>Mhlongo</w:t>
      </w:r>
      <w:proofErr w:type="spellEnd"/>
      <w:r w:rsidRPr="00EB5BC8">
        <w:rPr>
          <w:rFonts w:ascii="Arial" w:hAnsi="Arial" w:cs="Arial"/>
          <w:b/>
          <w:sz w:val="32"/>
          <w:szCs w:val="32"/>
          <w:lang w:val="en-ZA"/>
        </w:rPr>
        <w:t xml:space="preserve"> (DA) to ask the Minister of Sports, Arts and Culture:</w:t>
      </w:r>
    </w:p>
    <w:p w:rsidR="00EB5BC8" w:rsidRPr="00EB5BC8" w:rsidRDefault="00EB5BC8" w:rsidP="00EB5BC8">
      <w:pPr>
        <w:spacing w:line="276" w:lineRule="auto"/>
        <w:jc w:val="both"/>
        <w:rPr>
          <w:rFonts w:ascii="Arial" w:hAnsi="Arial" w:cs="Arial"/>
          <w:b/>
          <w:sz w:val="32"/>
          <w:szCs w:val="32"/>
          <w:lang w:val="en-ZA"/>
        </w:rPr>
      </w:pPr>
    </w:p>
    <w:p w:rsidR="00EB5BC8" w:rsidRPr="00EB5BC8" w:rsidRDefault="00EB5BC8" w:rsidP="00DC4261">
      <w:pPr>
        <w:spacing w:line="276" w:lineRule="auto"/>
        <w:jc w:val="both"/>
        <w:rPr>
          <w:rFonts w:ascii="Arial" w:hAnsi="Arial" w:cs="Arial"/>
          <w:sz w:val="32"/>
          <w:szCs w:val="32"/>
          <w:lang w:val="en-ZA" w:eastAsia="en-ZA"/>
        </w:rPr>
      </w:pPr>
      <w:r w:rsidRPr="00EB5BC8">
        <w:rPr>
          <w:rFonts w:ascii="Arial" w:hAnsi="Arial" w:cs="Arial"/>
          <w:sz w:val="32"/>
          <w:szCs w:val="32"/>
          <w:lang w:val="en-ZA"/>
        </w:rPr>
        <w:t>(1).</w:t>
      </w:r>
      <w:r w:rsidRPr="00EB5BC8">
        <w:rPr>
          <w:rFonts w:ascii="Arial" w:hAnsi="Arial" w:cs="Arial"/>
          <w:sz w:val="32"/>
          <w:szCs w:val="32"/>
          <w:lang w:val="en-ZA" w:eastAsia="en-ZA"/>
        </w:rPr>
        <w:t xml:space="preserve"> On what </w:t>
      </w:r>
      <w:bookmarkStart w:id="1" w:name="_Hlk15478426"/>
      <w:r w:rsidRPr="00EB5BC8">
        <w:rPr>
          <w:rFonts w:ascii="Arial" w:hAnsi="Arial" w:cs="Arial"/>
          <w:sz w:val="32"/>
          <w:szCs w:val="32"/>
          <w:lang w:val="en-ZA" w:eastAsia="en-ZA"/>
        </w:rPr>
        <w:t xml:space="preserve">date did his Department ask the President, Mr C. </w:t>
      </w:r>
      <w:proofErr w:type="spellStart"/>
      <w:r w:rsidRPr="00EB5BC8">
        <w:rPr>
          <w:rFonts w:ascii="Arial" w:hAnsi="Arial" w:cs="Arial"/>
          <w:sz w:val="32"/>
          <w:szCs w:val="32"/>
          <w:lang w:val="en-ZA" w:eastAsia="en-ZA"/>
        </w:rPr>
        <w:t>Ramaphosa</w:t>
      </w:r>
      <w:proofErr w:type="spellEnd"/>
      <w:r w:rsidRPr="00EB5BC8">
        <w:rPr>
          <w:rFonts w:ascii="Arial" w:hAnsi="Arial" w:cs="Arial"/>
          <w:sz w:val="32"/>
          <w:szCs w:val="32"/>
          <w:lang w:val="en-ZA" w:eastAsia="en-ZA"/>
        </w:rPr>
        <w:t xml:space="preserve">, to institute a Commission of Inquiry </w:t>
      </w:r>
      <w:bookmarkEnd w:id="1"/>
      <w:r w:rsidRPr="00EB5BC8">
        <w:rPr>
          <w:rFonts w:ascii="Arial" w:hAnsi="Arial" w:cs="Arial"/>
          <w:sz w:val="32"/>
          <w:szCs w:val="32"/>
          <w:lang w:val="en-ZA" w:eastAsia="en-ZA"/>
        </w:rPr>
        <w:t>regarding the deaths from the stampede at the FNB stadium on 29 July 2017; and</w:t>
      </w:r>
    </w:p>
    <w:p w:rsidR="00EB5BC8" w:rsidRPr="00EB5BC8" w:rsidRDefault="00EB5BC8" w:rsidP="00DC4261">
      <w:pPr>
        <w:spacing w:line="276" w:lineRule="auto"/>
        <w:jc w:val="both"/>
        <w:rPr>
          <w:rFonts w:ascii="Arial" w:hAnsi="Arial" w:cs="Arial"/>
          <w:sz w:val="32"/>
          <w:szCs w:val="32"/>
          <w:lang w:val="en-ZA" w:eastAsia="en-ZA"/>
        </w:rPr>
      </w:pPr>
    </w:p>
    <w:p w:rsidR="00EB5BC8" w:rsidRPr="00EB5BC8" w:rsidRDefault="00EB5BC8" w:rsidP="00DC4261">
      <w:pPr>
        <w:spacing w:line="276" w:lineRule="auto"/>
        <w:jc w:val="both"/>
        <w:rPr>
          <w:rFonts w:ascii="Arial" w:hAnsi="Arial" w:cs="Arial"/>
          <w:sz w:val="32"/>
          <w:szCs w:val="32"/>
          <w:lang w:val="en-ZA" w:eastAsia="en-ZA"/>
        </w:rPr>
      </w:pPr>
      <w:r w:rsidRPr="00EB5BC8">
        <w:rPr>
          <w:rFonts w:ascii="Arial" w:hAnsi="Arial" w:cs="Arial"/>
          <w:sz w:val="32"/>
          <w:szCs w:val="32"/>
          <w:lang w:val="en-ZA" w:eastAsia="en-ZA"/>
        </w:rPr>
        <w:t xml:space="preserve">(2). </w:t>
      </w:r>
      <w:bookmarkStart w:id="2" w:name="_Hlk15478700"/>
      <w:r w:rsidRPr="00EB5BC8">
        <w:rPr>
          <w:rFonts w:ascii="Arial" w:hAnsi="Arial" w:cs="Arial"/>
          <w:sz w:val="32"/>
          <w:szCs w:val="32"/>
          <w:lang w:val="en-ZA" w:eastAsia="en-ZA"/>
        </w:rPr>
        <w:t>Whether there will be a Commission of Inquiry; if not, why not, if so, a) by what date will it be instituted, b) what are the relevant details and c) has any budget been allocated for such a Commission?</w:t>
      </w:r>
    </w:p>
    <w:bookmarkEnd w:id="2"/>
    <w:p w:rsidR="00EB5BC8" w:rsidRPr="00EB5BC8" w:rsidRDefault="00EB5BC8" w:rsidP="00EB5BC8">
      <w:pPr>
        <w:tabs>
          <w:tab w:val="left" w:pos="540"/>
          <w:tab w:val="left" w:pos="1080"/>
          <w:tab w:val="left" w:pos="1620"/>
          <w:tab w:val="left" w:pos="2340"/>
        </w:tabs>
        <w:spacing w:line="276" w:lineRule="auto"/>
        <w:jc w:val="both"/>
        <w:rPr>
          <w:rFonts w:ascii="Arial" w:hAnsi="Arial" w:cs="Arial"/>
          <w:b/>
          <w:bCs/>
          <w:sz w:val="32"/>
          <w:szCs w:val="32"/>
          <w:lang w:val="en-US"/>
        </w:rPr>
      </w:pPr>
    </w:p>
    <w:p w:rsidR="00EB5BC8" w:rsidRPr="00EB5BC8" w:rsidRDefault="00EB5BC8" w:rsidP="00EB5BC8">
      <w:pPr>
        <w:tabs>
          <w:tab w:val="left" w:pos="540"/>
          <w:tab w:val="left" w:pos="1080"/>
          <w:tab w:val="left" w:pos="1620"/>
          <w:tab w:val="left" w:pos="2340"/>
        </w:tabs>
        <w:spacing w:line="276" w:lineRule="auto"/>
        <w:jc w:val="both"/>
        <w:rPr>
          <w:rFonts w:ascii="Arial" w:hAnsi="Arial" w:cs="Arial"/>
          <w:b/>
          <w:bCs/>
          <w:sz w:val="32"/>
          <w:szCs w:val="32"/>
          <w:lang w:val="en-US"/>
        </w:rPr>
      </w:pPr>
      <w:r>
        <w:rPr>
          <w:rFonts w:ascii="Arial" w:hAnsi="Arial" w:cs="Arial"/>
          <w:b/>
          <w:bCs/>
          <w:sz w:val="32"/>
          <w:szCs w:val="32"/>
          <w:lang w:val="en-US"/>
        </w:rPr>
        <w:t>REPLY</w:t>
      </w:r>
    </w:p>
    <w:p w:rsidR="00EB5BC8" w:rsidRPr="00EB5BC8" w:rsidRDefault="00377A35" w:rsidP="00EB5BC8">
      <w:pPr>
        <w:shd w:val="clear" w:color="auto" w:fill="FFFFFF"/>
        <w:spacing w:line="276" w:lineRule="auto"/>
        <w:jc w:val="both"/>
        <w:rPr>
          <w:rFonts w:ascii="Arial" w:hAnsi="Arial" w:cs="Arial"/>
          <w:sz w:val="32"/>
          <w:szCs w:val="32"/>
          <w:lang w:val="en-ZA" w:eastAsia="en-ZA"/>
        </w:rPr>
      </w:pPr>
      <w:r>
        <w:rPr>
          <w:rFonts w:ascii="Arial" w:hAnsi="Arial" w:cs="Arial"/>
          <w:sz w:val="32"/>
          <w:szCs w:val="32"/>
          <w:lang w:val="en-ZA" w:eastAsia="en-ZA"/>
        </w:rPr>
        <w:t xml:space="preserve">The President has taken note of the request and taken the following view regarding the request: </w:t>
      </w:r>
    </w:p>
    <w:p w:rsidR="00EB5BC8" w:rsidRPr="00EB5BC8" w:rsidRDefault="00EB5BC8" w:rsidP="00EB5BC8">
      <w:pPr>
        <w:numPr>
          <w:ilvl w:val="0"/>
          <w:numId w:val="2"/>
        </w:numPr>
        <w:spacing w:line="276" w:lineRule="auto"/>
        <w:ind w:left="709" w:hanging="709"/>
        <w:jc w:val="both"/>
        <w:rPr>
          <w:rFonts w:ascii="Arial" w:eastAsia="Batang" w:hAnsi="Arial" w:cs="Arial"/>
          <w:sz w:val="32"/>
          <w:szCs w:val="32"/>
          <w:lang w:val="en-US"/>
        </w:rPr>
      </w:pPr>
      <w:r w:rsidRPr="00EB5BC8">
        <w:rPr>
          <w:rFonts w:ascii="Arial" w:eastAsia="Batang" w:hAnsi="Arial" w:cs="Arial"/>
          <w:sz w:val="32"/>
          <w:szCs w:val="32"/>
          <w:lang w:val="en-US"/>
        </w:rPr>
        <w:t xml:space="preserve">That there is an unprecedented proliferation which has resulted in too many Commissions of Inquiry been established. Besides, the </w:t>
      </w:r>
      <w:proofErr w:type="spellStart"/>
      <w:r w:rsidRPr="00EB5BC8">
        <w:rPr>
          <w:rFonts w:ascii="Arial" w:eastAsia="Batang" w:hAnsi="Arial" w:cs="Arial"/>
          <w:sz w:val="32"/>
          <w:szCs w:val="32"/>
          <w:lang w:val="en-US"/>
        </w:rPr>
        <w:t>Ngoepe</w:t>
      </w:r>
      <w:proofErr w:type="spellEnd"/>
      <w:r w:rsidRPr="00EB5BC8">
        <w:rPr>
          <w:rFonts w:ascii="Arial" w:eastAsia="Batang" w:hAnsi="Arial" w:cs="Arial"/>
          <w:sz w:val="32"/>
          <w:szCs w:val="32"/>
          <w:lang w:val="en-US"/>
        </w:rPr>
        <w:t xml:space="preserve"> Commission of Inquiry that investigated and reported on the Ellis Park soccer tragedy in 2001 has already constituted rules that relate to incidences in sport at stadiums and elsewhere which should rather be utilized and built on instead of opting to build afresh;</w:t>
      </w:r>
    </w:p>
    <w:p w:rsidR="00EB5BC8" w:rsidRPr="00EB5BC8" w:rsidRDefault="00EB5BC8" w:rsidP="00EB5BC8">
      <w:pPr>
        <w:numPr>
          <w:ilvl w:val="0"/>
          <w:numId w:val="2"/>
        </w:numPr>
        <w:spacing w:line="276" w:lineRule="auto"/>
        <w:ind w:left="1077" w:hanging="357"/>
        <w:jc w:val="both"/>
        <w:rPr>
          <w:rFonts w:ascii="Arial" w:eastAsia="Batang" w:hAnsi="Arial" w:cs="Arial"/>
          <w:sz w:val="32"/>
          <w:szCs w:val="32"/>
        </w:rPr>
      </w:pPr>
      <w:r w:rsidRPr="00EB5BC8">
        <w:rPr>
          <w:rFonts w:ascii="Arial" w:eastAsia="Batang" w:hAnsi="Arial" w:cs="Arial"/>
          <w:sz w:val="32"/>
          <w:szCs w:val="32"/>
          <w:lang w:val="en-US"/>
        </w:rPr>
        <w:t xml:space="preserve">That we must reflect on all tools in available toolboxes and exhaust all remedies, actions, etc. that stem from the findings and recommendations of the </w:t>
      </w:r>
      <w:proofErr w:type="spellStart"/>
      <w:r w:rsidRPr="00EB5BC8">
        <w:rPr>
          <w:rFonts w:ascii="Arial" w:eastAsia="Batang" w:hAnsi="Arial" w:cs="Arial"/>
          <w:sz w:val="32"/>
          <w:szCs w:val="32"/>
          <w:lang w:val="en-US"/>
        </w:rPr>
        <w:t>Ngoepe</w:t>
      </w:r>
      <w:proofErr w:type="spellEnd"/>
      <w:r w:rsidRPr="00EB5BC8">
        <w:rPr>
          <w:rFonts w:ascii="Arial" w:eastAsia="Batang" w:hAnsi="Arial" w:cs="Arial"/>
          <w:sz w:val="32"/>
          <w:szCs w:val="32"/>
          <w:lang w:val="en-US"/>
        </w:rPr>
        <w:t xml:space="preserve"> Commission of Inquiry;</w:t>
      </w:r>
    </w:p>
    <w:p w:rsidR="00EB5BC8" w:rsidRPr="00EB5BC8" w:rsidRDefault="00EB5BC8" w:rsidP="00EB5BC8">
      <w:pPr>
        <w:numPr>
          <w:ilvl w:val="0"/>
          <w:numId w:val="2"/>
        </w:numPr>
        <w:spacing w:line="276" w:lineRule="auto"/>
        <w:ind w:left="1077" w:hanging="357"/>
        <w:jc w:val="both"/>
        <w:rPr>
          <w:rFonts w:ascii="Arial" w:hAnsi="Arial" w:cs="Arial"/>
          <w:sz w:val="32"/>
          <w:szCs w:val="32"/>
          <w:lang w:val="en-US"/>
        </w:rPr>
      </w:pPr>
      <w:r w:rsidRPr="00EB5BC8">
        <w:rPr>
          <w:rFonts w:ascii="Arial" w:hAnsi="Arial" w:cs="Arial"/>
          <w:sz w:val="32"/>
          <w:szCs w:val="32"/>
          <w:lang w:val="en-US"/>
        </w:rPr>
        <w:lastRenderedPageBreak/>
        <w:t>That Commissions of Inquiry have limitations and as such should not be regarded as the first or last resort as there are other avenues to pursue preferably; and</w:t>
      </w:r>
    </w:p>
    <w:p w:rsidR="00EB5BC8" w:rsidRPr="00EB5BC8" w:rsidRDefault="00EB5BC8" w:rsidP="00EB5BC8">
      <w:pPr>
        <w:numPr>
          <w:ilvl w:val="0"/>
          <w:numId w:val="2"/>
        </w:numPr>
        <w:spacing w:line="276" w:lineRule="auto"/>
        <w:jc w:val="both"/>
        <w:rPr>
          <w:rFonts w:ascii="Arial" w:eastAsia="Batang" w:hAnsi="Arial" w:cs="Arial"/>
          <w:sz w:val="32"/>
          <w:szCs w:val="32"/>
          <w:lang w:val="en-US"/>
        </w:rPr>
      </w:pPr>
      <w:r w:rsidRPr="00EB5BC8">
        <w:rPr>
          <w:rFonts w:ascii="Arial" w:eastAsia="Batang" w:hAnsi="Arial" w:cs="Arial"/>
          <w:sz w:val="32"/>
          <w:szCs w:val="32"/>
          <w:lang w:val="en-US"/>
        </w:rPr>
        <w:t xml:space="preserve">That even though one can pursue the establishment of a Commission of Inquiry, it would be far quicker and practical, amongst others, </w:t>
      </w:r>
      <w:bookmarkStart w:id="3" w:name="_Hlk15482391"/>
      <w:r w:rsidRPr="00EB5BC8">
        <w:rPr>
          <w:rFonts w:ascii="Arial" w:eastAsia="Batang" w:hAnsi="Arial" w:cs="Arial"/>
          <w:sz w:val="32"/>
          <w:szCs w:val="32"/>
          <w:lang w:val="en-US"/>
        </w:rPr>
        <w:t>to execute applicable and available processes to ensure proper law enforcement and criminal investigations for effective outcomes in the above regard.</w:t>
      </w:r>
    </w:p>
    <w:bookmarkEnd w:id="3"/>
    <w:p w:rsidR="00EB5BC8" w:rsidRPr="00EB5BC8" w:rsidRDefault="00EB5BC8" w:rsidP="00EB5BC8">
      <w:pPr>
        <w:pStyle w:val="ListParagraph"/>
        <w:spacing w:after="0"/>
        <w:ind w:left="540"/>
        <w:jc w:val="both"/>
        <w:rPr>
          <w:rFonts w:ascii="Arial" w:hAnsi="Arial" w:cs="Arial"/>
          <w:sz w:val="32"/>
          <w:szCs w:val="32"/>
        </w:rPr>
      </w:pPr>
    </w:p>
    <w:p w:rsidR="00EB5BC8" w:rsidRPr="00EB5BC8" w:rsidRDefault="00EB5BC8" w:rsidP="00EB5BC8">
      <w:pPr>
        <w:pStyle w:val="ListParagraph"/>
        <w:ind w:left="540"/>
        <w:jc w:val="both"/>
        <w:rPr>
          <w:rFonts w:ascii="Arial" w:hAnsi="Arial" w:cs="Arial"/>
          <w:sz w:val="32"/>
          <w:szCs w:val="32"/>
        </w:rPr>
      </w:pPr>
      <w:r w:rsidRPr="00EB5BC8">
        <w:rPr>
          <w:rFonts w:ascii="Arial" w:hAnsi="Arial" w:cs="Arial"/>
          <w:sz w:val="32"/>
          <w:szCs w:val="32"/>
        </w:rPr>
        <w:t xml:space="preserve">At the said meeting of the said former Ministers, the following resolutions were subsequently taken: </w:t>
      </w:r>
    </w:p>
    <w:p w:rsidR="00EB5BC8" w:rsidRPr="0057690C" w:rsidRDefault="00EB5BC8" w:rsidP="0057690C">
      <w:pPr>
        <w:pStyle w:val="ListParagraph"/>
        <w:ind w:left="1418"/>
        <w:jc w:val="both"/>
        <w:rPr>
          <w:rFonts w:ascii="Arial" w:hAnsi="Arial" w:cs="Arial"/>
          <w:sz w:val="32"/>
          <w:szCs w:val="32"/>
        </w:rPr>
      </w:pPr>
      <w:r w:rsidRPr="00EB5BC8">
        <w:rPr>
          <w:rFonts w:ascii="Arial" w:hAnsi="Arial" w:cs="Arial"/>
          <w:sz w:val="32"/>
          <w:szCs w:val="32"/>
        </w:rPr>
        <w:t>That a meeting of Ministers of Justice and Correctional Service, Sport and Recreation and the Police and the National Director of Public Prosecutions (Acting) be convened to discuss the following, amongst others:</w:t>
      </w:r>
    </w:p>
    <w:p w:rsidR="00EB5BC8" w:rsidRPr="00EB5BC8" w:rsidRDefault="00EB5BC8" w:rsidP="00EB5BC8">
      <w:pPr>
        <w:pStyle w:val="ListParagraph"/>
        <w:numPr>
          <w:ilvl w:val="0"/>
          <w:numId w:val="4"/>
        </w:numPr>
        <w:spacing w:after="0"/>
        <w:ind w:left="2127" w:hanging="709"/>
        <w:jc w:val="both"/>
        <w:rPr>
          <w:rFonts w:ascii="Arial" w:hAnsi="Arial" w:cs="Arial"/>
          <w:sz w:val="32"/>
          <w:szCs w:val="32"/>
        </w:rPr>
      </w:pPr>
      <w:r w:rsidRPr="00EB5BC8">
        <w:rPr>
          <w:rFonts w:ascii="Arial" w:hAnsi="Arial" w:cs="Arial"/>
          <w:sz w:val="32"/>
          <w:szCs w:val="32"/>
        </w:rPr>
        <w:t xml:space="preserve">The state of and progress made in relation to both the FNB Stadium tragedy and the Moses </w:t>
      </w:r>
      <w:proofErr w:type="spellStart"/>
      <w:r w:rsidRPr="00EB5BC8">
        <w:rPr>
          <w:rFonts w:ascii="Arial" w:hAnsi="Arial" w:cs="Arial"/>
          <w:sz w:val="32"/>
          <w:szCs w:val="32"/>
        </w:rPr>
        <w:t>Mabhida</w:t>
      </w:r>
      <w:proofErr w:type="spellEnd"/>
      <w:r w:rsidRPr="00EB5BC8">
        <w:rPr>
          <w:rFonts w:ascii="Arial" w:hAnsi="Arial" w:cs="Arial"/>
          <w:sz w:val="32"/>
          <w:szCs w:val="32"/>
        </w:rPr>
        <w:t xml:space="preserve"> incident relating to failure to comply with the Safety at Sports and Recreational Events Act or any other law including common law by any law enforcement entity or functionary;</w:t>
      </w:r>
    </w:p>
    <w:p w:rsidR="00EB5BC8" w:rsidRPr="0057690C" w:rsidRDefault="00EB5BC8" w:rsidP="0057690C">
      <w:pPr>
        <w:jc w:val="both"/>
        <w:rPr>
          <w:rFonts w:ascii="Arial" w:hAnsi="Arial" w:cs="Arial"/>
          <w:sz w:val="32"/>
          <w:szCs w:val="32"/>
        </w:rPr>
      </w:pPr>
    </w:p>
    <w:p w:rsidR="00EB5BC8" w:rsidRPr="00EB5BC8" w:rsidRDefault="00EB5BC8" w:rsidP="00EB5BC8">
      <w:pPr>
        <w:pStyle w:val="ListParagraph"/>
        <w:ind w:left="2153" w:hanging="735"/>
        <w:jc w:val="both"/>
        <w:rPr>
          <w:rFonts w:ascii="Arial" w:hAnsi="Arial" w:cs="Arial"/>
          <w:sz w:val="32"/>
          <w:szCs w:val="32"/>
        </w:rPr>
      </w:pPr>
      <w:r w:rsidRPr="00EB5BC8">
        <w:rPr>
          <w:rFonts w:ascii="Arial" w:hAnsi="Arial" w:cs="Arial"/>
          <w:sz w:val="32"/>
          <w:szCs w:val="32"/>
        </w:rPr>
        <w:t xml:space="preserve">(b) </w:t>
      </w:r>
      <w:r w:rsidRPr="00EB5BC8">
        <w:rPr>
          <w:rFonts w:ascii="Arial" w:hAnsi="Arial" w:cs="Arial"/>
          <w:sz w:val="32"/>
          <w:szCs w:val="32"/>
        </w:rPr>
        <w:tab/>
        <w:t>The state of, progress and outcome of an Inquest relating to the death of two soccer fans during the FNB Stadium tragedy;</w:t>
      </w:r>
    </w:p>
    <w:p w:rsidR="00EB5BC8" w:rsidRPr="00EB5BC8" w:rsidRDefault="00EB5BC8" w:rsidP="00EB5BC8">
      <w:pPr>
        <w:pStyle w:val="ListParagraph"/>
        <w:ind w:left="2153" w:hanging="735"/>
        <w:jc w:val="both"/>
        <w:rPr>
          <w:rFonts w:ascii="Arial" w:hAnsi="Arial" w:cs="Arial"/>
          <w:sz w:val="32"/>
          <w:szCs w:val="32"/>
        </w:rPr>
      </w:pPr>
      <w:r w:rsidRPr="00EB5BC8">
        <w:rPr>
          <w:rFonts w:ascii="Arial" w:hAnsi="Arial" w:cs="Arial"/>
          <w:sz w:val="32"/>
          <w:szCs w:val="32"/>
        </w:rPr>
        <w:t>(c)</w:t>
      </w:r>
      <w:r w:rsidRPr="00EB5BC8">
        <w:rPr>
          <w:rFonts w:ascii="Arial" w:hAnsi="Arial" w:cs="Arial"/>
          <w:sz w:val="32"/>
          <w:szCs w:val="32"/>
        </w:rPr>
        <w:tab/>
      </w:r>
      <w:r w:rsidRPr="00EB5BC8">
        <w:rPr>
          <w:rFonts w:ascii="Arial" w:hAnsi="Arial" w:cs="Arial"/>
          <w:sz w:val="32"/>
          <w:szCs w:val="32"/>
        </w:rPr>
        <w:tab/>
        <w:t>All litigation finalized or pending initiated in any court by any of the functionary involved in the FNB Stadium tragedy and the outcome of the said litigation and its impact;</w:t>
      </w:r>
    </w:p>
    <w:p w:rsidR="00EB5BC8" w:rsidRPr="00EB5BC8" w:rsidRDefault="00EB5BC8" w:rsidP="00EB5BC8">
      <w:pPr>
        <w:pStyle w:val="ListParagraph"/>
        <w:ind w:left="1418"/>
        <w:jc w:val="both"/>
        <w:rPr>
          <w:rFonts w:ascii="Arial" w:hAnsi="Arial" w:cs="Arial"/>
          <w:sz w:val="32"/>
          <w:szCs w:val="32"/>
        </w:rPr>
      </w:pPr>
      <w:r w:rsidRPr="00EB5BC8">
        <w:rPr>
          <w:rFonts w:ascii="Arial" w:hAnsi="Arial" w:cs="Arial"/>
          <w:sz w:val="32"/>
          <w:szCs w:val="32"/>
        </w:rPr>
        <w:lastRenderedPageBreak/>
        <w:t>(d)</w:t>
      </w:r>
      <w:r w:rsidRPr="00EB5BC8">
        <w:rPr>
          <w:rFonts w:ascii="Arial" w:hAnsi="Arial" w:cs="Arial"/>
          <w:sz w:val="32"/>
          <w:szCs w:val="32"/>
        </w:rPr>
        <w:tab/>
        <w:t>Any intervention that is necessary and required to address:</w:t>
      </w:r>
    </w:p>
    <w:p w:rsidR="00EB5BC8" w:rsidRPr="00EB5BC8" w:rsidRDefault="00EB5BC8" w:rsidP="00EB5BC8">
      <w:pPr>
        <w:pStyle w:val="ListParagraph"/>
        <w:ind w:left="2880" w:hanging="720"/>
        <w:jc w:val="both"/>
        <w:rPr>
          <w:rFonts w:ascii="Arial" w:hAnsi="Arial" w:cs="Arial"/>
          <w:sz w:val="32"/>
          <w:szCs w:val="32"/>
        </w:rPr>
      </w:pPr>
      <w:r w:rsidRPr="00EB5BC8">
        <w:rPr>
          <w:rFonts w:ascii="Arial" w:hAnsi="Arial" w:cs="Arial"/>
          <w:sz w:val="32"/>
          <w:szCs w:val="32"/>
        </w:rPr>
        <w:t>(i)</w:t>
      </w:r>
      <w:r w:rsidRPr="00EB5BC8">
        <w:rPr>
          <w:rFonts w:ascii="Arial" w:hAnsi="Arial" w:cs="Arial"/>
          <w:sz w:val="32"/>
          <w:szCs w:val="32"/>
        </w:rPr>
        <w:tab/>
        <w:t>Failure or inability by any law enforcement entity or agent to comply with the SASREA or any other law, including common law;</w:t>
      </w:r>
    </w:p>
    <w:p w:rsidR="00EB5BC8" w:rsidRPr="00EB5BC8" w:rsidRDefault="00EB5BC8" w:rsidP="00EB5BC8">
      <w:pPr>
        <w:pStyle w:val="ListParagraph"/>
        <w:ind w:left="2880" w:hanging="720"/>
        <w:jc w:val="both"/>
        <w:rPr>
          <w:rFonts w:ascii="Arial" w:hAnsi="Arial" w:cs="Arial"/>
          <w:sz w:val="32"/>
          <w:szCs w:val="32"/>
        </w:rPr>
      </w:pPr>
      <w:r w:rsidRPr="00EB5BC8">
        <w:rPr>
          <w:rFonts w:ascii="Arial" w:hAnsi="Arial" w:cs="Arial"/>
          <w:sz w:val="32"/>
          <w:szCs w:val="32"/>
        </w:rPr>
        <w:t>(ii)</w:t>
      </w:r>
      <w:r w:rsidRPr="00EB5BC8">
        <w:rPr>
          <w:rFonts w:ascii="Arial" w:hAnsi="Arial" w:cs="Arial"/>
          <w:sz w:val="32"/>
          <w:szCs w:val="32"/>
        </w:rPr>
        <w:tab/>
        <w:t>Complicity or perception thereof in relation to the investigation by the SAPS; and</w:t>
      </w:r>
    </w:p>
    <w:p w:rsidR="00EB5BC8" w:rsidRPr="00EB5BC8" w:rsidRDefault="00EB5BC8" w:rsidP="00EB5BC8">
      <w:pPr>
        <w:pStyle w:val="ListParagraph"/>
        <w:ind w:left="2880" w:hanging="720"/>
        <w:jc w:val="both"/>
        <w:rPr>
          <w:rFonts w:ascii="Arial" w:hAnsi="Arial" w:cs="Arial"/>
          <w:sz w:val="32"/>
          <w:szCs w:val="32"/>
        </w:rPr>
      </w:pPr>
      <w:r w:rsidRPr="00EB5BC8">
        <w:rPr>
          <w:rFonts w:ascii="Arial" w:hAnsi="Arial" w:cs="Arial"/>
          <w:sz w:val="32"/>
          <w:szCs w:val="32"/>
        </w:rPr>
        <w:t>(iii)</w:t>
      </w:r>
      <w:r w:rsidRPr="00EB5BC8">
        <w:rPr>
          <w:rFonts w:ascii="Arial" w:hAnsi="Arial" w:cs="Arial"/>
          <w:sz w:val="32"/>
          <w:szCs w:val="32"/>
        </w:rPr>
        <w:tab/>
        <w:t>Possible and potential gaps in the SASREA and possible amendments to the Act to address same; and</w:t>
      </w:r>
    </w:p>
    <w:p w:rsidR="00EB5BC8" w:rsidRPr="00EB5BC8" w:rsidRDefault="00EB5BC8" w:rsidP="00EB5BC8">
      <w:pPr>
        <w:pStyle w:val="ListParagraph"/>
        <w:spacing w:after="0"/>
        <w:ind w:left="2880" w:hanging="720"/>
        <w:jc w:val="both"/>
        <w:rPr>
          <w:rFonts w:ascii="Arial" w:hAnsi="Arial" w:cs="Arial"/>
          <w:sz w:val="32"/>
          <w:szCs w:val="32"/>
        </w:rPr>
      </w:pPr>
      <w:proofErr w:type="gramStart"/>
      <w:r w:rsidRPr="00EB5BC8">
        <w:rPr>
          <w:rFonts w:ascii="Arial" w:hAnsi="Arial" w:cs="Arial"/>
          <w:sz w:val="32"/>
          <w:szCs w:val="32"/>
        </w:rPr>
        <w:t>(iv)</w:t>
      </w:r>
      <w:r w:rsidRPr="00EB5BC8">
        <w:rPr>
          <w:rFonts w:ascii="Arial" w:hAnsi="Arial" w:cs="Arial"/>
          <w:sz w:val="32"/>
          <w:szCs w:val="32"/>
        </w:rPr>
        <w:tab/>
        <w:t>Alternative</w:t>
      </w:r>
      <w:proofErr w:type="gramEnd"/>
      <w:r w:rsidRPr="00EB5BC8">
        <w:rPr>
          <w:rFonts w:ascii="Arial" w:hAnsi="Arial" w:cs="Arial"/>
          <w:sz w:val="32"/>
          <w:szCs w:val="32"/>
        </w:rPr>
        <w:t xml:space="preserve"> means to addressing challenges and gaps in organizing and planning major soccer derbies and other major sporting events to avoid recurrence, including communication and awareness raising prior and before such major events. </w:t>
      </w:r>
    </w:p>
    <w:p w:rsidR="00EB5BC8" w:rsidRPr="00377A35" w:rsidRDefault="00EB5BC8" w:rsidP="00377A35">
      <w:pPr>
        <w:jc w:val="both"/>
        <w:rPr>
          <w:rFonts w:ascii="Arial" w:hAnsi="Arial" w:cs="Arial"/>
          <w:sz w:val="32"/>
          <w:szCs w:val="32"/>
        </w:rPr>
      </w:pPr>
    </w:p>
    <w:p w:rsidR="00EB5BC8" w:rsidRPr="00EB5BC8" w:rsidRDefault="00EB5BC8" w:rsidP="00EB5BC8">
      <w:pPr>
        <w:spacing w:line="276" w:lineRule="auto"/>
        <w:jc w:val="both"/>
        <w:rPr>
          <w:rFonts w:ascii="Arial" w:hAnsi="Arial" w:cs="Arial"/>
          <w:sz w:val="32"/>
          <w:szCs w:val="32"/>
        </w:rPr>
      </w:pPr>
      <w:r w:rsidRPr="00EB5BC8">
        <w:rPr>
          <w:rFonts w:ascii="Arial" w:hAnsi="Arial" w:cs="Arial"/>
          <w:sz w:val="32"/>
          <w:szCs w:val="32"/>
        </w:rPr>
        <w:t>It will hence not be necessary to</w:t>
      </w:r>
      <w:r>
        <w:rPr>
          <w:rFonts w:ascii="Arial" w:hAnsi="Arial" w:cs="Arial"/>
          <w:sz w:val="32"/>
          <w:szCs w:val="32"/>
        </w:rPr>
        <w:t xml:space="preserve"> –</w:t>
      </w:r>
    </w:p>
    <w:p w:rsidR="00EB5BC8" w:rsidRPr="00377A35" w:rsidRDefault="00EB5BC8" w:rsidP="00377A35">
      <w:pPr>
        <w:numPr>
          <w:ilvl w:val="0"/>
          <w:numId w:val="5"/>
        </w:numPr>
        <w:spacing w:line="276" w:lineRule="auto"/>
        <w:jc w:val="both"/>
        <w:rPr>
          <w:rFonts w:ascii="Arial" w:eastAsia="Batang" w:hAnsi="Arial" w:cs="Arial"/>
          <w:sz w:val="32"/>
          <w:szCs w:val="32"/>
          <w:lang w:val="en-US"/>
        </w:rPr>
      </w:pPr>
      <w:r w:rsidRPr="00EB5BC8">
        <w:rPr>
          <w:rFonts w:ascii="Arial" w:hAnsi="Arial" w:cs="Arial"/>
          <w:sz w:val="32"/>
          <w:szCs w:val="32"/>
        </w:rPr>
        <w:t xml:space="preserve">establish a Commission of Inquiry any more since we have, on the advice of the Department of Justice, decided </w:t>
      </w:r>
      <w:r w:rsidRPr="00EB5BC8">
        <w:rPr>
          <w:rFonts w:ascii="Arial" w:eastAsia="Batang" w:hAnsi="Arial" w:cs="Arial"/>
          <w:sz w:val="32"/>
          <w:szCs w:val="32"/>
          <w:lang w:val="en-US"/>
        </w:rPr>
        <w:t>to execute alternative applicable and available processes as motivated above so as to ensure proper law enforcement and criminal investigations for effective outcomes in the above regard; and</w:t>
      </w:r>
    </w:p>
    <w:p w:rsidR="00EB5BC8" w:rsidRPr="00EB5BC8" w:rsidRDefault="00EB5BC8" w:rsidP="00EB5BC8">
      <w:pPr>
        <w:numPr>
          <w:ilvl w:val="0"/>
          <w:numId w:val="5"/>
        </w:numPr>
        <w:spacing w:line="276" w:lineRule="auto"/>
        <w:jc w:val="both"/>
        <w:rPr>
          <w:rFonts w:ascii="Arial" w:eastAsia="Batang" w:hAnsi="Arial" w:cs="Arial"/>
          <w:sz w:val="32"/>
          <w:szCs w:val="32"/>
          <w:lang w:val="en-US"/>
        </w:rPr>
      </w:pPr>
      <w:proofErr w:type="gramStart"/>
      <w:r w:rsidRPr="00EB5BC8">
        <w:rPr>
          <w:rFonts w:ascii="Arial" w:eastAsia="Batang" w:hAnsi="Arial" w:cs="Arial"/>
          <w:sz w:val="32"/>
          <w:szCs w:val="32"/>
          <w:lang w:val="en-US"/>
        </w:rPr>
        <w:t>cater</w:t>
      </w:r>
      <w:proofErr w:type="gramEnd"/>
      <w:r w:rsidRPr="00EB5BC8">
        <w:rPr>
          <w:rFonts w:ascii="Arial" w:eastAsia="Batang" w:hAnsi="Arial" w:cs="Arial"/>
          <w:sz w:val="32"/>
          <w:szCs w:val="32"/>
          <w:lang w:val="en-US"/>
        </w:rPr>
        <w:t xml:space="preserve"> for any budget for such a Commission of Inquiry any more.</w:t>
      </w:r>
    </w:p>
    <w:p w:rsidR="00EB5BC8" w:rsidRPr="00EB5BC8" w:rsidRDefault="00EB5BC8" w:rsidP="00EB5BC8">
      <w:pPr>
        <w:pStyle w:val="ListParagraph"/>
        <w:spacing w:after="0"/>
        <w:ind w:left="0"/>
        <w:jc w:val="both"/>
        <w:rPr>
          <w:rFonts w:ascii="Arial" w:hAnsi="Arial" w:cs="Arial"/>
          <w:sz w:val="32"/>
          <w:szCs w:val="32"/>
        </w:rPr>
      </w:pPr>
    </w:p>
    <w:p w:rsidR="00EB5BC8" w:rsidRPr="00EB5BC8" w:rsidRDefault="00EB5BC8" w:rsidP="00EB5BC8">
      <w:pPr>
        <w:pStyle w:val="ListParagraph"/>
        <w:spacing w:after="0"/>
        <w:ind w:left="0"/>
        <w:jc w:val="both"/>
        <w:rPr>
          <w:rFonts w:ascii="Arial" w:hAnsi="Arial" w:cs="Arial"/>
          <w:sz w:val="32"/>
          <w:szCs w:val="32"/>
        </w:rPr>
      </w:pPr>
      <w:r w:rsidRPr="00EB5BC8">
        <w:rPr>
          <w:rFonts w:ascii="Arial" w:hAnsi="Arial" w:cs="Arial"/>
          <w:sz w:val="32"/>
          <w:szCs w:val="32"/>
        </w:rPr>
        <w:t>We will liaise with the Department of Justice afresh since they have undertaken to lead the way by coordinating and chairing the meetings referred to above.</w:t>
      </w:r>
    </w:p>
    <w:p w:rsidR="00EB5BC8" w:rsidRDefault="00EB5BC8"/>
    <w:sectPr w:rsidR="00EB5BC8" w:rsidSect="007E69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AD" w:rsidRDefault="00C272AD" w:rsidP="006F2C81">
      <w:r>
        <w:separator/>
      </w:r>
    </w:p>
  </w:endnote>
  <w:endnote w:type="continuationSeparator" w:id="0">
    <w:p w:rsidR="00C272AD" w:rsidRDefault="00C272AD" w:rsidP="006F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81" w:rsidRDefault="002A537E" w:rsidP="002A537E">
    <w:pPr>
      <w:pStyle w:val="Footer"/>
      <w:tabs>
        <w:tab w:val="left" w:pos="5140"/>
      </w:tabs>
    </w:pPr>
    <w:r>
      <w:tab/>
    </w:r>
    <w:sdt>
      <w:sdtPr>
        <w:id w:val="-827983578"/>
        <w:docPartObj>
          <w:docPartGallery w:val="Page Numbers (Bottom of Page)"/>
          <w:docPartUnique/>
        </w:docPartObj>
      </w:sdtPr>
      <w:sdtEndPr>
        <w:rPr>
          <w:noProof/>
        </w:rPr>
      </w:sdtEndPr>
      <w:sdtContent>
        <w:r w:rsidR="006F2C81">
          <w:fldChar w:fldCharType="begin"/>
        </w:r>
        <w:r w:rsidR="006F2C81">
          <w:instrText xml:space="preserve"> PAGE   \* MERGEFORMAT </w:instrText>
        </w:r>
        <w:r w:rsidR="006F2C81">
          <w:fldChar w:fldCharType="separate"/>
        </w:r>
        <w:r w:rsidR="00E34F9D">
          <w:rPr>
            <w:noProof/>
          </w:rPr>
          <w:t>2</w:t>
        </w:r>
        <w:r w:rsidR="006F2C81">
          <w:rPr>
            <w:noProof/>
          </w:rPr>
          <w:fldChar w:fldCharType="end"/>
        </w:r>
      </w:sdtContent>
    </w:sdt>
    <w:r>
      <w:rPr>
        <w:noProof/>
      </w:rPr>
      <w:tab/>
    </w:r>
  </w:p>
  <w:p w:rsidR="006F2C81" w:rsidRDefault="006F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AD" w:rsidRDefault="00C272AD" w:rsidP="006F2C81">
      <w:r>
        <w:separator/>
      </w:r>
    </w:p>
  </w:footnote>
  <w:footnote w:type="continuationSeparator" w:id="0">
    <w:p w:rsidR="00C272AD" w:rsidRDefault="00C272AD" w:rsidP="006F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EE6"/>
    <w:multiLevelType w:val="hybridMultilevel"/>
    <w:tmpl w:val="AC62A7F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8D91C42"/>
    <w:multiLevelType w:val="hybridMultilevel"/>
    <w:tmpl w:val="D7B4BB5E"/>
    <w:lvl w:ilvl="0" w:tplc="E7BA4D02">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90E3E15"/>
    <w:multiLevelType w:val="hybridMultilevel"/>
    <w:tmpl w:val="774C1E08"/>
    <w:lvl w:ilvl="0" w:tplc="F90CCB1C">
      <w:start w:val="1"/>
      <w:numFmt w:val="lowerLetter"/>
      <w:lvlText w:val="(%1)"/>
      <w:lvlJc w:val="left"/>
      <w:pPr>
        <w:ind w:left="2513" w:hanging="360"/>
      </w:pPr>
      <w:rPr>
        <w:rFonts w:hint="default"/>
      </w:rPr>
    </w:lvl>
    <w:lvl w:ilvl="1" w:tplc="1C090019" w:tentative="1">
      <w:start w:val="1"/>
      <w:numFmt w:val="lowerLetter"/>
      <w:lvlText w:val="%2."/>
      <w:lvlJc w:val="left"/>
      <w:pPr>
        <w:ind w:left="3233" w:hanging="360"/>
      </w:pPr>
    </w:lvl>
    <w:lvl w:ilvl="2" w:tplc="1C09001B" w:tentative="1">
      <w:start w:val="1"/>
      <w:numFmt w:val="lowerRoman"/>
      <w:lvlText w:val="%3."/>
      <w:lvlJc w:val="right"/>
      <w:pPr>
        <w:ind w:left="3953" w:hanging="180"/>
      </w:pPr>
    </w:lvl>
    <w:lvl w:ilvl="3" w:tplc="1C09000F" w:tentative="1">
      <w:start w:val="1"/>
      <w:numFmt w:val="decimal"/>
      <w:lvlText w:val="%4."/>
      <w:lvlJc w:val="left"/>
      <w:pPr>
        <w:ind w:left="4673" w:hanging="360"/>
      </w:pPr>
    </w:lvl>
    <w:lvl w:ilvl="4" w:tplc="1C090019" w:tentative="1">
      <w:start w:val="1"/>
      <w:numFmt w:val="lowerLetter"/>
      <w:lvlText w:val="%5."/>
      <w:lvlJc w:val="left"/>
      <w:pPr>
        <w:ind w:left="5393" w:hanging="360"/>
      </w:pPr>
    </w:lvl>
    <w:lvl w:ilvl="5" w:tplc="1C09001B" w:tentative="1">
      <w:start w:val="1"/>
      <w:numFmt w:val="lowerRoman"/>
      <w:lvlText w:val="%6."/>
      <w:lvlJc w:val="right"/>
      <w:pPr>
        <w:ind w:left="6113" w:hanging="180"/>
      </w:pPr>
    </w:lvl>
    <w:lvl w:ilvl="6" w:tplc="1C09000F" w:tentative="1">
      <w:start w:val="1"/>
      <w:numFmt w:val="decimal"/>
      <w:lvlText w:val="%7."/>
      <w:lvlJc w:val="left"/>
      <w:pPr>
        <w:ind w:left="6833" w:hanging="360"/>
      </w:pPr>
    </w:lvl>
    <w:lvl w:ilvl="7" w:tplc="1C090019" w:tentative="1">
      <w:start w:val="1"/>
      <w:numFmt w:val="lowerLetter"/>
      <w:lvlText w:val="%8."/>
      <w:lvlJc w:val="left"/>
      <w:pPr>
        <w:ind w:left="7553" w:hanging="360"/>
      </w:pPr>
    </w:lvl>
    <w:lvl w:ilvl="8" w:tplc="1C09001B" w:tentative="1">
      <w:start w:val="1"/>
      <w:numFmt w:val="lowerRoman"/>
      <w:lvlText w:val="%9."/>
      <w:lvlJc w:val="right"/>
      <w:pPr>
        <w:ind w:left="8273" w:hanging="180"/>
      </w:pPr>
    </w:lvl>
  </w:abstractNum>
  <w:abstractNum w:abstractNumId="3" w15:restartNumberingAfterBreak="0">
    <w:nsid w:val="497004C7"/>
    <w:multiLevelType w:val="hybridMultilevel"/>
    <w:tmpl w:val="EDB24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42F4E"/>
    <w:multiLevelType w:val="hybridMultilevel"/>
    <w:tmpl w:val="BBB22386"/>
    <w:lvl w:ilvl="0" w:tplc="9E76A410">
      <w:start w:val="1"/>
      <w:numFmt w:val="lowerRoman"/>
      <w:lvlText w:val="(%1)"/>
      <w:lvlJc w:val="left"/>
      <w:pPr>
        <w:ind w:left="1080" w:hanging="360"/>
      </w:pPr>
      <w:rPr>
        <w:rFonts w:ascii="Arial" w:eastAsia="Batang" w:hAnsi="Arial" w:cs="Arial"/>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FF"/>
    <w:rsid w:val="00083AEC"/>
    <w:rsid w:val="00242CE0"/>
    <w:rsid w:val="002A537E"/>
    <w:rsid w:val="00377A35"/>
    <w:rsid w:val="003A06FE"/>
    <w:rsid w:val="003A7065"/>
    <w:rsid w:val="00425B3D"/>
    <w:rsid w:val="0057690C"/>
    <w:rsid w:val="00605B2B"/>
    <w:rsid w:val="006F2C81"/>
    <w:rsid w:val="0071173B"/>
    <w:rsid w:val="007D338C"/>
    <w:rsid w:val="007E69FB"/>
    <w:rsid w:val="00813035"/>
    <w:rsid w:val="0081726A"/>
    <w:rsid w:val="00822CF8"/>
    <w:rsid w:val="00927CFB"/>
    <w:rsid w:val="00932659"/>
    <w:rsid w:val="00946EFF"/>
    <w:rsid w:val="009920CC"/>
    <w:rsid w:val="00A25FDC"/>
    <w:rsid w:val="00AE510C"/>
    <w:rsid w:val="00C272AD"/>
    <w:rsid w:val="00DC4261"/>
    <w:rsid w:val="00E34F9D"/>
    <w:rsid w:val="00E9797A"/>
    <w:rsid w:val="00EB5BC8"/>
    <w:rsid w:val="00EF0992"/>
    <w:rsid w:val="00F744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856B"/>
  <w15:chartTrackingRefBased/>
  <w15:docId w15:val="{08B4B80B-EC59-4EE1-9171-53EF2672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FF"/>
    <w:pPr>
      <w:spacing w:after="0" w:line="240" w:lineRule="auto"/>
    </w:pPr>
    <w:rPr>
      <w:rFonts w:ascii="Footlight MT Light" w:eastAsia="Times New Roman" w:hAnsi="Footlight MT Light" w:cs="Times New Roman"/>
      <w:sz w:val="24"/>
      <w:szCs w:val="20"/>
      <w:lang w:val="en-GB"/>
    </w:rPr>
  </w:style>
  <w:style w:type="paragraph" w:styleId="Heading1">
    <w:name w:val="heading 1"/>
    <w:basedOn w:val="Normal"/>
    <w:next w:val="Normal"/>
    <w:link w:val="Heading1Char"/>
    <w:qFormat/>
    <w:rsid w:val="00EB5BC8"/>
    <w:pPr>
      <w:keepNext/>
      <w:jc w:val="both"/>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46EFF"/>
    <w:pPr>
      <w:spacing w:after="120" w:line="480" w:lineRule="auto"/>
      <w:ind w:left="283"/>
    </w:pPr>
  </w:style>
  <w:style w:type="character" w:customStyle="1" w:styleId="BodyTextIndent2Char">
    <w:name w:val="Body Text Indent 2 Char"/>
    <w:basedOn w:val="DefaultParagraphFont"/>
    <w:link w:val="BodyTextIndent2"/>
    <w:rsid w:val="00946EFF"/>
    <w:rPr>
      <w:rFonts w:ascii="Footlight MT Light" w:eastAsia="Times New Roman" w:hAnsi="Footlight MT Light" w:cs="Times New Roman"/>
      <w:sz w:val="24"/>
      <w:szCs w:val="20"/>
      <w:lang w:val="en-GB"/>
    </w:rPr>
  </w:style>
  <w:style w:type="character" w:customStyle="1" w:styleId="Heading1Char">
    <w:name w:val="Heading 1 Char"/>
    <w:basedOn w:val="DefaultParagraphFont"/>
    <w:link w:val="Heading1"/>
    <w:rsid w:val="00EB5BC8"/>
    <w:rPr>
      <w:rFonts w:ascii="Footlight MT Light" w:eastAsia="Times New Roman" w:hAnsi="Footlight MT Light" w:cs="Times New Roman"/>
      <w:b/>
      <w:sz w:val="36"/>
      <w:szCs w:val="20"/>
      <w:lang w:val="en-GB"/>
    </w:rPr>
  </w:style>
  <w:style w:type="paragraph" w:styleId="ListParagraph">
    <w:name w:val="List Paragraph"/>
    <w:basedOn w:val="Normal"/>
    <w:uiPriority w:val="34"/>
    <w:qFormat/>
    <w:rsid w:val="00EB5BC8"/>
    <w:pPr>
      <w:spacing w:after="200" w:line="276" w:lineRule="auto"/>
      <w:ind w:left="720"/>
    </w:pPr>
    <w:rPr>
      <w:rFonts w:ascii="Calibri" w:hAnsi="Calibri"/>
      <w:sz w:val="22"/>
      <w:szCs w:val="22"/>
      <w:lang w:val="en-US"/>
    </w:rPr>
  </w:style>
  <w:style w:type="paragraph" w:customStyle="1" w:styleId="DACBODYTEXT">
    <w:name w:val="DAC BODY TEXT"/>
    <w:basedOn w:val="Normal"/>
    <w:qFormat/>
    <w:rsid w:val="003A06FE"/>
    <w:pPr>
      <w:spacing w:after="200" w:line="276" w:lineRule="auto"/>
      <w:ind w:left="993"/>
    </w:pPr>
    <w:rPr>
      <w:rFonts w:ascii="Arial" w:eastAsiaTheme="minorHAnsi" w:hAnsi="Arial" w:cstheme="minorBidi"/>
      <w:sz w:val="18"/>
      <w:szCs w:val="18"/>
      <w:lang w:val="en-ZA"/>
    </w:rPr>
  </w:style>
  <w:style w:type="paragraph" w:customStyle="1" w:styleId="Default">
    <w:name w:val="Default"/>
    <w:rsid w:val="00F744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05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2B"/>
    <w:rPr>
      <w:rFonts w:ascii="Segoe UI" w:eastAsia="Times New Roman" w:hAnsi="Segoe UI" w:cs="Segoe UI"/>
      <w:sz w:val="18"/>
      <w:szCs w:val="18"/>
      <w:lang w:val="en-GB"/>
    </w:rPr>
  </w:style>
  <w:style w:type="paragraph" w:styleId="Header">
    <w:name w:val="header"/>
    <w:basedOn w:val="Normal"/>
    <w:link w:val="HeaderChar"/>
    <w:uiPriority w:val="99"/>
    <w:unhideWhenUsed/>
    <w:rsid w:val="006F2C81"/>
    <w:pPr>
      <w:tabs>
        <w:tab w:val="center" w:pos="4513"/>
        <w:tab w:val="right" w:pos="9026"/>
      </w:tabs>
    </w:pPr>
  </w:style>
  <w:style w:type="character" w:customStyle="1" w:styleId="HeaderChar">
    <w:name w:val="Header Char"/>
    <w:basedOn w:val="DefaultParagraphFont"/>
    <w:link w:val="Header"/>
    <w:uiPriority w:val="99"/>
    <w:rsid w:val="006F2C81"/>
    <w:rPr>
      <w:rFonts w:ascii="Footlight MT Light" w:eastAsia="Times New Roman" w:hAnsi="Footlight MT Light" w:cs="Times New Roman"/>
      <w:sz w:val="24"/>
      <w:szCs w:val="20"/>
      <w:lang w:val="en-GB"/>
    </w:rPr>
  </w:style>
  <w:style w:type="paragraph" w:styleId="Footer">
    <w:name w:val="footer"/>
    <w:basedOn w:val="Normal"/>
    <w:link w:val="FooterChar"/>
    <w:uiPriority w:val="99"/>
    <w:unhideWhenUsed/>
    <w:rsid w:val="006F2C81"/>
    <w:pPr>
      <w:tabs>
        <w:tab w:val="center" w:pos="4513"/>
        <w:tab w:val="right" w:pos="9026"/>
      </w:tabs>
    </w:pPr>
  </w:style>
  <w:style w:type="character" w:customStyle="1" w:styleId="FooterChar">
    <w:name w:val="Footer Char"/>
    <w:basedOn w:val="DefaultParagraphFont"/>
    <w:link w:val="Footer"/>
    <w:uiPriority w:val="99"/>
    <w:rsid w:val="006F2C81"/>
    <w:rPr>
      <w:rFonts w:ascii="Footlight MT Light" w:eastAsia="Times New Roman" w:hAnsi="Footlight MT Ligh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934A-FFF2-44FF-BDAA-6666C735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Simion Nkanunu</cp:lastModifiedBy>
  <cp:revision>4</cp:revision>
  <cp:lastPrinted>2019-08-03T08:43:00Z</cp:lastPrinted>
  <dcterms:created xsi:type="dcterms:W3CDTF">2019-08-05T04:44:00Z</dcterms:created>
  <dcterms:modified xsi:type="dcterms:W3CDTF">2019-08-05T04:45:00Z</dcterms:modified>
</cp:coreProperties>
</file>