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13081"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18/11/2022</w:t>
      </w:r>
    </w:p>
    <w:p w:rsidR="006D7B63" w:rsidRPr="000016F3" w:rsidRDefault="00513081"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49/2022</w:t>
      </w:r>
    </w:p>
    <w:p w:rsidR="00D1689E" w:rsidRDefault="00513081"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4307.  </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Dr W J Boshoff (FF Plus) to ask the Minister of Basic Education:</w:t>
      </w:r>
      <w:r w:rsidRPr="000016F3">
        <w:rPr>
          <w:rFonts w:ascii="Arial" w:eastAsia="Calibri" w:hAnsi="Arial" w:cs="Arial"/>
          <w:b/>
          <w:noProof/>
          <w:sz w:val="24"/>
          <w:szCs w:val="24"/>
          <w:lang w:val="af-ZA"/>
        </w:rPr>
        <w:t xml:space="preserve"> to ask the Minister of Basic Education:</w:t>
      </w:r>
    </w:p>
    <w:p w:rsidR="000715EA" w:rsidRDefault="00513081">
      <w:pPr>
        <w:spacing w:after="100" w:line="240" w:lineRule="auto"/>
        <w:ind w:left="720" w:right="450"/>
        <w:jc w:val="both"/>
        <w:rPr>
          <w:rFonts w:ascii="Times New Roman" w:eastAsia="Times New Roman" w:hAnsi="Times New Roman" w:cs="Times New Roman"/>
          <w:sz w:val="24"/>
          <w:szCs w:val="24"/>
        </w:rPr>
      </w:pPr>
      <w:r>
        <w:rPr>
          <w:rFonts w:ascii="Arial" w:eastAsia="Arial" w:hAnsi="Arial" w:cs="Arial"/>
          <w:sz w:val="24"/>
          <w:szCs w:val="24"/>
        </w:rPr>
        <w:t> </w:t>
      </w:r>
    </w:p>
    <w:p w:rsidR="000715EA" w:rsidRDefault="00513081">
      <w:pPr>
        <w:spacing w:before="240" w:after="100" w:line="240" w:lineRule="auto"/>
        <w:ind w:left="1440" w:right="450"/>
        <w:jc w:val="both"/>
        <w:rPr>
          <w:rFonts w:ascii="Times New Roman" w:eastAsia="Times New Roman" w:hAnsi="Times New Roman" w:cs="Times New Roman"/>
          <w:sz w:val="24"/>
          <w:szCs w:val="24"/>
        </w:rPr>
      </w:pPr>
      <w:r>
        <w:rPr>
          <w:rFonts w:ascii="Arial" w:eastAsia="Arial" w:hAnsi="Arial" w:cs="Arial"/>
          <w:sz w:val="24"/>
          <w:szCs w:val="24"/>
        </w:rPr>
        <w:t>(1)       Whether, with reference to her reply to question 2522 on 10 October 2022, the guidelines for Sexual Orientation, Gender Identity and Expression and Sex Characteristics that her department is consulting on, would include (a) early childhood development centres and/or (b) kindergartens; if not, why not, in each case; if so, what are the relevant details in each case;</w:t>
      </w:r>
    </w:p>
    <w:p w:rsidR="000715EA" w:rsidRDefault="00513081">
      <w:pPr>
        <w:spacing w:before="240" w:after="100" w:line="240" w:lineRule="auto"/>
        <w:ind w:left="1440" w:right="450"/>
        <w:jc w:val="both"/>
        <w:rPr>
          <w:rFonts w:ascii="Times New Roman" w:eastAsia="Times New Roman" w:hAnsi="Times New Roman" w:cs="Times New Roman"/>
          <w:sz w:val="24"/>
          <w:szCs w:val="24"/>
        </w:rPr>
      </w:pPr>
      <w:r>
        <w:rPr>
          <w:rFonts w:ascii="Arial" w:eastAsia="Arial" w:hAnsi="Arial" w:cs="Arial"/>
          <w:sz w:val="24"/>
          <w:szCs w:val="24"/>
        </w:rPr>
        <w:t xml:space="preserve">(2)       whether she will furnish Dr W J </w:t>
      </w:r>
      <w:proofErr w:type="spellStart"/>
      <w:r>
        <w:rPr>
          <w:rFonts w:ascii="Arial" w:eastAsia="Arial" w:hAnsi="Arial" w:cs="Arial"/>
          <w:sz w:val="24"/>
          <w:szCs w:val="24"/>
        </w:rPr>
        <w:t>Boshoff</w:t>
      </w:r>
      <w:proofErr w:type="spellEnd"/>
      <w:r>
        <w:rPr>
          <w:rFonts w:ascii="Arial" w:eastAsia="Arial" w:hAnsi="Arial" w:cs="Arial"/>
          <w:sz w:val="24"/>
          <w:szCs w:val="24"/>
        </w:rPr>
        <w:t xml:space="preserve"> with a draft of the specified guidelines; if not, why not; if so, what are the relevant details?         </w:t>
      </w:r>
    </w:p>
    <w:p w:rsidR="006D7B63" w:rsidRDefault="00513081"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0715EA" w:rsidRDefault="00513081">
      <w:pPr>
        <w:jc w:val="both"/>
        <w:rPr>
          <w:rFonts w:ascii="Times New Roman" w:eastAsia="Times New Roman" w:hAnsi="Times New Roman" w:cs="Times New Roman"/>
          <w:sz w:val="24"/>
          <w:szCs w:val="24"/>
        </w:rPr>
      </w:pPr>
      <w:r>
        <w:rPr>
          <w:rFonts w:ascii="Arial" w:eastAsia="Arial" w:hAnsi="Arial" w:cs="Arial"/>
          <w:sz w:val="24"/>
          <w:szCs w:val="24"/>
        </w:rPr>
        <w:t>(1) No, because the ECD centres participate on a more tailor-made intervention programme called Gender Responsive Pedagogy for Early Childhood Education (GRP4ECE), which is meant to promote gender equality through play-based learning, thereby addressing discrimination, School-related Gender-based Violence (SRGBV) and bullying on the basis of gender.</w:t>
      </w:r>
    </w:p>
    <w:p w:rsidR="000715EA" w:rsidRDefault="00513081">
      <w:pPr>
        <w:spacing w:before="240"/>
        <w:jc w:val="both"/>
        <w:rPr>
          <w:rFonts w:ascii="Times New Roman" w:eastAsia="Times New Roman" w:hAnsi="Times New Roman" w:cs="Times New Roman"/>
          <w:sz w:val="24"/>
          <w:szCs w:val="24"/>
        </w:rPr>
      </w:pPr>
      <w:r>
        <w:rPr>
          <w:rFonts w:ascii="Arial" w:eastAsia="Arial" w:hAnsi="Arial" w:cs="Arial"/>
          <w:sz w:val="24"/>
          <w:szCs w:val="24"/>
        </w:rPr>
        <w:t>(2) Yes, once the internal consultation with stakeholders is complete and the Draft Guidelines are put out as the latest version for public comment. </w:t>
      </w:r>
      <w:bookmarkStart w:id="0" w:name="_GoBack"/>
      <w:bookmarkEnd w:id="0"/>
    </w:p>
    <w:sectPr w:rsidR="000715EA" w:rsidSect="007C107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662" w:rsidRDefault="00622662">
      <w:pPr>
        <w:spacing w:after="0" w:line="240" w:lineRule="auto"/>
      </w:pPr>
      <w:r>
        <w:separator/>
      </w:r>
    </w:p>
  </w:endnote>
  <w:endnote w:type="continuationSeparator" w:id="0">
    <w:p w:rsidR="00622662" w:rsidRDefault="00622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662" w:rsidRDefault="00622662">
      <w:pPr>
        <w:spacing w:after="0" w:line="240" w:lineRule="auto"/>
      </w:pPr>
      <w:r>
        <w:separator/>
      </w:r>
    </w:p>
  </w:footnote>
  <w:footnote w:type="continuationSeparator" w:id="0">
    <w:p w:rsidR="00622662" w:rsidRDefault="006226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13081"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13081"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13081"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4307.  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26A849AA">
      <w:start w:val="1"/>
      <w:numFmt w:val="lowerLetter"/>
      <w:lvlText w:val="(%1)"/>
      <w:lvlJc w:val="left"/>
      <w:pPr>
        <w:ind w:left="1080" w:hanging="360"/>
      </w:pPr>
      <w:rPr>
        <w:rFonts w:eastAsia="Calibri" w:hint="default"/>
        <w:sz w:val="24"/>
      </w:rPr>
    </w:lvl>
    <w:lvl w:ilvl="1" w:tplc="8C284BFE" w:tentative="1">
      <w:start w:val="1"/>
      <w:numFmt w:val="lowerLetter"/>
      <w:lvlText w:val="%2."/>
      <w:lvlJc w:val="left"/>
      <w:pPr>
        <w:ind w:left="1800" w:hanging="360"/>
      </w:pPr>
    </w:lvl>
    <w:lvl w:ilvl="2" w:tplc="A296F1A2" w:tentative="1">
      <w:start w:val="1"/>
      <w:numFmt w:val="lowerRoman"/>
      <w:lvlText w:val="%3."/>
      <w:lvlJc w:val="right"/>
      <w:pPr>
        <w:ind w:left="2520" w:hanging="180"/>
      </w:pPr>
    </w:lvl>
    <w:lvl w:ilvl="3" w:tplc="9D80D858" w:tentative="1">
      <w:start w:val="1"/>
      <w:numFmt w:val="decimal"/>
      <w:lvlText w:val="%4."/>
      <w:lvlJc w:val="left"/>
      <w:pPr>
        <w:ind w:left="3240" w:hanging="360"/>
      </w:pPr>
    </w:lvl>
    <w:lvl w:ilvl="4" w:tplc="261C6D60" w:tentative="1">
      <w:start w:val="1"/>
      <w:numFmt w:val="lowerLetter"/>
      <w:lvlText w:val="%5."/>
      <w:lvlJc w:val="left"/>
      <w:pPr>
        <w:ind w:left="3960" w:hanging="360"/>
      </w:pPr>
    </w:lvl>
    <w:lvl w:ilvl="5" w:tplc="5FB4E386" w:tentative="1">
      <w:start w:val="1"/>
      <w:numFmt w:val="lowerRoman"/>
      <w:lvlText w:val="%6."/>
      <w:lvlJc w:val="right"/>
      <w:pPr>
        <w:ind w:left="4680" w:hanging="180"/>
      </w:pPr>
    </w:lvl>
    <w:lvl w:ilvl="6" w:tplc="2BF855B0" w:tentative="1">
      <w:start w:val="1"/>
      <w:numFmt w:val="decimal"/>
      <w:lvlText w:val="%7."/>
      <w:lvlJc w:val="left"/>
      <w:pPr>
        <w:ind w:left="5400" w:hanging="360"/>
      </w:pPr>
    </w:lvl>
    <w:lvl w:ilvl="7" w:tplc="B578297E" w:tentative="1">
      <w:start w:val="1"/>
      <w:numFmt w:val="lowerLetter"/>
      <w:lvlText w:val="%8."/>
      <w:lvlJc w:val="left"/>
      <w:pPr>
        <w:ind w:left="6120" w:hanging="360"/>
      </w:pPr>
    </w:lvl>
    <w:lvl w:ilvl="8" w:tplc="291C5F6C" w:tentative="1">
      <w:start w:val="1"/>
      <w:numFmt w:val="lowerRoman"/>
      <w:lvlText w:val="%9."/>
      <w:lvlJc w:val="right"/>
      <w:pPr>
        <w:ind w:left="6840" w:hanging="180"/>
      </w:pPr>
    </w:lvl>
  </w:abstractNum>
  <w:abstractNum w:abstractNumId="1">
    <w:nsid w:val="48202B8E"/>
    <w:multiLevelType w:val="hybridMultilevel"/>
    <w:tmpl w:val="8B24878A"/>
    <w:lvl w:ilvl="0" w:tplc="4AA877F6">
      <w:start w:val="1"/>
      <w:numFmt w:val="lowerLetter"/>
      <w:lvlText w:val="(%1)"/>
      <w:lvlJc w:val="left"/>
      <w:pPr>
        <w:ind w:left="786" w:hanging="360"/>
      </w:pPr>
      <w:rPr>
        <w:rFonts w:hint="default"/>
        <w:sz w:val="24"/>
        <w:szCs w:val="24"/>
      </w:rPr>
    </w:lvl>
    <w:lvl w:ilvl="1" w:tplc="7FB4ACFE" w:tentative="1">
      <w:start w:val="1"/>
      <w:numFmt w:val="lowerLetter"/>
      <w:lvlText w:val="%2."/>
      <w:lvlJc w:val="left"/>
      <w:pPr>
        <w:ind w:left="1506" w:hanging="360"/>
      </w:pPr>
    </w:lvl>
    <w:lvl w:ilvl="2" w:tplc="0D84F008" w:tentative="1">
      <w:start w:val="1"/>
      <w:numFmt w:val="lowerRoman"/>
      <w:lvlText w:val="%3."/>
      <w:lvlJc w:val="right"/>
      <w:pPr>
        <w:ind w:left="2226" w:hanging="180"/>
      </w:pPr>
    </w:lvl>
    <w:lvl w:ilvl="3" w:tplc="EC18027E" w:tentative="1">
      <w:start w:val="1"/>
      <w:numFmt w:val="decimal"/>
      <w:lvlText w:val="%4."/>
      <w:lvlJc w:val="left"/>
      <w:pPr>
        <w:ind w:left="2946" w:hanging="360"/>
      </w:pPr>
    </w:lvl>
    <w:lvl w:ilvl="4" w:tplc="D87A7668" w:tentative="1">
      <w:start w:val="1"/>
      <w:numFmt w:val="lowerLetter"/>
      <w:lvlText w:val="%5."/>
      <w:lvlJc w:val="left"/>
      <w:pPr>
        <w:ind w:left="3666" w:hanging="360"/>
      </w:pPr>
    </w:lvl>
    <w:lvl w:ilvl="5" w:tplc="E4C6124E" w:tentative="1">
      <w:start w:val="1"/>
      <w:numFmt w:val="lowerRoman"/>
      <w:lvlText w:val="%6."/>
      <w:lvlJc w:val="right"/>
      <w:pPr>
        <w:ind w:left="4386" w:hanging="180"/>
      </w:pPr>
    </w:lvl>
    <w:lvl w:ilvl="6" w:tplc="BBF4F3CC" w:tentative="1">
      <w:start w:val="1"/>
      <w:numFmt w:val="decimal"/>
      <w:lvlText w:val="%7."/>
      <w:lvlJc w:val="left"/>
      <w:pPr>
        <w:ind w:left="5106" w:hanging="360"/>
      </w:pPr>
    </w:lvl>
    <w:lvl w:ilvl="7" w:tplc="6ECE5828" w:tentative="1">
      <w:start w:val="1"/>
      <w:numFmt w:val="lowerLetter"/>
      <w:lvlText w:val="%8."/>
      <w:lvlJc w:val="left"/>
      <w:pPr>
        <w:ind w:left="5826" w:hanging="360"/>
      </w:pPr>
    </w:lvl>
    <w:lvl w:ilvl="8" w:tplc="6DA26F2A"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5E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13081"/>
    <w:rsid w:val="0052404D"/>
    <w:rsid w:val="005676F7"/>
    <w:rsid w:val="00570560"/>
    <w:rsid w:val="005827AF"/>
    <w:rsid w:val="0059663A"/>
    <w:rsid w:val="005B389D"/>
    <w:rsid w:val="005B4653"/>
    <w:rsid w:val="005C4AB6"/>
    <w:rsid w:val="00607436"/>
    <w:rsid w:val="00612F44"/>
    <w:rsid w:val="00613631"/>
    <w:rsid w:val="00615A3B"/>
    <w:rsid w:val="00622662"/>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C1073"/>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3E9C"/>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9C1E1-2647-4E4D-9AA0-3FDAEFF4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2022-11-30T12:26:00Z</dcterms:created>
  <dcterms:modified xsi:type="dcterms:W3CDTF">2022-11-30T12:26:00Z</dcterms:modified>
</cp:coreProperties>
</file>