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F073A9">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8B50CB">
        <w:rPr>
          <w:rFonts w:ascii="Tahoma" w:hAnsi="Tahoma" w:cs="Tahoma"/>
          <w:b/>
          <w:bCs/>
          <w:sz w:val="22"/>
          <w:szCs w:val="22"/>
          <w:lang w:val="en-ZA"/>
        </w:rPr>
        <w:t>WRITTEN</w:t>
      </w:r>
      <w:r w:rsidR="00903F84">
        <w:rPr>
          <w:rFonts w:ascii="Tahoma" w:hAnsi="Tahoma" w:cs="Tahoma"/>
          <w:b/>
          <w:bCs/>
          <w:sz w:val="22"/>
          <w:szCs w:val="22"/>
          <w:lang w:val="en-ZA"/>
        </w:rPr>
        <w:t xml:space="preserve"> </w:t>
      </w:r>
      <w:r w:rsidRPr="00987C9F">
        <w:rPr>
          <w:rFonts w:ascii="Tahoma" w:hAnsi="Tahoma" w:cs="Tahoma"/>
          <w:b/>
          <w:bCs/>
          <w:sz w:val="22"/>
          <w:szCs w:val="22"/>
          <w:lang w:val="en-ZA"/>
        </w:rPr>
        <w:t>REPLY</w:t>
      </w:r>
    </w:p>
    <w:p w:rsidR="006512FA" w:rsidRDefault="008960B2" w:rsidP="00F073A9">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PQ</w:t>
      </w:r>
      <w:r w:rsidR="002364A7">
        <w:rPr>
          <w:rFonts w:ascii="Tahoma" w:hAnsi="Tahoma" w:cs="Tahoma"/>
          <w:b/>
          <w:bCs/>
          <w:sz w:val="22"/>
          <w:szCs w:val="22"/>
          <w:lang w:val="en-ZA"/>
        </w:rPr>
        <w:t xml:space="preserve"> 4302</w:t>
      </w:r>
    </w:p>
    <w:p w:rsidR="008960B2" w:rsidRPr="00987C9F" w:rsidRDefault="008960B2" w:rsidP="008F1057">
      <w:pPr>
        <w:ind w:left="284"/>
        <w:rPr>
          <w:rFonts w:ascii="Tahoma" w:hAnsi="Tahoma" w:cs="Tahoma"/>
          <w:b/>
          <w:bCs/>
          <w:sz w:val="22"/>
          <w:szCs w:val="22"/>
          <w:lang w:val="en-ZA"/>
        </w:rPr>
      </w:pPr>
    </w:p>
    <w:p w:rsidR="003042F7" w:rsidRDefault="00FB5E63" w:rsidP="008F1057">
      <w:pPr>
        <w:autoSpaceDE w:val="0"/>
        <w:autoSpaceDN w:val="0"/>
        <w:adjustRightInd w:val="0"/>
        <w:ind w:left="284"/>
        <w:rPr>
          <w:rFonts w:ascii="Arial" w:hAnsi="Arial" w:cs="Arial"/>
          <w:b/>
          <w:sz w:val="22"/>
          <w:szCs w:val="22"/>
        </w:rPr>
      </w:pPr>
      <w:r w:rsidRPr="00FB5E63">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r w:rsidR="003478BD">
        <w:rPr>
          <w:rFonts w:ascii="Arial" w:hAnsi="Arial" w:cs="Arial"/>
          <w:b/>
          <w:sz w:val="22"/>
          <w:szCs w:val="22"/>
        </w:rPr>
        <w:t xml:space="preserve"> </w:t>
      </w:r>
    </w:p>
    <w:p w:rsidR="00B37D9A" w:rsidRDefault="00B37D9A" w:rsidP="008F1057">
      <w:pPr>
        <w:autoSpaceDE w:val="0"/>
        <w:autoSpaceDN w:val="0"/>
        <w:adjustRightInd w:val="0"/>
        <w:ind w:left="284"/>
        <w:rPr>
          <w:rFonts w:ascii="Arial" w:hAnsi="Arial" w:cs="Arial"/>
          <w:b/>
          <w:sz w:val="22"/>
          <w:szCs w:val="22"/>
        </w:rPr>
      </w:pPr>
    </w:p>
    <w:p w:rsidR="00921240" w:rsidRDefault="00F80DD2" w:rsidP="00921240">
      <w:pPr>
        <w:widowControl w:val="0"/>
        <w:suppressAutoHyphens/>
        <w:spacing w:line="276" w:lineRule="auto"/>
        <w:jc w:val="both"/>
        <w:rPr>
          <w:rFonts w:ascii="Arial" w:hAnsi="Arial" w:cs="Arial"/>
          <w:b/>
          <w:lang w:val="en-GB"/>
        </w:rPr>
      </w:pPr>
      <w:r w:rsidRPr="007F26A6">
        <w:rPr>
          <w:rFonts w:ascii="Arial" w:hAnsi="Arial" w:cs="Arial"/>
          <w:lang w:val="en-GB"/>
        </w:rPr>
        <w:t xml:space="preserve">    </w:t>
      </w:r>
      <w:r w:rsidR="002364A7">
        <w:rPr>
          <w:rFonts w:ascii="Arial" w:hAnsi="Arial" w:cs="Arial"/>
          <w:b/>
          <w:bCs/>
          <w:lang w:val="en-GB"/>
        </w:rPr>
        <w:t>4302</w:t>
      </w:r>
      <w:r w:rsidR="008E060D">
        <w:rPr>
          <w:rFonts w:ascii="Arial" w:hAnsi="Arial" w:cs="Arial"/>
          <w:b/>
          <w:bCs/>
          <w:lang w:val="en-GB"/>
        </w:rPr>
        <w:t xml:space="preserve">. </w:t>
      </w:r>
      <w:r w:rsidR="00A03235">
        <w:rPr>
          <w:rFonts w:ascii="Arial" w:hAnsi="Arial" w:cs="Arial"/>
          <w:b/>
          <w:lang w:val="en-GB"/>
        </w:rPr>
        <w:t xml:space="preserve">Mr </w:t>
      </w:r>
      <w:r w:rsidR="002364A7">
        <w:rPr>
          <w:rFonts w:ascii="Arial" w:hAnsi="Arial" w:cs="Arial"/>
          <w:b/>
          <w:lang w:val="en-GB"/>
        </w:rPr>
        <w:t xml:space="preserve">G K Y </w:t>
      </w:r>
      <w:proofErr w:type="spellStart"/>
      <w:r w:rsidR="002364A7">
        <w:rPr>
          <w:rFonts w:ascii="Arial" w:hAnsi="Arial" w:cs="Arial"/>
          <w:b/>
          <w:lang w:val="en-GB"/>
        </w:rPr>
        <w:t>Cachalia</w:t>
      </w:r>
      <w:proofErr w:type="spellEnd"/>
      <w:r w:rsidR="008B50CB">
        <w:rPr>
          <w:rFonts w:ascii="Arial" w:hAnsi="Arial" w:cs="Arial"/>
          <w:b/>
          <w:lang w:val="en-GB"/>
        </w:rPr>
        <w:t xml:space="preserve"> (</w:t>
      </w:r>
      <w:r w:rsidR="002364A7">
        <w:rPr>
          <w:rFonts w:ascii="Arial" w:hAnsi="Arial" w:cs="Arial"/>
          <w:b/>
          <w:lang w:val="en-GB"/>
        </w:rPr>
        <w:t>DA</w:t>
      </w:r>
      <w:r w:rsidR="008B50CB">
        <w:rPr>
          <w:rFonts w:ascii="Arial" w:hAnsi="Arial" w:cs="Arial"/>
          <w:b/>
          <w:lang w:val="en-GB"/>
        </w:rPr>
        <w:t>)</w:t>
      </w:r>
      <w:r w:rsidR="00DE22B4" w:rsidRPr="00DE22B4">
        <w:rPr>
          <w:rFonts w:ascii="Arial" w:hAnsi="Arial" w:cs="Arial"/>
          <w:b/>
          <w:lang w:val="en-GB"/>
        </w:rPr>
        <w:t xml:space="preserve"> </w:t>
      </w:r>
      <w:r w:rsidR="008E060D" w:rsidRPr="00DE22B4">
        <w:rPr>
          <w:rFonts w:ascii="Arial" w:hAnsi="Arial" w:cs="Arial"/>
          <w:b/>
          <w:lang w:val="en-GB"/>
        </w:rPr>
        <w:t>t</w:t>
      </w:r>
      <w:r w:rsidR="008E060D">
        <w:rPr>
          <w:rFonts w:ascii="Arial" w:hAnsi="Arial" w:cs="Arial"/>
          <w:b/>
          <w:bCs/>
          <w:lang w:val="en-GB"/>
        </w:rPr>
        <w:t>o ask the Minister of Public Enterprises</w:t>
      </w:r>
      <w:r w:rsidR="00921240" w:rsidRPr="00921240">
        <w:rPr>
          <w:rFonts w:ascii="Arial" w:hAnsi="Arial" w:cs="Arial"/>
          <w:b/>
          <w:lang w:val="en-GB"/>
        </w:rPr>
        <w:t>:</w:t>
      </w:r>
    </w:p>
    <w:p w:rsidR="00A03235" w:rsidRDefault="00A03235" w:rsidP="00921240">
      <w:pPr>
        <w:widowControl w:val="0"/>
        <w:suppressAutoHyphens/>
        <w:spacing w:line="276" w:lineRule="auto"/>
        <w:jc w:val="both"/>
        <w:rPr>
          <w:rFonts w:ascii="Arial" w:hAnsi="Arial" w:cs="Arial"/>
          <w:b/>
          <w:lang w:val="en-GB"/>
        </w:rPr>
      </w:pPr>
    </w:p>
    <w:p w:rsidR="00A03235" w:rsidRPr="002364A7" w:rsidRDefault="00A03235" w:rsidP="00A03235">
      <w:pPr>
        <w:widowControl w:val="0"/>
        <w:suppressAutoHyphens/>
        <w:spacing w:line="360" w:lineRule="auto"/>
        <w:ind w:left="284" w:hanging="284"/>
        <w:jc w:val="both"/>
        <w:rPr>
          <w:rFonts w:ascii="Arial" w:hAnsi="Arial" w:cs="Arial"/>
          <w:bCs/>
          <w:lang w:val="en-GB"/>
        </w:rPr>
      </w:pPr>
      <w:r>
        <w:rPr>
          <w:rFonts w:ascii="Arial" w:hAnsi="Arial" w:cs="Arial"/>
          <w:b/>
          <w:lang w:val="en-GB"/>
        </w:rPr>
        <w:t xml:space="preserve">    </w:t>
      </w:r>
      <w:r w:rsidR="002364A7">
        <w:rPr>
          <w:rFonts w:ascii="Arial" w:hAnsi="Arial" w:cs="Arial"/>
          <w:bCs/>
          <w:lang w:val="en-GB"/>
        </w:rPr>
        <w:t>What are the relevant details of the much-needed repairs and maintenance to its existing fleet that Eskom will (a) make in the short term and (b) not be able to make due to financial constraints to secure a stable baseload generation?</w:t>
      </w:r>
      <w:r w:rsidR="00D743A6" w:rsidRPr="00D743A6">
        <w:t xml:space="preserve"> </w:t>
      </w:r>
      <w:r w:rsidR="00D743A6" w:rsidRPr="00D743A6">
        <w:rPr>
          <w:rFonts w:ascii="Arial" w:hAnsi="Arial" w:cs="Arial"/>
          <w:b/>
          <w:lang w:val="en-GB"/>
        </w:rPr>
        <w:t>NO5408E</w:t>
      </w:r>
    </w:p>
    <w:p w:rsidR="008C128F" w:rsidRDefault="008C128F" w:rsidP="00817F1E">
      <w:pPr>
        <w:spacing w:line="360" w:lineRule="auto"/>
        <w:ind w:left="284"/>
        <w:jc w:val="both"/>
        <w:outlineLvl w:val="0"/>
        <w:rPr>
          <w:rFonts w:ascii="Arial" w:hAnsi="Arial" w:cs="Arial"/>
          <w:bCs/>
        </w:rPr>
      </w:pPr>
    </w:p>
    <w:p w:rsidR="00E03991" w:rsidRPr="00F073A9" w:rsidRDefault="00E03991" w:rsidP="00817F1E">
      <w:pPr>
        <w:spacing w:line="360" w:lineRule="auto"/>
        <w:ind w:left="284"/>
        <w:jc w:val="both"/>
        <w:outlineLvl w:val="0"/>
        <w:rPr>
          <w:rFonts w:ascii="Arial" w:hAnsi="Arial" w:cs="Arial"/>
          <w:b/>
          <w:u w:val="single"/>
        </w:rPr>
      </w:pPr>
      <w:r w:rsidRPr="00F073A9">
        <w:rPr>
          <w:rFonts w:ascii="Arial" w:hAnsi="Arial" w:cs="Arial"/>
          <w:b/>
          <w:u w:val="single"/>
        </w:rPr>
        <w:t>REPLY:</w:t>
      </w:r>
    </w:p>
    <w:p w:rsidR="003042F7" w:rsidRPr="00F073A9" w:rsidRDefault="00E03991" w:rsidP="00817F1E">
      <w:pPr>
        <w:spacing w:line="360" w:lineRule="auto"/>
        <w:ind w:left="284"/>
        <w:jc w:val="both"/>
        <w:outlineLvl w:val="0"/>
        <w:rPr>
          <w:rFonts w:ascii="Arial" w:hAnsi="Arial" w:cs="Arial"/>
          <w:b/>
        </w:rPr>
      </w:pPr>
      <w:r w:rsidRPr="00F073A9">
        <w:rPr>
          <w:rFonts w:ascii="Arial" w:hAnsi="Arial" w:cs="Arial"/>
          <w:b/>
        </w:rPr>
        <w:t xml:space="preserve">According </w:t>
      </w:r>
      <w:r w:rsidR="009D2819" w:rsidRPr="00F073A9">
        <w:rPr>
          <w:rFonts w:ascii="Arial" w:hAnsi="Arial" w:cs="Arial"/>
          <w:b/>
        </w:rPr>
        <w:t>t</w:t>
      </w:r>
      <w:r w:rsidRPr="00F073A9">
        <w:rPr>
          <w:rFonts w:ascii="Arial" w:hAnsi="Arial" w:cs="Arial"/>
          <w:b/>
        </w:rPr>
        <w:t xml:space="preserve">o </w:t>
      </w:r>
      <w:r w:rsidR="000B1317" w:rsidRPr="00F073A9">
        <w:rPr>
          <w:rFonts w:ascii="Arial" w:hAnsi="Arial" w:cs="Arial"/>
          <w:b/>
        </w:rPr>
        <w:t>I</w:t>
      </w:r>
      <w:r w:rsidRPr="00F073A9">
        <w:rPr>
          <w:rFonts w:ascii="Arial" w:hAnsi="Arial" w:cs="Arial"/>
          <w:b/>
        </w:rPr>
        <w:t xml:space="preserve">nformation </w:t>
      </w:r>
      <w:r w:rsidR="000B1317" w:rsidRPr="00F073A9">
        <w:rPr>
          <w:rFonts w:ascii="Arial" w:hAnsi="Arial" w:cs="Arial"/>
          <w:b/>
        </w:rPr>
        <w:t>R</w:t>
      </w:r>
      <w:r w:rsidRPr="00F073A9">
        <w:rPr>
          <w:rFonts w:ascii="Arial" w:hAnsi="Arial" w:cs="Arial"/>
          <w:b/>
        </w:rPr>
        <w:t xml:space="preserve">eceived </w:t>
      </w:r>
      <w:r w:rsidR="009D2819" w:rsidRPr="00F073A9">
        <w:rPr>
          <w:rFonts w:ascii="Arial" w:hAnsi="Arial" w:cs="Arial"/>
          <w:b/>
        </w:rPr>
        <w:t>f</w:t>
      </w:r>
      <w:r w:rsidRPr="00F073A9">
        <w:rPr>
          <w:rFonts w:ascii="Arial" w:hAnsi="Arial" w:cs="Arial"/>
          <w:b/>
        </w:rPr>
        <w:t xml:space="preserve">rom Eskom: </w:t>
      </w:r>
    </w:p>
    <w:p w:rsidR="0074793F" w:rsidRDefault="009E0714" w:rsidP="002364A7">
      <w:pPr>
        <w:autoSpaceDE w:val="0"/>
        <w:autoSpaceDN w:val="0"/>
        <w:adjustRightInd w:val="0"/>
        <w:spacing w:line="276" w:lineRule="auto"/>
        <w:jc w:val="both"/>
        <w:rPr>
          <w:rFonts w:ascii="Arial" w:eastAsia="Calibri" w:hAnsi="Arial" w:cs="Arial"/>
          <w:lang w:val="en-ZA"/>
        </w:rPr>
      </w:pPr>
      <w:r>
        <w:rPr>
          <w:rFonts w:ascii="Arial" w:eastAsia="Calibri" w:hAnsi="Arial" w:cs="Arial"/>
          <w:lang w:val="en-ZA"/>
        </w:rPr>
        <w:t xml:space="preserve">   </w:t>
      </w:r>
      <w:r w:rsidR="0074793F" w:rsidRPr="0074793F">
        <w:rPr>
          <w:rFonts w:ascii="Arial" w:eastAsia="Calibri" w:hAnsi="Arial" w:cs="Arial"/>
          <w:lang w:val="en-ZA"/>
        </w:rPr>
        <w:t xml:space="preserve"> </w:t>
      </w:r>
    </w:p>
    <w:p w:rsidR="002364A7" w:rsidRDefault="002364A7" w:rsidP="002364A7">
      <w:pPr>
        <w:pStyle w:val="ListParagraph"/>
        <w:numPr>
          <w:ilvl w:val="0"/>
          <w:numId w:val="50"/>
        </w:numPr>
        <w:spacing w:line="276" w:lineRule="auto"/>
        <w:rPr>
          <w:rFonts w:ascii="Arial" w:eastAsia="Arial Unicode MS" w:hAnsi="Arial" w:cs="Arial"/>
          <w:bCs/>
          <w:lang w:eastAsia="en-PH"/>
        </w:rPr>
      </w:pPr>
      <w:r w:rsidRPr="002364A7">
        <w:rPr>
          <w:rFonts w:ascii="Arial" w:eastAsia="Arial Unicode MS" w:hAnsi="Arial" w:cs="Arial"/>
          <w:bCs/>
          <w:lang w:eastAsia="en-PH"/>
        </w:rPr>
        <w:t xml:space="preserve">Generation’s power plant units are required to undergo maintenance outages periodically to prevent future failures, address load losses, meet statutory requirements, and fix broken equipment. </w:t>
      </w:r>
    </w:p>
    <w:p w:rsidR="002364A7" w:rsidRPr="002364A7" w:rsidRDefault="002364A7" w:rsidP="002364A7">
      <w:pPr>
        <w:pStyle w:val="ListParagraph"/>
        <w:spacing w:line="276" w:lineRule="auto"/>
        <w:ind w:left="630"/>
        <w:rPr>
          <w:rFonts w:ascii="Arial" w:eastAsia="Arial Unicode MS" w:hAnsi="Arial" w:cs="Arial"/>
          <w:bCs/>
          <w:lang w:eastAsia="en-PH"/>
        </w:rPr>
      </w:pPr>
    </w:p>
    <w:p w:rsidR="002364A7" w:rsidRPr="002364A7" w:rsidRDefault="002364A7" w:rsidP="002364A7">
      <w:pPr>
        <w:pStyle w:val="ListParagraph"/>
        <w:spacing w:line="276" w:lineRule="auto"/>
        <w:ind w:left="567"/>
        <w:jc w:val="both"/>
        <w:rPr>
          <w:rFonts w:ascii="Arial" w:hAnsi="Arial" w:cs="Arial"/>
          <w:bCs/>
          <w:lang w:val="en-GB"/>
        </w:rPr>
      </w:pPr>
      <w:r w:rsidRPr="002364A7">
        <w:rPr>
          <w:rFonts w:ascii="Arial" w:hAnsi="Arial" w:cs="Arial"/>
          <w:bCs/>
          <w:lang w:val="en-GB"/>
        </w:rPr>
        <w:t xml:space="preserve">The table below summarises the projected outages over the next five years in accordance with the capacity plan published in October 2022 and the plant maintenance philosophies of the stations. </w:t>
      </w:r>
    </w:p>
    <w:tbl>
      <w:tblPr>
        <w:tblW w:w="9214" w:type="dxa"/>
        <w:tblInd w:w="562" w:type="dxa"/>
        <w:tblCellMar>
          <w:left w:w="0" w:type="dxa"/>
          <w:right w:w="0" w:type="dxa"/>
        </w:tblCellMar>
        <w:tblLook w:val="0600"/>
      </w:tblPr>
      <w:tblGrid>
        <w:gridCol w:w="2714"/>
        <w:gridCol w:w="1233"/>
        <w:gridCol w:w="1234"/>
        <w:gridCol w:w="1234"/>
        <w:gridCol w:w="1234"/>
        <w:gridCol w:w="1565"/>
      </w:tblGrid>
      <w:tr w:rsidR="002364A7" w:rsidRPr="002364A7" w:rsidTr="002364A7">
        <w:trPr>
          <w:trHeight w:val="463"/>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003896"/>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Pr>
                <w:rFonts w:ascii="Arial" w:eastAsia="Arial Unicode MS" w:hAnsi="Arial" w:cs="Arial"/>
                <w:bCs/>
                <w:lang w:eastAsia="en-PH"/>
              </w:rPr>
              <w:t xml:space="preserve">  </w:t>
            </w:r>
            <w:r w:rsidRPr="002364A7">
              <w:rPr>
                <w:rFonts w:ascii="Arial" w:eastAsia="Arial Unicode MS" w:hAnsi="Arial" w:cs="Arial"/>
                <w:b/>
                <w:bCs/>
                <w:sz w:val="22"/>
                <w:szCs w:val="22"/>
                <w:lang w:val="en-ZA" w:eastAsia="en-PH"/>
              </w:rPr>
              <w:t>FY of outage start and type of outage (count)</w:t>
            </w:r>
          </w:p>
        </w:tc>
      </w:tr>
      <w:tr w:rsidR="002364A7" w:rsidRPr="002364A7" w:rsidTr="002364A7">
        <w:trPr>
          <w:trHeight w:val="463"/>
        </w:trPr>
        <w:tc>
          <w:tcPr>
            <w:tcW w:w="2714"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rPr>
                <w:rFonts w:ascii="Arial" w:eastAsia="Arial Unicode MS" w:hAnsi="Arial" w:cs="Arial"/>
                <w:b/>
                <w:sz w:val="22"/>
                <w:szCs w:val="22"/>
                <w:lang w:val="en-ZA" w:eastAsia="en-PH"/>
              </w:rPr>
            </w:pPr>
            <w:r w:rsidRPr="002364A7">
              <w:rPr>
                <w:rFonts w:ascii="Arial" w:eastAsia="Arial Unicode MS" w:hAnsi="Arial" w:cs="Arial"/>
                <w:b/>
                <w:sz w:val="22"/>
                <w:szCs w:val="22"/>
                <w:lang w:val="en-ZA" w:eastAsia="en-PH"/>
              </w:rPr>
              <w:t>Type of outage</w:t>
            </w:r>
          </w:p>
        </w:tc>
        <w:tc>
          <w:tcPr>
            <w:tcW w:w="1233"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
                <w:sz w:val="22"/>
                <w:szCs w:val="22"/>
                <w:lang w:val="en-ZA" w:eastAsia="en-PH"/>
              </w:rPr>
            </w:pPr>
            <w:r w:rsidRPr="002364A7">
              <w:rPr>
                <w:rFonts w:ascii="Arial" w:eastAsia="Arial Unicode MS" w:hAnsi="Arial" w:cs="Arial"/>
                <w:b/>
                <w:sz w:val="22"/>
                <w:szCs w:val="22"/>
                <w:lang w:val="en-ZA" w:eastAsia="en-PH"/>
              </w:rPr>
              <w:t>FY23</w:t>
            </w:r>
          </w:p>
        </w:tc>
        <w:tc>
          <w:tcPr>
            <w:tcW w:w="1234"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
                <w:bCs/>
                <w:sz w:val="22"/>
                <w:szCs w:val="22"/>
                <w:lang w:val="en-ZA" w:eastAsia="en-PH"/>
              </w:rPr>
            </w:pPr>
            <w:r w:rsidRPr="002364A7">
              <w:rPr>
                <w:rFonts w:ascii="Arial" w:eastAsia="Arial Unicode MS" w:hAnsi="Arial" w:cs="Arial"/>
                <w:b/>
                <w:bCs/>
                <w:sz w:val="22"/>
                <w:szCs w:val="22"/>
                <w:lang w:val="en-ZA" w:eastAsia="en-PH"/>
              </w:rPr>
              <w:t>FY24</w:t>
            </w:r>
          </w:p>
        </w:tc>
        <w:tc>
          <w:tcPr>
            <w:tcW w:w="1234"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
                <w:bCs/>
                <w:sz w:val="22"/>
                <w:szCs w:val="22"/>
                <w:lang w:val="en-ZA" w:eastAsia="en-PH"/>
              </w:rPr>
            </w:pPr>
            <w:r w:rsidRPr="002364A7">
              <w:rPr>
                <w:rFonts w:ascii="Arial" w:eastAsia="Arial Unicode MS" w:hAnsi="Arial" w:cs="Arial"/>
                <w:b/>
                <w:bCs/>
                <w:sz w:val="22"/>
                <w:szCs w:val="22"/>
                <w:lang w:val="en-ZA" w:eastAsia="en-PH"/>
              </w:rPr>
              <w:t>FY25</w:t>
            </w:r>
          </w:p>
        </w:tc>
        <w:tc>
          <w:tcPr>
            <w:tcW w:w="1234"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
                <w:bCs/>
                <w:sz w:val="22"/>
                <w:szCs w:val="22"/>
                <w:lang w:val="en-ZA" w:eastAsia="en-PH"/>
              </w:rPr>
            </w:pPr>
            <w:r w:rsidRPr="002364A7">
              <w:rPr>
                <w:rFonts w:ascii="Arial" w:eastAsia="Arial Unicode MS" w:hAnsi="Arial" w:cs="Arial"/>
                <w:b/>
                <w:bCs/>
                <w:sz w:val="22"/>
                <w:szCs w:val="22"/>
                <w:lang w:val="en-ZA" w:eastAsia="en-PH"/>
              </w:rPr>
              <w:t>FY26</w:t>
            </w:r>
          </w:p>
        </w:tc>
        <w:tc>
          <w:tcPr>
            <w:tcW w:w="1565"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
                <w:bCs/>
                <w:sz w:val="22"/>
                <w:szCs w:val="22"/>
                <w:lang w:val="en-ZA" w:eastAsia="en-PH"/>
              </w:rPr>
            </w:pPr>
            <w:r w:rsidRPr="002364A7">
              <w:rPr>
                <w:rFonts w:ascii="Arial" w:eastAsia="Arial Unicode MS" w:hAnsi="Arial" w:cs="Arial"/>
                <w:b/>
                <w:bCs/>
                <w:sz w:val="22"/>
                <w:szCs w:val="22"/>
                <w:lang w:val="en-ZA" w:eastAsia="en-PH"/>
              </w:rPr>
              <w:t>FY27</w:t>
            </w:r>
          </w:p>
        </w:tc>
      </w:tr>
      <w:tr w:rsidR="002364A7" w:rsidRPr="002364A7" w:rsidTr="002364A7">
        <w:trPr>
          <w:trHeight w:val="463"/>
        </w:trPr>
        <w:tc>
          <w:tcPr>
            <w:tcW w:w="2714" w:type="dxa"/>
            <w:tcBorders>
              <w:top w:val="single" w:sz="4" w:space="0" w:color="000000"/>
              <w:left w:val="single" w:sz="4" w:space="0" w:color="000000"/>
              <w:bottom w:val="single" w:sz="4" w:space="0" w:color="000000"/>
              <w:right w:val="single" w:sz="4" w:space="0" w:color="000000"/>
            </w:tcBorders>
            <w:shd w:val="clear" w:color="auto" w:fill="CBCEDD"/>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General Overhaul (GO)</w:t>
            </w:r>
          </w:p>
        </w:tc>
        <w:tc>
          <w:tcPr>
            <w:tcW w:w="1233" w:type="dxa"/>
            <w:tcBorders>
              <w:top w:val="single" w:sz="4" w:space="0" w:color="000000"/>
              <w:left w:val="single" w:sz="4" w:space="0" w:color="000000"/>
              <w:bottom w:val="single" w:sz="4" w:space="0" w:color="000000"/>
              <w:right w:val="single" w:sz="4" w:space="0" w:color="000000"/>
            </w:tcBorders>
            <w:shd w:val="clear" w:color="auto" w:fill="CBCEDD"/>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15</w:t>
            </w:r>
          </w:p>
        </w:tc>
        <w:tc>
          <w:tcPr>
            <w:tcW w:w="1234" w:type="dxa"/>
            <w:tcBorders>
              <w:top w:val="single" w:sz="4" w:space="0" w:color="000000"/>
              <w:left w:val="single" w:sz="4" w:space="0" w:color="000000"/>
              <w:bottom w:val="single" w:sz="4" w:space="0" w:color="000000"/>
              <w:right w:val="single" w:sz="4" w:space="0" w:color="000000"/>
            </w:tcBorders>
            <w:shd w:val="clear" w:color="auto" w:fill="CBCEDD"/>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12</w:t>
            </w:r>
          </w:p>
        </w:tc>
        <w:tc>
          <w:tcPr>
            <w:tcW w:w="1234" w:type="dxa"/>
            <w:tcBorders>
              <w:top w:val="single" w:sz="4" w:space="0" w:color="000000"/>
              <w:left w:val="single" w:sz="4" w:space="0" w:color="000000"/>
              <w:bottom w:val="single" w:sz="4" w:space="0" w:color="000000"/>
              <w:right w:val="single" w:sz="4" w:space="0" w:color="000000"/>
            </w:tcBorders>
            <w:shd w:val="clear" w:color="auto" w:fill="CBCEDD"/>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12</w:t>
            </w:r>
          </w:p>
        </w:tc>
        <w:tc>
          <w:tcPr>
            <w:tcW w:w="1234" w:type="dxa"/>
            <w:tcBorders>
              <w:top w:val="single" w:sz="4" w:space="0" w:color="000000"/>
              <w:left w:val="single" w:sz="4" w:space="0" w:color="000000"/>
              <w:bottom w:val="single" w:sz="4" w:space="0" w:color="000000"/>
              <w:right w:val="single" w:sz="4" w:space="0" w:color="000000"/>
            </w:tcBorders>
            <w:shd w:val="clear" w:color="auto" w:fill="CBCEDD"/>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6</w:t>
            </w:r>
          </w:p>
        </w:tc>
        <w:tc>
          <w:tcPr>
            <w:tcW w:w="1565" w:type="dxa"/>
            <w:tcBorders>
              <w:top w:val="single" w:sz="4" w:space="0" w:color="000000"/>
              <w:left w:val="single" w:sz="4" w:space="0" w:color="000000"/>
              <w:bottom w:val="single" w:sz="4" w:space="0" w:color="000000"/>
              <w:right w:val="single" w:sz="4" w:space="0" w:color="000000"/>
            </w:tcBorders>
            <w:shd w:val="clear" w:color="auto" w:fill="CBCEDD"/>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13</w:t>
            </w:r>
          </w:p>
        </w:tc>
      </w:tr>
      <w:tr w:rsidR="002364A7" w:rsidRPr="002364A7" w:rsidTr="002364A7">
        <w:trPr>
          <w:trHeight w:val="463"/>
        </w:trPr>
        <w:tc>
          <w:tcPr>
            <w:tcW w:w="2714"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Minor Overhaul (MO)</w:t>
            </w:r>
          </w:p>
        </w:tc>
        <w:tc>
          <w:tcPr>
            <w:tcW w:w="1233"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18</w:t>
            </w:r>
          </w:p>
        </w:tc>
        <w:tc>
          <w:tcPr>
            <w:tcW w:w="1234"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14</w:t>
            </w:r>
          </w:p>
        </w:tc>
        <w:tc>
          <w:tcPr>
            <w:tcW w:w="1234"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12</w:t>
            </w:r>
          </w:p>
        </w:tc>
        <w:tc>
          <w:tcPr>
            <w:tcW w:w="1234"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7</w:t>
            </w:r>
          </w:p>
        </w:tc>
        <w:tc>
          <w:tcPr>
            <w:tcW w:w="1565"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5</w:t>
            </w:r>
          </w:p>
        </w:tc>
      </w:tr>
      <w:tr w:rsidR="002364A7" w:rsidRPr="002364A7" w:rsidTr="002364A7">
        <w:trPr>
          <w:trHeight w:val="463"/>
        </w:trPr>
        <w:tc>
          <w:tcPr>
            <w:tcW w:w="2714" w:type="dxa"/>
            <w:tcBorders>
              <w:top w:val="single" w:sz="4" w:space="0" w:color="000000"/>
              <w:left w:val="single" w:sz="4" w:space="0" w:color="000000"/>
              <w:bottom w:val="single" w:sz="4" w:space="0" w:color="000000"/>
              <w:right w:val="single" w:sz="4" w:space="0" w:color="000000"/>
            </w:tcBorders>
            <w:shd w:val="clear" w:color="auto" w:fill="CBCEDD"/>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Interim Repairs (IR)</w:t>
            </w:r>
          </w:p>
        </w:tc>
        <w:tc>
          <w:tcPr>
            <w:tcW w:w="1233" w:type="dxa"/>
            <w:tcBorders>
              <w:top w:val="single" w:sz="4" w:space="0" w:color="000000"/>
              <w:left w:val="single" w:sz="4" w:space="0" w:color="000000"/>
              <w:bottom w:val="single" w:sz="4" w:space="0" w:color="000000"/>
              <w:right w:val="single" w:sz="4" w:space="0" w:color="000000"/>
            </w:tcBorders>
            <w:shd w:val="clear" w:color="auto" w:fill="CBCEDD"/>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16</w:t>
            </w:r>
          </w:p>
        </w:tc>
        <w:tc>
          <w:tcPr>
            <w:tcW w:w="1234" w:type="dxa"/>
            <w:tcBorders>
              <w:top w:val="single" w:sz="4" w:space="0" w:color="000000"/>
              <w:left w:val="single" w:sz="4" w:space="0" w:color="000000"/>
              <w:bottom w:val="single" w:sz="4" w:space="0" w:color="000000"/>
              <w:right w:val="single" w:sz="4" w:space="0" w:color="000000"/>
            </w:tcBorders>
            <w:shd w:val="clear" w:color="auto" w:fill="CBCEDD"/>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14</w:t>
            </w:r>
          </w:p>
        </w:tc>
        <w:tc>
          <w:tcPr>
            <w:tcW w:w="1234" w:type="dxa"/>
            <w:tcBorders>
              <w:top w:val="single" w:sz="4" w:space="0" w:color="000000"/>
              <w:left w:val="single" w:sz="4" w:space="0" w:color="000000"/>
              <w:bottom w:val="single" w:sz="4" w:space="0" w:color="000000"/>
              <w:right w:val="single" w:sz="4" w:space="0" w:color="000000"/>
            </w:tcBorders>
            <w:shd w:val="clear" w:color="auto" w:fill="CBCEDD"/>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15</w:t>
            </w:r>
          </w:p>
        </w:tc>
        <w:tc>
          <w:tcPr>
            <w:tcW w:w="1234" w:type="dxa"/>
            <w:tcBorders>
              <w:top w:val="single" w:sz="4" w:space="0" w:color="000000"/>
              <w:left w:val="single" w:sz="4" w:space="0" w:color="000000"/>
              <w:bottom w:val="single" w:sz="4" w:space="0" w:color="000000"/>
              <w:right w:val="single" w:sz="4" w:space="0" w:color="000000"/>
            </w:tcBorders>
            <w:shd w:val="clear" w:color="auto" w:fill="CBCEDD"/>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18</w:t>
            </w:r>
          </w:p>
        </w:tc>
        <w:tc>
          <w:tcPr>
            <w:tcW w:w="1565" w:type="dxa"/>
            <w:tcBorders>
              <w:top w:val="single" w:sz="4" w:space="0" w:color="000000"/>
              <w:left w:val="single" w:sz="4" w:space="0" w:color="000000"/>
              <w:bottom w:val="single" w:sz="4" w:space="0" w:color="000000"/>
              <w:right w:val="single" w:sz="4" w:space="0" w:color="000000"/>
            </w:tcBorders>
            <w:shd w:val="clear" w:color="auto" w:fill="CBCEDD"/>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13</w:t>
            </w:r>
          </w:p>
        </w:tc>
      </w:tr>
      <w:tr w:rsidR="002364A7" w:rsidRPr="002364A7" w:rsidTr="002364A7">
        <w:trPr>
          <w:trHeight w:val="463"/>
        </w:trPr>
        <w:tc>
          <w:tcPr>
            <w:tcW w:w="2714"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Inspections (IN)</w:t>
            </w:r>
          </w:p>
        </w:tc>
        <w:tc>
          <w:tcPr>
            <w:tcW w:w="1233"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16</w:t>
            </w:r>
          </w:p>
        </w:tc>
        <w:tc>
          <w:tcPr>
            <w:tcW w:w="1234"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11</w:t>
            </w:r>
          </w:p>
        </w:tc>
        <w:tc>
          <w:tcPr>
            <w:tcW w:w="1234"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20</w:t>
            </w:r>
          </w:p>
        </w:tc>
        <w:tc>
          <w:tcPr>
            <w:tcW w:w="1234"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9</w:t>
            </w:r>
          </w:p>
        </w:tc>
        <w:tc>
          <w:tcPr>
            <w:tcW w:w="1565" w:type="dxa"/>
            <w:tcBorders>
              <w:top w:val="single" w:sz="4" w:space="0" w:color="000000"/>
              <w:left w:val="single" w:sz="4" w:space="0" w:color="000000"/>
              <w:bottom w:val="single" w:sz="4" w:space="0" w:color="000000"/>
              <w:right w:val="single" w:sz="4" w:space="0" w:color="000000"/>
            </w:tcBorders>
            <w:shd w:val="clear" w:color="auto" w:fill="E7E8EF"/>
            <w:tcMar>
              <w:top w:w="15" w:type="dxa"/>
              <w:left w:w="15" w:type="dxa"/>
              <w:bottom w:w="0" w:type="dxa"/>
              <w:right w:w="15" w:type="dxa"/>
            </w:tcMar>
            <w:vAlign w:val="center"/>
            <w:hideMark/>
          </w:tcPr>
          <w:p w:rsidR="002364A7" w:rsidRPr="002364A7" w:rsidRDefault="002364A7" w:rsidP="002364A7">
            <w:pPr>
              <w:widowControl w:val="0"/>
              <w:suppressAutoHyphens/>
              <w:spacing w:before="120" w:after="120" w:line="276" w:lineRule="auto"/>
              <w:jc w:val="center"/>
              <w:rPr>
                <w:rFonts w:ascii="Arial" w:eastAsia="Arial Unicode MS" w:hAnsi="Arial" w:cs="Arial"/>
                <w:bCs/>
                <w:sz w:val="22"/>
                <w:szCs w:val="22"/>
                <w:lang w:val="en-ZA" w:eastAsia="en-PH"/>
              </w:rPr>
            </w:pPr>
            <w:r w:rsidRPr="002364A7">
              <w:rPr>
                <w:rFonts w:ascii="Arial" w:eastAsia="Arial Unicode MS" w:hAnsi="Arial" w:cs="Arial"/>
                <w:bCs/>
                <w:sz w:val="22"/>
                <w:szCs w:val="22"/>
                <w:lang w:val="en-ZA" w:eastAsia="en-PH"/>
              </w:rPr>
              <w:t>12</w:t>
            </w:r>
          </w:p>
        </w:tc>
      </w:tr>
      <w:tr w:rsidR="002364A7" w:rsidRPr="002364A7" w:rsidTr="002364A7">
        <w:trPr>
          <w:trHeight w:val="463"/>
        </w:trPr>
        <w:tc>
          <w:tcPr>
            <w:tcW w:w="2714" w:type="dxa"/>
            <w:tcBorders>
              <w:top w:val="single" w:sz="4" w:space="0" w:color="000000"/>
              <w:left w:val="single" w:sz="4" w:space="0" w:color="000000"/>
              <w:bottom w:val="single" w:sz="4" w:space="0" w:color="000000"/>
              <w:right w:val="single" w:sz="4" w:space="0" w:color="000000"/>
            </w:tcBorders>
            <w:shd w:val="clear" w:color="auto" w:fill="003896"/>
            <w:tcMar>
              <w:top w:w="15" w:type="dxa"/>
              <w:left w:w="15" w:type="dxa"/>
              <w:bottom w:w="0" w:type="dxa"/>
              <w:right w:w="15" w:type="dxa"/>
            </w:tcMar>
            <w:vAlign w:val="center"/>
          </w:tcPr>
          <w:p w:rsidR="002364A7" w:rsidRPr="002364A7" w:rsidRDefault="002364A7" w:rsidP="002364A7">
            <w:pPr>
              <w:widowControl w:val="0"/>
              <w:suppressAutoHyphens/>
              <w:spacing w:before="120" w:after="120" w:line="276" w:lineRule="auto"/>
              <w:jc w:val="center"/>
              <w:rPr>
                <w:rFonts w:ascii="Arial" w:eastAsia="Arial Unicode MS" w:hAnsi="Arial" w:cs="Arial"/>
                <w:b/>
                <w:bCs/>
                <w:sz w:val="22"/>
                <w:szCs w:val="22"/>
                <w:lang w:val="en-ZA" w:eastAsia="en-PH"/>
              </w:rPr>
            </w:pPr>
            <w:r w:rsidRPr="002364A7">
              <w:rPr>
                <w:rFonts w:ascii="Arial" w:eastAsia="Arial Unicode MS" w:hAnsi="Arial" w:cs="Arial"/>
                <w:b/>
                <w:bCs/>
                <w:sz w:val="22"/>
                <w:szCs w:val="22"/>
                <w:lang w:val="en-ZA" w:eastAsia="en-PH"/>
              </w:rPr>
              <w:t>TOTAL</w:t>
            </w:r>
          </w:p>
        </w:tc>
        <w:tc>
          <w:tcPr>
            <w:tcW w:w="1233" w:type="dxa"/>
            <w:tcBorders>
              <w:top w:val="single" w:sz="4" w:space="0" w:color="000000"/>
              <w:left w:val="single" w:sz="4" w:space="0" w:color="000000"/>
              <w:bottom w:val="single" w:sz="4" w:space="0" w:color="000000"/>
              <w:right w:val="single" w:sz="4" w:space="0" w:color="000000"/>
            </w:tcBorders>
            <w:shd w:val="clear" w:color="auto" w:fill="003896"/>
            <w:tcMar>
              <w:top w:w="15" w:type="dxa"/>
              <w:left w:w="15" w:type="dxa"/>
              <w:bottom w:w="0" w:type="dxa"/>
              <w:right w:w="15" w:type="dxa"/>
            </w:tcMar>
            <w:vAlign w:val="center"/>
          </w:tcPr>
          <w:p w:rsidR="002364A7" w:rsidRPr="002364A7" w:rsidRDefault="002364A7" w:rsidP="002364A7">
            <w:pPr>
              <w:widowControl w:val="0"/>
              <w:suppressAutoHyphens/>
              <w:spacing w:before="120" w:after="120" w:line="276" w:lineRule="auto"/>
              <w:jc w:val="center"/>
              <w:rPr>
                <w:rFonts w:ascii="Arial" w:eastAsia="Arial Unicode MS" w:hAnsi="Arial" w:cs="Arial"/>
                <w:b/>
                <w:bCs/>
                <w:sz w:val="22"/>
                <w:szCs w:val="22"/>
                <w:lang w:val="en-ZA" w:eastAsia="en-PH"/>
              </w:rPr>
            </w:pPr>
            <w:r w:rsidRPr="002364A7">
              <w:rPr>
                <w:rFonts w:ascii="Arial" w:eastAsia="Arial Unicode MS" w:hAnsi="Arial" w:cs="Arial"/>
                <w:b/>
                <w:bCs/>
                <w:sz w:val="22"/>
                <w:szCs w:val="22"/>
                <w:lang w:val="en-ZA" w:eastAsia="en-PH"/>
              </w:rPr>
              <w:t>65</w:t>
            </w:r>
          </w:p>
        </w:tc>
        <w:tc>
          <w:tcPr>
            <w:tcW w:w="1234" w:type="dxa"/>
            <w:tcBorders>
              <w:top w:val="single" w:sz="4" w:space="0" w:color="000000"/>
              <w:left w:val="single" w:sz="4" w:space="0" w:color="000000"/>
              <w:bottom w:val="single" w:sz="4" w:space="0" w:color="000000"/>
              <w:right w:val="single" w:sz="4" w:space="0" w:color="000000"/>
            </w:tcBorders>
            <w:shd w:val="clear" w:color="auto" w:fill="003896"/>
            <w:tcMar>
              <w:top w:w="15" w:type="dxa"/>
              <w:left w:w="15" w:type="dxa"/>
              <w:bottom w:w="0" w:type="dxa"/>
              <w:right w:w="15" w:type="dxa"/>
            </w:tcMar>
            <w:vAlign w:val="center"/>
          </w:tcPr>
          <w:p w:rsidR="002364A7" w:rsidRPr="002364A7" w:rsidRDefault="002364A7" w:rsidP="002364A7">
            <w:pPr>
              <w:widowControl w:val="0"/>
              <w:suppressAutoHyphens/>
              <w:spacing w:before="120" w:after="120" w:line="276" w:lineRule="auto"/>
              <w:jc w:val="center"/>
              <w:rPr>
                <w:rFonts w:ascii="Arial" w:eastAsia="Arial Unicode MS" w:hAnsi="Arial" w:cs="Arial"/>
                <w:b/>
                <w:bCs/>
                <w:sz w:val="22"/>
                <w:szCs w:val="22"/>
                <w:lang w:val="en-ZA" w:eastAsia="en-PH"/>
              </w:rPr>
            </w:pPr>
            <w:r w:rsidRPr="002364A7">
              <w:rPr>
                <w:rFonts w:ascii="Arial" w:eastAsia="Arial Unicode MS" w:hAnsi="Arial" w:cs="Arial"/>
                <w:b/>
                <w:bCs/>
                <w:sz w:val="22"/>
                <w:szCs w:val="22"/>
                <w:lang w:val="en-ZA" w:eastAsia="en-PH"/>
              </w:rPr>
              <w:t>51</w:t>
            </w:r>
          </w:p>
        </w:tc>
        <w:tc>
          <w:tcPr>
            <w:tcW w:w="1234" w:type="dxa"/>
            <w:tcBorders>
              <w:top w:val="single" w:sz="4" w:space="0" w:color="000000"/>
              <w:left w:val="single" w:sz="4" w:space="0" w:color="000000"/>
              <w:bottom w:val="single" w:sz="4" w:space="0" w:color="000000"/>
              <w:right w:val="single" w:sz="4" w:space="0" w:color="000000"/>
            </w:tcBorders>
            <w:shd w:val="clear" w:color="auto" w:fill="003896"/>
            <w:tcMar>
              <w:top w:w="15" w:type="dxa"/>
              <w:left w:w="15" w:type="dxa"/>
              <w:bottom w:w="0" w:type="dxa"/>
              <w:right w:w="15" w:type="dxa"/>
            </w:tcMar>
            <w:vAlign w:val="center"/>
          </w:tcPr>
          <w:p w:rsidR="002364A7" w:rsidRPr="002364A7" w:rsidRDefault="002364A7" w:rsidP="002364A7">
            <w:pPr>
              <w:widowControl w:val="0"/>
              <w:suppressAutoHyphens/>
              <w:spacing w:before="120" w:after="120" w:line="276" w:lineRule="auto"/>
              <w:jc w:val="center"/>
              <w:rPr>
                <w:rFonts w:ascii="Arial" w:eastAsia="Arial Unicode MS" w:hAnsi="Arial" w:cs="Arial"/>
                <w:b/>
                <w:bCs/>
                <w:sz w:val="22"/>
                <w:szCs w:val="22"/>
                <w:lang w:val="en-ZA" w:eastAsia="en-PH"/>
              </w:rPr>
            </w:pPr>
            <w:r w:rsidRPr="002364A7">
              <w:rPr>
                <w:rFonts w:ascii="Arial" w:eastAsia="Arial Unicode MS" w:hAnsi="Arial" w:cs="Arial"/>
                <w:b/>
                <w:bCs/>
                <w:sz w:val="22"/>
                <w:szCs w:val="22"/>
                <w:lang w:val="en-ZA" w:eastAsia="en-PH"/>
              </w:rPr>
              <w:t>59</w:t>
            </w:r>
          </w:p>
        </w:tc>
        <w:tc>
          <w:tcPr>
            <w:tcW w:w="1234" w:type="dxa"/>
            <w:tcBorders>
              <w:top w:val="single" w:sz="4" w:space="0" w:color="000000"/>
              <w:left w:val="single" w:sz="4" w:space="0" w:color="000000"/>
              <w:bottom w:val="single" w:sz="4" w:space="0" w:color="000000"/>
              <w:right w:val="single" w:sz="4" w:space="0" w:color="000000"/>
            </w:tcBorders>
            <w:shd w:val="clear" w:color="auto" w:fill="003896"/>
            <w:tcMar>
              <w:top w:w="15" w:type="dxa"/>
              <w:left w:w="15" w:type="dxa"/>
              <w:bottom w:w="0" w:type="dxa"/>
              <w:right w:w="15" w:type="dxa"/>
            </w:tcMar>
            <w:vAlign w:val="center"/>
          </w:tcPr>
          <w:p w:rsidR="002364A7" w:rsidRPr="002364A7" w:rsidRDefault="002364A7" w:rsidP="002364A7">
            <w:pPr>
              <w:widowControl w:val="0"/>
              <w:suppressAutoHyphens/>
              <w:spacing w:before="120" w:after="120" w:line="276" w:lineRule="auto"/>
              <w:jc w:val="center"/>
              <w:rPr>
                <w:rFonts w:ascii="Arial" w:eastAsia="Arial Unicode MS" w:hAnsi="Arial" w:cs="Arial"/>
                <w:b/>
                <w:bCs/>
                <w:sz w:val="22"/>
                <w:szCs w:val="22"/>
                <w:lang w:val="en-ZA" w:eastAsia="en-PH"/>
              </w:rPr>
            </w:pPr>
            <w:r w:rsidRPr="002364A7">
              <w:rPr>
                <w:rFonts w:ascii="Arial" w:eastAsia="Arial Unicode MS" w:hAnsi="Arial" w:cs="Arial"/>
                <w:b/>
                <w:bCs/>
                <w:sz w:val="22"/>
                <w:szCs w:val="22"/>
                <w:lang w:val="en-ZA" w:eastAsia="en-PH"/>
              </w:rPr>
              <w:t>40</w:t>
            </w:r>
          </w:p>
        </w:tc>
        <w:tc>
          <w:tcPr>
            <w:tcW w:w="1565" w:type="dxa"/>
            <w:tcBorders>
              <w:top w:val="single" w:sz="4" w:space="0" w:color="000000"/>
              <w:left w:val="single" w:sz="4" w:space="0" w:color="000000"/>
              <w:bottom w:val="single" w:sz="4" w:space="0" w:color="000000"/>
              <w:right w:val="single" w:sz="4" w:space="0" w:color="000000"/>
            </w:tcBorders>
            <w:shd w:val="clear" w:color="auto" w:fill="003896"/>
            <w:tcMar>
              <w:top w:w="15" w:type="dxa"/>
              <w:left w:w="15" w:type="dxa"/>
              <w:bottom w:w="0" w:type="dxa"/>
              <w:right w:w="15" w:type="dxa"/>
            </w:tcMar>
            <w:vAlign w:val="center"/>
          </w:tcPr>
          <w:p w:rsidR="002364A7" w:rsidRPr="002364A7" w:rsidRDefault="002364A7" w:rsidP="002364A7">
            <w:pPr>
              <w:widowControl w:val="0"/>
              <w:suppressAutoHyphens/>
              <w:spacing w:before="120" w:after="120" w:line="276" w:lineRule="auto"/>
              <w:jc w:val="center"/>
              <w:rPr>
                <w:rFonts w:ascii="Arial" w:eastAsia="Arial Unicode MS" w:hAnsi="Arial" w:cs="Arial"/>
                <w:b/>
                <w:bCs/>
                <w:sz w:val="22"/>
                <w:szCs w:val="22"/>
                <w:lang w:val="en-ZA" w:eastAsia="en-PH"/>
              </w:rPr>
            </w:pPr>
            <w:r w:rsidRPr="002364A7">
              <w:rPr>
                <w:rFonts w:ascii="Arial" w:eastAsia="Arial Unicode MS" w:hAnsi="Arial" w:cs="Arial"/>
                <w:b/>
                <w:bCs/>
                <w:sz w:val="22"/>
                <w:szCs w:val="22"/>
                <w:lang w:val="en-ZA" w:eastAsia="en-PH"/>
              </w:rPr>
              <w:t>43</w:t>
            </w:r>
          </w:p>
        </w:tc>
      </w:tr>
    </w:tbl>
    <w:p w:rsidR="0074793F" w:rsidRPr="0074793F" w:rsidRDefault="0074793F" w:rsidP="0074793F">
      <w:pPr>
        <w:widowControl w:val="0"/>
        <w:suppressAutoHyphens/>
        <w:spacing w:line="360" w:lineRule="auto"/>
        <w:ind w:left="284"/>
        <w:jc w:val="both"/>
        <w:rPr>
          <w:rFonts w:ascii="Arial" w:eastAsia="Arial Unicode MS" w:hAnsi="Arial" w:cs="Arial"/>
          <w:bCs/>
          <w:lang w:eastAsia="en-PH"/>
        </w:rPr>
      </w:pPr>
    </w:p>
    <w:p w:rsidR="00B43F4C" w:rsidRPr="0074793F" w:rsidRDefault="00B43F4C" w:rsidP="0074793F">
      <w:pPr>
        <w:autoSpaceDE w:val="0"/>
        <w:autoSpaceDN w:val="0"/>
        <w:adjustRightInd w:val="0"/>
        <w:spacing w:line="276" w:lineRule="auto"/>
        <w:jc w:val="both"/>
        <w:rPr>
          <w:rFonts w:ascii="Arial" w:hAnsi="Arial" w:cs="Arial"/>
          <w:b/>
          <w:bCs/>
          <w:lang w:val="en-ZA"/>
        </w:rPr>
      </w:pPr>
      <w:r>
        <w:rPr>
          <w:rFonts w:ascii="Arial" w:hAnsi="Arial" w:cs="Arial"/>
          <w:b/>
          <w:bCs/>
          <w:sz w:val="22"/>
          <w:szCs w:val="22"/>
          <w:lang w:val="en-GB"/>
        </w:rPr>
        <w:t xml:space="preserve">         </w:t>
      </w:r>
    </w:p>
    <w:p w:rsidR="00B43F4C" w:rsidRDefault="00B43F4C" w:rsidP="00B43F4C">
      <w:pPr>
        <w:keepNext/>
        <w:rPr>
          <w:rFonts w:ascii="Arial" w:hAnsi="Arial" w:cs="Arial"/>
          <w:b/>
          <w:bCs/>
          <w:sz w:val="22"/>
          <w:szCs w:val="22"/>
          <w:lang w:val="en-GB"/>
        </w:rPr>
      </w:pPr>
    </w:p>
    <w:p w:rsidR="00B43F4C" w:rsidRDefault="002364A7" w:rsidP="00B43F4C">
      <w:pPr>
        <w:keepNext/>
        <w:rPr>
          <w:rFonts w:ascii="Arial" w:hAnsi="Arial" w:cs="Arial"/>
          <w:b/>
          <w:bCs/>
          <w:sz w:val="22"/>
          <w:szCs w:val="22"/>
          <w:lang w:val="en-GB"/>
        </w:rPr>
      </w:pPr>
      <w:r>
        <w:rPr>
          <w:rFonts w:ascii="Arial" w:hAnsi="Arial" w:cs="Arial"/>
          <w:b/>
          <w:bCs/>
          <w:sz w:val="22"/>
          <w:szCs w:val="22"/>
          <w:lang w:val="en-GB"/>
        </w:rPr>
        <w:t xml:space="preserve"> </w:t>
      </w:r>
    </w:p>
    <w:p w:rsidR="00B43F4C" w:rsidRDefault="00B43F4C" w:rsidP="00B43F4C">
      <w:pPr>
        <w:keepNext/>
        <w:rPr>
          <w:rFonts w:ascii="Arial" w:hAnsi="Arial" w:cs="Arial"/>
          <w:b/>
          <w:bCs/>
          <w:sz w:val="22"/>
          <w:szCs w:val="22"/>
          <w:lang w:val="en-GB"/>
        </w:rPr>
      </w:pPr>
      <w:r>
        <w:rPr>
          <w:rFonts w:ascii="Arial" w:hAnsi="Arial" w:cs="Arial"/>
          <w:b/>
          <w:bCs/>
          <w:sz w:val="22"/>
          <w:szCs w:val="22"/>
          <w:lang w:val="en-GB"/>
        </w:rPr>
        <w:t xml:space="preserve">              </w:t>
      </w:r>
    </w:p>
    <w:p w:rsidR="002364A7" w:rsidRDefault="002364A7" w:rsidP="002364A7">
      <w:pPr>
        <w:pStyle w:val="ListParagraph"/>
        <w:numPr>
          <w:ilvl w:val="0"/>
          <w:numId w:val="50"/>
        </w:numPr>
        <w:spacing w:line="360" w:lineRule="auto"/>
        <w:jc w:val="both"/>
        <w:rPr>
          <w:rFonts w:ascii="Arial" w:eastAsia="Arial Unicode MS" w:hAnsi="Arial" w:cs="Arial"/>
          <w:bCs/>
          <w:lang w:eastAsia="en-PH"/>
        </w:rPr>
      </w:pPr>
      <w:r w:rsidRPr="002364A7">
        <w:rPr>
          <w:rFonts w:ascii="Arial" w:eastAsia="Arial Unicode MS" w:hAnsi="Arial" w:cs="Arial"/>
          <w:bCs/>
          <w:lang w:eastAsia="en-PH"/>
        </w:rPr>
        <w:t>The required outage budget for the next five years, FY2023 to FY2024, was R46 713 billion, compared to an affordability cap of R41</w:t>
      </w:r>
      <w:r w:rsidR="00F073A9">
        <w:rPr>
          <w:rFonts w:ascii="Arial" w:eastAsia="Arial Unicode MS" w:hAnsi="Arial" w:cs="Arial"/>
          <w:bCs/>
          <w:lang w:eastAsia="en-PH"/>
        </w:rPr>
        <w:t>,</w:t>
      </w:r>
      <w:r w:rsidRPr="002364A7">
        <w:rPr>
          <w:rFonts w:ascii="Arial" w:eastAsia="Arial Unicode MS" w:hAnsi="Arial" w:cs="Arial"/>
          <w:bCs/>
          <w:lang w:eastAsia="en-PH"/>
        </w:rPr>
        <w:t xml:space="preserve"> 800 billion (what Eskom could afford), resulting in an R4</w:t>
      </w:r>
      <w:r w:rsidR="00F073A9">
        <w:rPr>
          <w:rFonts w:ascii="Arial" w:eastAsia="Arial Unicode MS" w:hAnsi="Arial" w:cs="Arial"/>
          <w:bCs/>
          <w:lang w:eastAsia="en-PH"/>
        </w:rPr>
        <w:t>,</w:t>
      </w:r>
      <w:r w:rsidRPr="002364A7">
        <w:rPr>
          <w:rFonts w:ascii="Arial" w:eastAsia="Arial Unicode MS" w:hAnsi="Arial" w:cs="Arial"/>
          <w:bCs/>
          <w:lang w:eastAsia="en-PH"/>
        </w:rPr>
        <w:t>913 billion financial constraint. Since then, the Chief Financial Officer has raised the affordability level to R44</w:t>
      </w:r>
      <w:r w:rsidR="00F073A9">
        <w:rPr>
          <w:rFonts w:ascii="Arial" w:eastAsia="Arial Unicode MS" w:hAnsi="Arial" w:cs="Arial"/>
          <w:bCs/>
          <w:lang w:eastAsia="en-PH"/>
        </w:rPr>
        <w:t>,</w:t>
      </w:r>
      <w:r w:rsidRPr="002364A7">
        <w:rPr>
          <w:rFonts w:ascii="Arial" w:eastAsia="Arial Unicode MS" w:hAnsi="Arial" w:cs="Arial"/>
          <w:bCs/>
          <w:lang w:eastAsia="en-PH"/>
        </w:rPr>
        <w:t xml:space="preserve"> 700 billion, reducing the gap to R2</w:t>
      </w:r>
      <w:r w:rsidR="00F073A9">
        <w:rPr>
          <w:rFonts w:ascii="Arial" w:eastAsia="Arial Unicode MS" w:hAnsi="Arial" w:cs="Arial"/>
          <w:bCs/>
          <w:lang w:eastAsia="en-PH"/>
        </w:rPr>
        <w:t>,</w:t>
      </w:r>
      <w:r w:rsidRPr="002364A7">
        <w:rPr>
          <w:rFonts w:ascii="Arial" w:eastAsia="Arial Unicode MS" w:hAnsi="Arial" w:cs="Arial"/>
          <w:bCs/>
          <w:lang w:eastAsia="en-PH"/>
        </w:rPr>
        <w:t xml:space="preserve"> 013 billion. </w:t>
      </w:r>
    </w:p>
    <w:p w:rsidR="002364A7" w:rsidRPr="002364A7" w:rsidRDefault="002364A7" w:rsidP="002364A7">
      <w:pPr>
        <w:pStyle w:val="ListParagraph"/>
        <w:spacing w:line="360" w:lineRule="auto"/>
        <w:ind w:left="630"/>
        <w:jc w:val="both"/>
        <w:rPr>
          <w:rFonts w:ascii="Arial" w:eastAsia="Arial Unicode MS" w:hAnsi="Arial" w:cs="Arial"/>
          <w:bCs/>
          <w:lang w:eastAsia="en-PH"/>
        </w:rPr>
      </w:pPr>
      <w:r w:rsidRPr="002364A7">
        <w:rPr>
          <w:rFonts w:ascii="Arial" w:eastAsia="Arial Unicode MS" w:hAnsi="Arial" w:cs="Arial"/>
          <w:bCs/>
          <w:lang w:eastAsia="en-PH"/>
        </w:rPr>
        <w:t>Eskom is working hard to stay within this restriction; but there are risks presented by this funding plan that may result in plant reliability challenges if all maintenance scopes are not completed. In addition, it does not allow for any scope variations in case of additional maintenance requirements discovered during outages.</w:t>
      </w:r>
    </w:p>
    <w:p w:rsidR="00B43F4C" w:rsidRDefault="00B43F4C" w:rsidP="002364A7">
      <w:pPr>
        <w:pStyle w:val="ListParagraph"/>
        <w:widowControl w:val="0"/>
        <w:suppressAutoHyphens/>
        <w:spacing w:line="360" w:lineRule="auto"/>
        <w:ind w:left="630"/>
        <w:jc w:val="both"/>
        <w:rPr>
          <w:rFonts w:ascii="Arial" w:eastAsia="Arial Unicode MS" w:hAnsi="Arial" w:cs="Arial"/>
          <w:bCs/>
          <w:lang w:eastAsia="en-PH"/>
        </w:rPr>
      </w:pPr>
    </w:p>
    <w:p w:rsidR="00B43F4C" w:rsidRPr="00A03235" w:rsidRDefault="00B43F4C" w:rsidP="00A03235">
      <w:pPr>
        <w:pStyle w:val="ListParagraph"/>
        <w:widowControl w:val="0"/>
        <w:suppressAutoHyphens/>
        <w:spacing w:line="360" w:lineRule="auto"/>
        <w:ind w:left="560"/>
        <w:jc w:val="both"/>
        <w:rPr>
          <w:rFonts w:ascii="Arial" w:eastAsia="Arial Unicode MS" w:hAnsi="Arial" w:cs="Arial"/>
          <w:bCs/>
          <w:lang w:eastAsia="en-PH"/>
        </w:rPr>
      </w:pPr>
    </w:p>
    <w:p w:rsidR="00925744" w:rsidRPr="00925744" w:rsidRDefault="00925744" w:rsidP="00925744">
      <w:pPr>
        <w:widowControl w:val="0"/>
        <w:suppressAutoHyphens/>
        <w:spacing w:line="360" w:lineRule="auto"/>
        <w:jc w:val="both"/>
        <w:rPr>
          <w:rFonts w:ascii="Arial" w:eastAsia="Arial Unicode MS" w:hAnsi="Arial" w:cs="Arial"/>
          <w:bCs/>
          <w:lang w:eastAsia="en-PH"/>
        </w:rPr>
      </w:pPr>
    </w:p>
    <w:p w:rsidR="00011280" w:rsidRDefault="00011280" w:rsidP="00837E6B">
      <w:pPr>
        <w:widowControl w:val="0"/>
        <w:suppressAutoHyphens/>
        <w:spacing w:line="360" w:lineRule="auto"/>
        <w:ind w:left="993" w:hanging="709"/>
        <w:jc w:val="both"/>
        <w:rPr>
          <w:rFonts w:ascii="Arial" w:eastAsia="Arial Unicode MS" w:hAnsi="Arial" w:cs="Arial"/>
          <w:bCs/>
          <w:lang w:eastAsia="en-PH"/>
        </w:rPr>
      </w:pPr>
      <w:r>
        <w:rPr>
          <w:rFonts w:ascii="Arial" w:eastAsia="Arial Unicode MS" w:hAnsi="Arial" w:cs="Arial"/>
          <w:bCs/>
          <w:lang w:eastAsia="en-PH"/>
        </w:rPr>
        <w:t xml:space="preserve">             </w:t>
      </w:r>
    </w:p>
    <w:p w:rsidR="00E575C0" w:rsidRPr="00522234" w:rsidRDefault="00E575C0" w:rsidP="00192EAB">
      <w:pPr>
        <w:widowControl w:val="0"/>
        <w:suppressAutoHyphens/>
        <w:spacing w:line="360" w:lineRule="auto"/>
        <w:ind w:left="993" w:hanging="709"/>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Pr="00F073A9">
        <w:rPr>
          <w:rFonts w:ascii="Arial" w:hAnsi="Arial" w:cs="Arial"/>
          <w:b/>
          <w:bCs/>
          <w:highlight w:val="yellow"/>
          <w:lang w:val="en-ZA"/>
        </w:rPr>
        <w:t>Approved</w:t>
      </w:r>
      <w:r w:rsidRPr="00522234">
        <w:rPr>
          <w:rFonts w:ascii="Arial" w:hAnsi="Arial" w:cs="Arial"/>
          <w:b/>
          <w:bCs/>
          <w:lang w:val="en-ZA"/>
        </w:rPr>
        <w:t xml:space="preserve"> / Not Approved</w:t>
      </w:r>
    </w:p>
    <w:p w:rsidR="00E575C0" w:rsidRPr="00522234" w:rsidRDefault="00E575C0" w:rsidP="008F1057">
      <w:pPr>
        <w:ind w:left="284"/>
        <w:rPr>
          <w:rFonts w:ascii="Arial" w:hAnsi="Arial" w:cs="Arial"/>
          <w:b/>
          <w:bCs/>
          <w:lang w:val="en-ZA"/>
        </w:rPr>
      </w:pPr>
    </w:p>
    <w:p w:rsidR="008F1057" w:rsidRDefault="008F1057" w:rsidP="008F1057">
      <w:pPr>
        <w:ind w:left="284"/>
        <w:rPr>
          <w:rFonts w:ascii="Arial" w:hAnsi="Arial" w:cs="Arial"/>
          <w:b/>
          <w:bCs/>
          <w:lang w:val="en-ZA"/>
        </w:rPr>
      </w:pPr>
    </w:p>
    <w:p w:rsidR="00E575C0" w:rsidRDefault="00E575C0" w:rsidP="008F1057">
      <w:pPr>
        <w:ind w:left="284"/>
        <w:rPr>
          <w:rFonts w:ascii="Arial" w:hAnsi="Arial" w:cs="Arial"/>
          <w:b/>
          <w:bCs/>
          <w:lang w:val="en-ZA"/>
        </w:rPr>
      </w:pPr>
    </w:p>
    <w:p w:rsidR="00192EAB" w:rsidRDefault="00192EAB" w:rsidP="008F1057">
      <w:pPr>
        <w:ind w:left="284"/>
        <w:rPr>
          <w:rFonts w:ascii="Arial" w:hAnsi="Arial" w:cs="Arial"/>
          <w:b/>
          <w:bCs/>
          <w:lang w:val="en-ZA"/>
        </w:rPr>
      </w:pPr>
    </w:p>
    <w:p w:rsidR="00483D87" w:rsidRDefault="00483D87" w:rsidP="008F1057">
      <w:pPr>
        <w:ind w:left="284"/>
        <w:rPr>
          <w:rFonts w:ascii="Arial" w:hAnsi="Arial" w:cs="Arial"/>
          <w:b/>
          <w:bCs/>
          <w:lang w:val="en-ZA"/>
        </w:rPr>
      </w:pPr>
    </w:p>
    <w:p w:rsidR="00483D87" w:rsidRPr="00522234" w:rsidRDefault="00483D87" w:rsidP="008F1057">
      <w:pPr>
        <w:ind w:left="284"/>
        <w:rPr>
          <w:rFonts w:ascii="Arial" w:hAnsi="Arial" w:cs="Arial"/>
          <w:b/>
          <w:bCs/>
          <w:lang w:val="en-ZA"/>
        </w:rPr>
      </w:pPr>
    </w:p>
    <w:p w:rsidR="00E575C0" w:rsidRPr="00522234" w:rsidRDefault="007F0BBB" w:rsidP="008F1057">
      <w:pPr>
        <w:ind w:left="284"/>
        <w:contextualSpacing/>
        <w:rPr>
          <w:rFonts w:ascii="Arial" w:hAnsi="Arial" w:cs="Arial"/>
          <w:b/>
          <w:bCs/>
          <w:lang w:val="en-ZA"/>
        </w:rPr>
      </w:pPr>
      <w:r>
        <w:rPr>
          <w:rFonts w:ascii="Arial" w:hAnsi="Arial" w:cs="Arial"/>
          <w:b/>
          <w:bCs/>
          <w:lang w:val="en-ZA"/>
        </w:rPr>
        <w:t xml:space="preserve">Jacky Molisane </w:t>
      </w:r>
      <w:r>
        <w:rPr>
          <w:rFonts w:ascii="Arial" w:hAnsi="Arial" w:cs="Arial"/>
          <w:b/>
          <w:bCs/>
          <w:lang w:val="en-ZA"/>
        </w:rPr>
        <w:tab/>
      </w:r>
      <w:r w:rsidR="00E575C0">
        <w:rPr>
          <w:rFonts w:ascii="Arial" w:hAnsi="Arial" w:cs="Arial"/>
          <w:b/>
          <w:bCs/>
          <w:lang w:val="en-ZA"/>
        </w:rPr>
        <w:tab/>
      </w:r>
      <w:r>
        <w:rPr>
          <w:rFonts w:ascii="Arial" w:hAnsi="Arial" w:cs="Arial"/>
          <w:b/>
          <w:bCs/>
          <w:lang w:val="en-ZA"/>
        </w:rPr>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Pr>
          <w:rFonts w:ascii="Arial" w:hAnsi="Arial" w:cs="Arial"/>
          <w:b/>
          <w:bCs/>
          <w:lang w:val="en-ZA"/>
        </w:rPr>
        <w:t>Pravin Gordhan,</w:t>
      </w:r>
      <w:r w:rsidR="00E575C0" w:rsidRPr="00522234">
        <w:rPr>
          <w:rFonts w:ascii="Arial" w:hAnsi="Arial" w:cs="Arial"/>
          <w:b/>
          <w:bCs/>
          <w:lang w:val="en-ZA"/>
        </w:rPr>
        <w:t xml:space="preserve"> MP</w:t>
      </w:r>
      <w:r w:rsidR="00E575C0" w:rsidRPr="00522234">
        <w:rPr>
          <w:rFonts w:ascii="Arial" w:hAnsi="Arial" w:cs="Arial"/>
          <w:b/>
          <w:bCs/>
          <w:lang w:val="en-ZA"/>
        </w:rPr>
        <w:tab/>
      </w:r>
      <w:r w:rsidR="00E575C0" w:rsidRPr="00522234">
        <w:rPr>
          <w:rFonts w:ascii="Arial" w:hAnsi="Arial" w:cs="Arial"/>
          <w:b/>
          <w:bCs/>
          <w:lang w:val="en-ZA"/>
        </w:rPr>
        <w:tab/>
      </w:r>
    </w:p>
    <w:p w:rsidR="00E575C0" w:rsidRDefault="007F0BBB" w:rsidP="008F1057">
      <w:pPr>
        <w:ind w:left="284"/>
        <w:contextualSpacing/>
        <w:rPr>
          <w:rFonts w:ascii="Arial" w:hAnsi="Arial" w:cs="Arial"/>
          <w:b/>
          <w:bCs/>
          <w:lang w:val="en-ZA"/>
        </w:rPr>
      </w:pPr>
      <w:r>
        <w:rPr>
          <w:rFonts w:ascii="Arial" w:hAnsi="Arial" w:cs="Arial"/>
          <w:b/>
          <w:bCs/>
          <w:lang w:val="en-ZA"/>
        </w:rPr>
        <w:t xml:space="preserve">Acting </w:t>
      </w:r>
      <w:r w:rsidR="00E575C0" w:rsidRPr="00522234">
        <w:rPr>
          <w:rFonts w:ascii="Arial" w:hAnsi="Arial" w:cs="Arial"/>
          <w:b/>
          <w:bCs/>
          <w:lang w:val="en-ZA"/>
        </w:rPr>
        <w:t>Director-General</w:t>
      </w:r>
      <w:r w:rsidR="00E575C0" w:rsidRPr="00522234">
        <w:rPr>
          <w:rFonts w:ascii="Arial" w:hAnsi="Arial" w:cs="Arial"/>
          <w:b/>
          <w:bCs/>
          <w:lang w:val="en-ZA"/>
        </w:rPr>
        <w:tab/>
        <w:t xml:space="preserve">    </w:t>
      </w:r>
      <w:r w:rsidR="00E575C0" w:rsidRPr="00522234">
        <w:rPr>
          <w:rFonts w:ascii="Arial" w:hAnsi="Arial" w:cs="Arial"/>
          <w:b/>
          <w:bCs/>
          <w:lang w:val="en-ZA"/>
        </w:rPr>
        <w:tab/>
      </w:r>
      <w:r w:rsidR="00FB0766">
        <w:rPr>
          <w:rFonts w:ascii="Arial" w:hAnsi="Arial" w:cs="Arial"/>
          <w:b/>
          <w:bCs/>
          <w:lang w:val="en-ZA"/>
        </w:rPr>
        <w:t xml:space="preserve">   </w:t>
      </w:r>
      <w:r w:rsidR="00E575C0" w:rsidRPr="00522234">
        <w:rPr>
          <w:rFonts w:ascii="Arial" w:hAnsi="Arial" w:cs="Arial"/>
          <w:b/>
          <w:bCs/>
          <w:lang w:val="en-ZA"/>
        </w:rPr>
        <w:t xml:space="preserve">Minister </w:t>
      </w:r>
    </w:p>
    <w:p w:rsidR="009F4B23" w:rsidRPr="009F4B23" w:rsidRDefault="00E575C0" w:rsidP="008F1057">
      <w:pPr>
        <w:ind w:left="284"/>
        <w:contextualSpacing/>
        <w:rPr>
          <w:rFonts w:ascii="Arial" w:hAnsi="Arial" w:cs="Arial"/>
          <w:b/>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00FB0766">
        <w:rPr>
          <w:rFonts w:ascii="Arial" w:hAnsi="Arial" w:cs="Arial"/>
          <w:b/>
          <w:bCs/>
          <w:lang w:val="en-ZA"/>
        </w:rPr>
        <w:t xml:space="preserve">   </w:t>
      </w:r>
      <w:r w:rsidR="00FA5774">
        <w:rPr>
          <w:rFonts w:ascii="Arial" w:hAnsi="Arial" w:cs="Arial"/>
          <w:b/>
          <w:bCs/>
          <w:lang w:val="en-ZA"/>
        </w:rPr>
        <w:t>Date:</w:t>
      </w:r>
    </w:p>
    <w:sectPr w:rsidR="009F4B23" w:rsidRPr="009F4B23"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3C1" w:rsidRDefault="006C13C1" w:rsidP="006A43DE">
      <w:r>
        <w:separator/>
      </w:r>
    </w:p>
  </w:endnote>
  <w:endnote w:type="continuationSeparator" w:id="0">
    <w:p w:rsidR="006C13C1" w:rsidRDefault="006C13C1"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3C1" w:rsidRDefault="006C13C1" w:rsidP="006A43DE">
      <w:r>
        <w:separator/>
      </w:r>
    </w:p>
  </w:footnote>
  <w:footnote w:type="continuationSeparator" w:id="0">
    <w:p w:rsidR="006C13C1" w:rsidRDefault="006C13C1"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1C4"/>
    <w:multiLevelType w:val="hybridMultilevel"/>
    <w:tmpl w:val="4DA2A58C"/>
    <w:lvl w:ilvl="0" w:tplc="1C090019">
      <w:start w:val="1"/>
      <w:numFmt w:val="lowerLetter"/>
      <w:lvlText w:val="%1."/>
      <w:lvlJc w:val="left"/>
      <w:pPr>
        <w:ind w:left="520" w:hanging="360"/>
      </w:pPr>
      <w:rPr>
        <w:rFonts w:hint="default"/>
      </w:rPr>
    </w:lvl>
    <w:lvl w:ilvl="1" w:tplc="1C090003" w:tentative="1">
      <w:start w:val="1"/>
      <w:numFmt w:val="bullet"/>
      <w:lvlText w:val="o"/>
      <w:lvlJc w:val="left"/>
      <w:pPr>
        <w:ind w:left="1240" w:hanging="360"/>
      </w:pPr>
      <w:rPr>
        <w:rFonts w:ascii="Courier New" w:hAnsi="Courier New" w:cs="Courier New" w:hint="default"/>
      </w:rPr>
    </w:lvl>
    <w:lvl w:ilvl="2" w:tplc="1C090005" w:tentative="1">
      <w:start w:val="1"/>
      <w:numFmt w:val="bullet"/>
      <w:lvlText w:val=""/>
      <w:lvlJc w:val="left"/>
      <w:pPr>
        <w:ind w:left="1960" w:hanging="360"/>
      </w:pPr>
      <w:rPr>
        <w:rFonts w:ascii="Wingdings" w:hAnsi="Wingdings" w:hint="default"/>
      </w:rPr>
    </w:lvl>
    <w:lvl w:ilvl="3" w:tplc="1C090001" w:tentative="1">
      <w:start w:val="1"/>
      <w:numFmt w:val="bullet"/>
      <w:lvlText w:val=""/>
      <w:lvlJc w:val="left"/>
      <w:pPr>
        <w:ind w:left="2680" w:hanging="360"/>
      </w:pPr>
      <w:rPr>
        <w:rFonts w:ascii="Symbol" w:hAnsi="Symbol" w:hint="default"/>
      </w:rPr>
    </w:lvl>
    <w:lvl w:ilvl="4" w:tplc="1C090003" w:tentative="1">
      <w:start w:val="1"/>
      <w:numFmt w:val="bullet"/>
      <w:lvlText w:val="o"/>
      <w:lvlJc w:val="left"/>
      <w:pPr>
        <w:ind w:left="3400" w:hanging="360"/>
      </w:pPr>
      <w:rPr>
        <w:rFonts w:ascii="Courier New" w:hAnsi="Courier New" w:cs="Courier New" w:hint="default"/>
      </w:rPr>
    </w:lvl>
    <w:lvl w:ilvl="5" w:tplc="1C090005" w:tentative="1">
      <w:start w:val="1"/>
      <w:numFmt w:val="bullet"/>
      <w:lvlText w:val=""/>
      <w:lvlJc w:val="left"/>
      <w:pPr>
        <w:ind w:left="4120" w:hanging="360"/>
      </w:pPr>
      <w:rPr>
        <w:rFonts w:ascii="Wingdings" w:hAnsi="Wingdings" w:hint="default"/>
      </w:rPr>
    </w:lvl>
    <w:lvl w:ilvl="6" w:tplc="1C090001" w:tentative="1">
      <w:start w:val="1"/>
      <w:numFmt w:val="bullet"/>
      <w:lvlText w:val=""/>
      <w:lvlJc w:val="left"/>
      <w:pPr>
        <w:ind w:left="4840" w:hanging="360"/>
      </w:pPr>
      <w:rPr>
        <w:rFonts w:ascii="Symbol" w:hAnsi="Symbol" w:hint="default"/>
      </w:rPr>
    </w:lvl>
    <w:lvl w:ilvl="7" w:tplc="1C090003" w:tentative="1">
      <w:start w:val="1"/>
      <w:numFmt w:val="bullet"/>
      <w:lvlText w:val="o"/>
      <w:lvlJc w:val="left"/>
      <w:pPr>
        <w:ind w:left="5560" w:hanging="360"/>
      </w:pPr>
      <w:rPr>
        <w:rFonts w:ascii="Courier New" w:hAnsi="Courier New" w:cs="Courier New" w:hint="default"/>
      </w:rPr>
    </w:lvl>
    <w:lvl w:ilvl="8" w:tplc="1C090005" w:tentative="1">
      <w:start w:val="1"/>
      <w:numFmt w:val="bullet"/>
      <w:lvlText w:val=""/>
      <w:lvlJc w:val="left"/>
      <w:pPr>
        <w:ind w:left="6280" w:hanging="360"/>
      </w:pPr>
      <w:rPr>
        <w:rFonts w:ascii="Wingdings" w:hAnsi="Wingdings" w:hint="default"/>
      </w:rPr>
    </w:lvl>
  </w:abstractNum>
  <w:abstractNum w:abstractNumId="1">
    <w:nsid w:val="0951204D"/>
    <w:multiLevelType w:val="hybridMultilevel"/>
    <w:tmpl w:val="A6967298"/>
    <w:lvl w:ilvl="0" w:tplc="E43EE458">
      <w:start w:val="1"/>
      <w:numFmt w:val="lowerLetter"/>
      <w:lvlText w:val="(%1)"/>
      <w:lvlJc w:val="left"/>
      <w:pPr>
        <w:ind w:left="630" w:hanging="360"/>
      </w:pPr>
      <w:rPr>
        <w:rFonts w:eastAsia="Calibri"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
    <w:nsid w:val="0E503C42"/>
    <w:multiLevelType w:val="hybridMultilevel"/>
    <w:tmpl w:val="A77A6306"/>
    <w:lvl w:ilvl="0" w:tplc="11D43D3E">
      <w:start w:val="1"/>
      <w:numFmt w:val="decimal"/>
      <w:lvlText w:val="(%1)"/>
      <w:lvlJc w:val="left"/>
      <w:pPr>
        <w:ind w:left="1504" w:hanging="795"/>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CB4410"/>
    <w:multiLevelType w:val="hybridMultilevel"/>
    <w:tmpl w:val="942269B8"/>
    <w:lvl w:ilvl="0" w:tplc="5B648876">
      <w:start w:val="1"/>
      <w:numFmt w:val="lowerRoman"/>
      <w:lvlText w:val="(%1)"/>
      <w:lvlJc w:val="left"/>
      <w:pPr>
        <w:ind w:left="990" w:hanging="72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5">
    <w:nsid w:val="0EEA6972"/>
    <w:multiLevelType w:val="hybridMultilevel"/>
    <w:tmpl w:val="FFD08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8A1889"/>
    <w:multiLevelType w:val="hybridMultilevel"/>
    <w:tmpl w:val="3222A9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44410C"/>
    <w:multiLevelType w:val="hybridMultilevel"/>
    <w:tmpl w:val="724063D6"/>
    <w:lvl w:ilvl="0" w:tplc="961C3950">
      <w:start w:val="1"/>
      <w:numFmt w:val="lowerLetter"/>
      <w:lvlText w:val="(%1)"/>
      <w:lvlJc w:val="center"/>
      <w:pPr>
        <w:ind w:left="720" w:hanging="360"/>
      </w:pPr>
      <w:rPr>
        <w:rFonts w:ascii="Arial" w:eastAsia="Arial Unicode MS"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5B0424D"/>
    <w:multiLevelType w:val="hybridMultilevel"/>
    <w:tmpl w:val="710E96D2"/>
    <w:lvl w:ilvl="0" w:tplc="FD5A175C">
      <w:start w:val="1"/>
      <w:numFmt w:val="lowerLetter"/>
      <w:lvlText w:val="(%1)"/>
      <w:lvlJc w:val="left"/>
      <w:pPr>
        <w:ind w:left="630" w:hanging="360"/>
      </w:pPr>
      <w:rPr>
        <w:rFonts w:cs="Arial" w:hint="default"/>
        <w:sz w:val="24"/>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0">
    <w:nsid w:val="18B87AE3"/>
    <w:multiLevelType w:val="hybridMultilevel"/>
    <w:tmpl w:val="E0409E94"/>
    <w:lvl w:ilvl="0" w:tplc="49386CC2">
      <w:start w:val="1"/>
      <w:numFmt w:val="lowerRoman"/>
      <w:lvlText w:val="(%1)"/>
      <w:lvlJc w:val="left"/>
      <w:pPr>
        <w:ind w:left="990" w:hanging="72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1">
    <w:nsid w:val="1CA06F3E"/>
    <w:multiLevelType w:val="hybridMultilevel"/>
    <w:tmpl w:val="DB5CDC02"/>
    <w:lvl w:ilvl="0" w:tplc="0AA49544">
      <w:start w:val="1"/>
      <w:numFmt w:val="decimal"/>
      <w:lvlText w:val="(%1)"/>
      <w:lvlJc w:val="left"/>
      <w:pPr>
        <w:ind w:left="600" w:hanging="360"/>
      </w:pPr>
      <w:rPr>
        <w:rFonts w:hint="default"/>
      </w:rPr>
    </w:lvl>
    <w:lvl w:ilvl="1" w:tplc="1C090019" w:tentative="1">
      <w:start w:val="1"/>
      <w:numFmt w:val="lowerLetter"/>
      <w:lvlText w:val="%2."/>
      <w:lvlJc w:val="left"/>
      <w:pPr>
        <w:ind w:left="1320" w:hanging="360"/>
      </w:pPr>
    </w:lvl>
    <w:lvl w:ilvl="2" w:tplc="1C09001B" w:tentative="1">
      <w:start w:val="1"/>
      <w:numFmt w:val="lowerRoman"/>
      <w:lvlText w:val="%3."/>
      <w:lvlJc w:val="right"/>
      <w:pPr>
        <w:ind w:left="2040" w:hanging="180"/>
      </w:pPr>
    </w:lvl>
    <w:lvl w:ilvl="3" w:tplc="1C09000F" w:tentative="1">
      <w:start w:val="1"/>
      <w:numFmt w:val="decimal"/>
      <w:lvlText w:val="%4."/>
      <w:lvlJc w:val="left"/>
      <w:pPr>
        <w:ind w:left="2760" w:hanging="360"/>
      </w:pPr>
    </w:lvl>
    <w:lvl w:ilvl="4" w:tplc="1C090019" w:tentative="1">
      <w:start w:val="1"/>
      <w:numFmt w:val="lowerLetter"/>
      <w:lvlText w:val="%5."/>
      <w:lvlJc w:val="left"/>
      <w:pPr>
        <w:ind w:left="3480" w:hanging="360"/>
      </w:pPr>
    </w:lvl>
    <w:lvl w:ilvl="5" w:tplc="1C09001B" w:tentative="1">
      <w:start w:val="1"/>
      <w:numFmt w:val="lowerRoman"/>
      <w:lvlText w:val="%6."/>
      <w:lvlJc w:val="right"/>
      <w:pPr>
        <w:ind w:left="4200" w:hanging="180"/>
      </w:pPr>
    </w:lvl>
    <w:lvl w:ilvl="6" w:tplc="1C09000F" w:tentative="1">
      <w:start w:val="1"/>
      <w:numFmt w:val="decimal"/>
      <w:lvlText w:val="%7."/>
      <w:lvlJc w:val="left"/>
      <w:pPr>
        <w:ind w:left="4920" w:hanging="360"/>
      </w:pPr>
    </w:lvl>
    <w:lvl w:ilvl="7" w:tplc="1C090019" w:tentative="1">
      <w:start w:val="1"/>
      <w:numFmt w:val="lowerLetter"/>
      <w:lvlText w:val="%8."/>
      <w:lvlJc w:val="left"/>
      <w:pPr>
        <w:ind w:left="5640" w:hanging="360"/>
      </w:pPr>
    </w:lvl>
    <w:lvl w:ilvl="8" w:tplc="1C09001B" w:tentative="1">
      <w:start w:val="1"/>
      <w:numFmt w:val="lowerRoman"/>
      <w:lvlText w:val="%9."/>
      <w:lvlJc w:val="right"/>
      <w:pPr>
        <w:ind w:left="6360" w:hanging="180"/>
      </w:pPr>
    </w:lvl>
  </w:abstractNum>
  <w:abstractNum w:abstractNumId="12">
    <w:nsid w:val="1DFE5839"/>
    <w:multiLevelType w:val="hybridMultilevel"/>
    <w:tmpl w:val="CF6E61A4"/>
    <w:lvl w:ilvl="0" w:tplc="9756340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2AC5DCE"/>
    <w:multiLevelType w:val="hybridMultilevel"/>
    <w:tmpl w:val="85B60DB6"/>
    <w:lvl w:ilvl="0" w:tplc="73424098">
      <w:start w:val="1"/>
      <w:numFmt w:val="lowerRoman"/>
      <w:lvlText w:val="(%1)"/>
      <w:lvlJc w:val="left"/>
      <w:pPr>
        <w:ind w:left="990" w:hanging="72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5">
    <w:nsid w:val="23BE5CF5"/>
    <w:multiLevelType w:val="hybridMultilevel"/>
    <w:tmpl w:val="6D9EA52E"/>
    <w:lvl w:ilvl="0" w:tplc="CB7E31AE">
      <w:start w:val="1"/>
      <w:numFmt w:val="lowerRoman"/>
      <w:lvlText w:val="(%1)"/>
      <w:lvlJc w:val="left"/>
      <w:pPr>
        <w:ind w:left="990" w:hanging="72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16">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17">
    <w:nsid w:val="2D206227"/>
    <w:multiLevelType w:val="hybridMultilevel"/>
    <w:tmpl w:val="9A3436A8"/>
    <w:lvl w:ilvl="0" w:tplc="470E3CFA">
      <w:start w:val="5"/>
      <w:numFmt w:val="decimalZero"/>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8">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0">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3">
    <w:nsid w:val="3B8227B7"/>
    <w:multiLevelType w:val="hybridMultilevel"/>
    <w:tmpl w:val="B46AEC12"/>
    <w:lvl w:ilvl="0" w:tplc="FCDE6B14">
      <w:start w:val="1"/>
      <w:numFmt w:val="lowerLetter"/>
      <w:lvlText w:val="%1."/>
      <w:lvlJc w:val="center"/>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25">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6">
    <w:nsid w:val="41B159E5"/>
    <w:multiLevelType w:val="hybridMultilevel"/>
    <w:tmpl w:val="F94C7E52"/>
    <w:lvl w:ilvl="0" w:tplc="2A08B9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8">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31">
    <w:nsid w:val="49D65660"/>
    <w:multiLevelType w:val="hybridMultilevel"/>
    <w:tmpl w:val="708C4326"/>
    <w:lvl w:ilvl="0" w:tplc="CB028B9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33">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4">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6">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7">
    <w:nsid w:val="53AD523E"/>
    <w:multiLevelType w:val="hybridMultilevel"/>
    <w:tmpl w:val="E312D540"/>
    <w:lvl w:ilvl="0" w:tplc="62B88864">
      <w:start w:val="1"/>
      <w:numFmt w:val="lowerLetter"/>
      <w:lvlText w:val="(%1)"/>
      <w:lvlJc w:val="left"/>
      <w:pPr>
        <w:ind w:left="560" w:hanging="360"/>
      </w:pPr>
      <w:rPr>
        <w:rFonts w:hint="default"/>
      </w:rPr>
    </w:lvl>
    <w:lvl w:ilvl="1" w:tplc="1C090019" w:tentative="1">
      <w:start w:val="1"/>
      <w:numFmt w:val="lowerLetter"/>
      <w:lvlText w:val="%2."/>
      <w:lvlJc w:val="left"/>
      <w:pPr>
        <w:ind w:left="1280" w:hanging="360"/>
      </w:pPr>
    </w:lvl>
    <w:lvl w:ilvl="2" w:tplc="1C09001B" w:tentative="1">
      <w:start w:val="1"/>
      <w:numFmt w:val="lowerRoman"/>
      <w:lvlText w:val="%3."/>
      <w:lvlJc w:val="right"/>
      <w:pPr>
        <w:ind w:left="2000" w:hanging="180"/>
      </w:pPr>
    </w:lvl>
    <w:lvl w:ilvl="3" w:tplc="1C09000F" w:tentative="1">
      <w:start w:val="1"/>
      <w:numFmt w:val="decimal"/>
      <w:lvlText w:val="%4."/>
      <w:lvlJc w:val="left"/>
      <w:pPr>
        <w:ind w:left="2720" w:hanging="360"/>
      </w:pPr>
    </w:lvl>
    <w:lvl w:ilvl="4" w:tplc="1C090019" w:tentative="1">
      <w:start w:val="1"/>
      <w:numFmt w:val="lowerLetter"/>
      <w:lvlText w:val="%5."/>
      <w:lvlJc w:val="left"/>
      <w:pPr>
        <w:ind w:left="3440" w:hanging="360"/>
      </w:pPr>
    </w:lvl>
    <w:lvl w:ilvl="5" w:tplc="1C09001B" w:tentative="1">
      <w:start w:val="1"/>
      <w:numFmt w:val="lowerRoman"/>
      <w:lvlText w:val="%6."/>
      <w:lvlJc w:val="right"/>
      <w:pPr>
        <w:ind w:left="4160" w:hanging="180"/>
      </w:pPr>
    </w:lvl>
    <w:lvl w:ilvl="6" w:tplc="1C09000F" w:tentative="1">
      <w:start w:val="1"/>
      <w:numFmt w:val="decimal"/>
      <w:lvlText w:val="%7."/>
      <w:lvlJc w:val="left"/>
      <w:pPr>
        <w:ind w:left="4880" w:hanging="360"/>
      </w:pPr>
    </w:lvl>
    <w:lvl w:ilvl="7" w:tplc="1C090019" w:tentative="1">
      <w:start w:val="1"/>
      <w:numFmt w:val="lowerLetter"/>
      <w:lvlText w:val="%8."/>
      <w:lvlJc w:val="left"/>
      <w:pPr>
        <w:ind w:left="5600" w:hanging="360"/>
      </w:pPr>
    </w:lvl>
    <w:lvl w:ilvl="8" w:tplc="1C09001B" w:tentative="1">
      <w:start w:val="1"/>
      <w:numFmt w:val="lowerRoman"/>
      <w:lvlText w:val="%9."/>
      <w:lvlJc w:val="right"/>
      <w:pPr>
        <w:ind w:left="6320" w:hanging="180"/>
      </w:pPr>
    </w:lvl>
  </w:abstractNum>
  <w:abstractNum w:abstractNumId="38">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9">
    <w:nsid w:val="56F52EB1"/>
    <w:multiLevelType w:val="hybridMultilevel"/>
    <w:tmpl w:val="AA26295E"/>
    <w:lvl w:ilvl="0" w:tplc="4CEEDC92">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57047370"/>
    <w:multiLevelType w:val="hybridMultilevel"/>
    <w:tmpl w:val="69EC18A0"/>
    <w:lvl w:ilvl="0" w:tplc="E69CAB3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1">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2">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44">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46">
    <w:nsid w:val="6A464137"/>
    <w:multiLevelType w:val="hybridMultilevel"/>
    <w:tmpl w:val="62BE849A"/>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78051A6F"/>
    <w:multiLevelType w:val="hybridMultilevel"/>
    <w:tmpl w:val="0A54A65A"/>
    <w:lvl w:ilvl="0" w:tplc="0AFCC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120C10"/>
    <w:multiLevelType w:val="hybridMultilevel"/>
    <w:tmpl w:val="CCDCCF0A"/>
    <w:lvl w:ilvl="0" w:tplc="D750B75C">
      <w:start w:val="1"/>
      <w:numFmt w:val="decimal"/>
      <w:lvlText w:val="(%1)"/>
      <w:lvlJc w:val="left"/>
      <w:pPr>
        <w:ind w:left="644" w:hanging="360"/>
      </w:pPr>
      <w:rPr>
        <w:rFonts w:hint="default"/>
        <w:b w:val="0"/>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9">
    <w:nsid w:val="7D5453A2"/>
    <w:multiLevelType w:val="hybridMultilevel"/>
    <w:tmpl w:val="F3FCBB8E"/>
    <w:lvl w:ilvl="0" w:tplc="D4380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4"/>
  </w:num>
  <w:num w:numId="3">
    <w:abstractNumId w:val="27"/>
  </w:num>
  <w:num w:numId="4">
    <w:abstractNumId w:val="36"/>
  </w:num>
  <w:num w:numId="5">
    <w:abstractNumId w:val="38"/>
  </w:num>
  <w:num w:numId="6">
    <w:abstractNumId w:val="2"/>
  </w:num>
  <w:num w:numId="7">
    <w:abstractNumId w:val="33"/>
  </w:num>
  <w:num w:numId="8">
    <w:abstractNumId w:val="35"/>
  </w:num>
  <w:num w:numId="9">
    <w:abstractNumId w:val="19"/>
  </w:num>
  <w:num w:numId="10">
    <w:abstractNumId w:val="22"/>
  </w:num>
  <w:num w:numId="11">
    <w:abstractNumId w:val="24"/>
  </w:num>
  <w:num w:numId="12">
    <w:abstractNumId w:val="32"/>
  </w:num>
  <w:num w:numId="13">
    <w:abstractNumId w:val="42"/>
  </w:num>
  <w:num w:numId="14">
    <w:abstractNumId w:val="34"/>
  </w:num>
  <w:num w:numId="15">
    <w:abstractNumId w:val="30"/>
  </w:num>
  <w:num w:numId="16">
    <w:abstractNumId w:val="20"/>
  </w:num>
  <w:num w:numId="17">
    <w:abstractNumId w:val="45"/>
  </w:num>
  <w:num w:numId="18">
    <w:abstractNumId w:val="25"/>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1"/>
  </w:num>
  <w:num w:numId="22">
    <w:abstractNumId w:val="16"/>
  </w:num>
  <w:num w:numId="23">
    <w:abstractNumId w:val="7"/>
  </w:num>
  <w:num w:numId="24">
    <w:abstractNumId w:val="28"/>
  </w:num>
  <w:num w:numId="25">
    <w:abstractNumId w:val="13"/>
  </w:num>
  <w:num w:numId="26">
    <w:abstractNumId w:val="18"/>
  </w:num>
  <w:num w:numId="27">
    <w:abstractNumId w:val="0"/>
  </w:num>
  <w:num w:numId="28">
    <w:abstractNumId w:val="39"/>
  </w:num>
  <w:num w:numId="29">
    <w:abstractNumId w:val="47"/>
  </w:num>
  <w:num w:numId="30">
    <w:abstractNumId w:val="17"/>
  </w:num>
  <w:num w:numId="31">
    <w:abstractNumId w:val="49"/>
  </w:num>
  <w:num w:numId="32">
    <w:abstractNumId w:val="31"/>
  </w:num>
  <w:num w:numId="33">
    <w:abstractNumId w:val="40"/>
  </w:num>
  <w:num w:numId="34">
    <w:abstractNumId w:val="3"/>
  </w:num>
  <w:num w:numId="35">
    <w:abstractNumId w:val="8"/>
  </w:num>
  <w:num w:numId="36">
    <w:abstractNumId w:val="5"/>
  </w:num>
  <w:num w:numId="37">
    <w:abstractNumId w:val="23"/>
  </w:num>
  <w:num w:numId="38">
    <w:abstractNumId w:val="9"/>
  </w:num>
  <w:num w:numId="39">
    <w:abstractNumId w:val="48"/>
  </w:num>
  <w:num w:numId="40">
    <w:abstractNumId w:val="6"/>
  </w:num>
  <w:num w:numId="41">
    <w:abstractNumId w:val="46"/>
  </w:num>
  <w:num w:numId="42">
    <w:abstractNumId w:val="26"/>
  </w:num>
  <w:num w:numId="43">
    <w:abstractNumId w:val="12"/>
  </w:num>
  <w:num w:numId="44">
    <w:abstractNumId w:val="11"/>
  </w:num>
  <w:num w:numId="45">
    <w:abstractNumId w:val="37"/>
  </w:num>
  <w:num w:numId="46">
    <w:abstractNumId w:val="15"/>
  </w:num>
  <w:num w:numId="47">
    <w:abstractNumId w:val="14"/>
  </w:num>
  <w:num w:numId="48">
    <w:abstractNumId w:val="10"/>
  </w:num>
  <w:num w:numId="49">
    <w:abstractNumId w:val="4"/>
  </w:num>
  <w:num w:numId="5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1280"/>
    <w:rsid w:val="00017CD7"/>
    <w:rsid w:val="000568B9"/>
    <w:rsid w:val="000602C8"/>
    <w:rsid w:val="000629C6"/>
    <w:rsid w:val="000637C0"/>
    <w:rsid w:val="0006424B"/>
    <w:rsid w:val="00071BD8"/>
    <w:rsid w:val="00074EBD"/>
    <w:rsid w:val="00074F0B"/>
    <w:rsid w:val="0008029D"/>
    <w:rsid w:val="00083713"/>
    <w:rsid w:val="000856BB"/>
    <w:rsid w:val="0008678C"/>
    <w:rsid w:val="00090AD5"/>
    <w:rsid w:val="0009659A"/>
    <w:rsid w:val="000B1317"/>
    <w:rsid w:val="000B6791"/>
    <w:rsid w:val="000B75A2"/>
    <w:rsid w:val="000C4756"/>
    <w:rsid w:val="000C48EB"/>
    <w:rsid w:val="000F1091"/>
    <w:rsid w:val="000F6FB5"/>
    <w:rsid w:val="000F7318"/>
    <w:rsid w:val="00110E63"/>
    <w:rsid w:val="001166F8"/>
    <w:rsid w:val="001204BE"/>
    <w:rsid w:val="00125D8E"/>
    <w:rsid w:val="00141EAA"/>
    <w:rsid w:val="00152E8D"/>
    <w:rsid w:val="00153347"/>
    <w:rsid w:val="00153F81"/>
    <w:rsid w:val="00162952"/>
    <w:rsid w:val="001633F2"/>
    <w:rsid w:val="00164073"/>
    <w:rsid w:val="00170AB9"/>
    <w:rsid w:val="0017710C"/>
    <w:rsid w:val="00190B29"/>
    <w:rsid w:val="00192EAB"/>
    <w:rsid w:val="001961F0"/>
    <w:rsid w:val="001B13C2"/>
    <w:rsid w:val="001B2AD7"/>
    <w:rsid w:val="001C647A"/>
    <w:rsid w:val="001D28C7"/>
    <w:rsid w:val="001D3FC2"/>
    <w:rsid w:val="001D4235"/>
    <w:rsid w:val="001E09A9"/>
    <w:rsid w:val="001E1264"/>
    <w:rsid w:val="001F33B3"/>
    <w:rsid w:val="00203FBE"/>
    <w:rsid w:val="00204352"/>
    <w:rsid w:val="00210533"/>
    <w:rsid w:val="00225771"/>
    <w:rsid w:val="00232FDA"/>
    <w:rsid w:val="002364A7"/>
    <w:rsid w:val="00240401"/>
    <w:rsid w:val="00243068"/>
    <w:rsid w:val="0024356C"/>
    <w:rsid w:val="00246DF8"/>
    <w:rsid w:val="00252DE2"/>
    <w:rsid w:val="00254818"/>
    <w:rsid w:val="00263941"/>
    <w:rsid w:val="0026770C"/>
    <w:rsid w:val="00270D85"/>
    <w:rsid w:val="00271AFC"/>
    <w:rsid w:val="00282EB8"/>
    <w:rsid w:val="002C030C"/>
    <w:rsid w:val="002C3F65"/>
    <w:rsid w:val="002D411A"/>
    <w:rsid w:val="002E2DC3"/>
    <w:rsid w:val="002F0387"/>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C15F1"/>
    <w:rsid w:val="003D0F34"/>
    <w:rsid w:val="003D13D8"/>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07E5"/>
    <w:rsid w:val="004653BA"/>
    <w:rsid w:val="0047791E"/>
    <w:rsid w:val="00483D87"/>
    <w:rsid w:val="004A2142"/>
    <w:rsid w:val="004A41DC"/>
    <w:rsid w:val="004A4357"/>
    <w:rsid w:val="004A7763"/>
    <w:rsid w:val="004B1D3B"/>
    <w:rsid w:val="004B3EDA"/>
    <w:rsid w:val="004C0939"/>
    <w:rsid w:val="004C1F3F"/>
    <w:rsid w:val="004C3CFA"/>
    <w:rsid w:val="004C6935"/>
    <w:rsid w:val="004E4E93"/>
    <w:rsid w:val="004E50AB"/>
    <w:rsid w:val="004F4E11"/>
    <w:rsid w:val="004F5833"/>
    <w:rsid w:val="004F6D7D"/>
    <w:rsid w:val="00500074"/>
    <w:rsid w:val="00500581"/>
    <w:rsid w:val="00502990"/>
    <w:rsid w:val="00505859"/>
    <w:rsid w:val="005070B8"/>
    <w:rsid w:val="00512022"/>
    <w:rsid w:val="005206AC"/>
    <w:rsid w:val="00521620"/>
    <w:rsid w:val="00533F1A"/>
    <w:rsid w:val="00534DDF"/>
    <w:rsid w:val="0054518F"/>
    <w:rsid w:val="00563DAA"/>
    <w:rsid w:val="005703CE"/>
    <w:rsid w:val="005843D2"/>
    <w:rsid w:val="005B2A1A"/>
    <w:rsid w:val="005C2884"/>
    <w:rsid w:val="005C28EA"/>
    <w:rsid w:val="005C408E"/>
    <w:rsid w:val="005D1885"/>
    <w:rsid w:val="005D4F0C"/>
    <w:rsid w:val="00601570"/>
    <w:rsid w:val="00607F78"/>
    <w:rsid w:val="00612054"/>
    <w:rsid w:val="00612C27"/>
    <w:rsid w:val="00614DA3"/>
    <w:rsid w:val="00626D60"/>
    <w:rsid w:val="00627F86"/>
    <w:rsid w:val="00647844"/>
    <w:rsid w:val="006512FA"/>
    <w:rsid w:val="0065694F"/>
    <w:rsid w:val="0066527A"/>
    <w:rsid w:val="00665425"/>
    <w:rsid w:val="006807DC"/>
    <w:rsid w:val="006825A7"/>
    <w:rsid w:val="00694D5B"/>
    <w:rsid w:val="00697CC8"/>
    <w:rsid w:val="006A43DE"/>
    <w:rsid w:val="006C13C1"/>
    <w:rsid w:val="006C5A5E"/>
    <w:rsid w:val="006D2F5B"/>
    <w:rsid w:val="006D3B92"/>
    <w:rsid w:val="006D650A"/>
    <w:rsid w:val="006E226F"/>
    <w:rsid w:val="006E28F9"/>
    <w:rsid w:val="006F5FEE"/>
    <w:rsid w:val="00711E1F"/>
    <w:rsid w:val="00716A5F"/>
    <w:rsid w:val="007173B7"/>
    <w:rsid w:val="00735AB2"/>
    <w:rsid w:val="007410D8"/>
    <w:rsid w:val="00741768"/>
    <w:rsid w:val="0074793F"/>
    <w:rsid w:val="00753188"/>
    <w:rsid w:val="00761EBB"/>
    <w:rsid w:val="00763854"/>
    <w:rsid w:val="00766B05"/>
    <w:rsid w:val="00767C12"/>
    <w:rsid w:val="00772932"/>
    <w:rsid w:val="00773B34"/>
    <w:rsid w:val="00780828"/>
    <w:rsid w:val="00782018"/>
    <w:rsid w:val="007840BD"/>
    <w:rsid w:val="00784B7D"/>
    <w:rsid w:val="00793BF5"/>
    <w:rsid w:val="007A0FE4"/>
    <w:rsid w:val="007A77D7"/>
    <w:rsid w:val="007B1C58"/>
    <w:rsid w:val="007B2942"/>
    <w:rsid w:val="007C424F"/>
    <w:rsid w:val="007C43A8"/>
    <w:rsid w:val="007C48D9"/>
    <w:rsid w:val="007F0BBB"/>
    <w:rsid w:val="007F26A6"/>
    <w:rsid w:val="007F2BDB"/>
    <w:rsid w:val="00817F1E"/>
    <w:rsid w:val="00824E8E"/>
    <w:rsid w:val="008349F1"/>
    <w:rsid w:val="00837E6B"/>
    <w:rsid w:val="00853D65"/>
    <w:rsid w:val="00887188"/>
    <w:rsid w:val="0089120C"/>
    <w:rsid w:val="00892DE3"/>
    <w:rsid w:val="00892DFB"/>
    <w:rsid w:val="008960B2"/>
    <w:rsid w:val="008968F5"/>
    <w:rsid w:val="008A5641"/>
    <w:rsid w:val="008A64C8"/>
    <w:rsid w:val="008B50CB"/>
    <w:rsid w:val="008B5545"/>
    <w:rsid w:val="008C128F"/>
    <w:rsid w:val="008C3840"/>
    <w:rsid w:val="008C4B6D"/>
    <w:rsid w:val="008C69D6"/>
    <w:rsid w:val="008D3A03"/>
    <w:rsid w:val="008D69A4"/>
    <w:rsid w:val="008D6B81"/>
    <w:rsid w:val="008D728C"/>
    <w:rsid w:val="008E060D"/>
    <w:rsid w:val="008E1024"/>
    <w:rsid w:val="008E1A9C"/>
    <w:rsid w:val="008F1057"/>
    <w:rsid w:val="008F183C"/>
    <w:rsid w:val="00900F94"/>
    <w:rsid w:val="0090214F"/>
    <w:rsid w:val="0090365F"/>
    <w:rsid w:val="00903F84"/>
    <w:rsid w:val="00905B7B"/>
    <w:rsid w:val="00906ED3"/>
    <w:rsid w:val="009144BA"/>
    <w:rsid w:val="009200EB"/>
    <w:rsid w:val="00920EC4"/>
    <w:rsid w:val="00921240"/>
    <w:rsid w:val="00925744"/>
    <w:rsid w:val="00930D31"/>
    <w:rsid w:val="00935725"/>
    <w:rsid w:val="00941FC3"/>
    <w:rsid w:val="00942881"/>
    <w:rsid w:val="0095077D"/>
    <w:rsid w:val="00952742"/>
    <w:rsid w:val="009561E6"/>
    <w:rsid w:val="00956AE9"/>
    <w:rsid w:val="00957EA0"/>
    <w:rsid w:val="00961B9E"/>
    <w:rsid w:val="009632E6"/>
    <w:rsid w:val="00972069"/>
    <w:rsid w:val="0098319C"/>
    <w:rsid w:val="009A53BF"/>
    <w:rsid w:val="009B4F7B"/>
    <w:rsid w:val="009B6439"/>
    <w:rsid w:val="009C440F"/>
    <w:rsid w:val="009C4542"/>
    <w:rsid w:val="009D185F"/>
    <w:rsid w:val="009D2819"/>
    <w:rsid w:val="009D531B"/>
    <w:rsid w:val="009E0714"/>
    <w:rsid w:val="009E6C64"/>
    <w:rsid w:val="009F4B23"/>
    <w:rsid w:val="00A00E8D"/>
    <w:rsid w:val="00A03235"/>
    <w:rsid w:val="00A14AA2"/>
    <w:rsid w:val="00A164FA"/>
    <w:rsid w:val="00A165C0"/>
    <w:rsid w:val="00A200DC"/>
    <w:rsid w:val="00A207A4"/>
    <w:rsid w:val="00A21970"/>
    <w:rsid w:val="00A2660A"/>
    <w:rsid w:val="00A26EC9"/>
    <w:rsid w:val="00A3548B"/>
    <w:rsid w:val="00A42DF5"/>
    <w:rsid w:val="00A45C08"/>
    <w:rsid w:val="00A46A96"/>
    <w:rsid w:val="00A5793B"/>
    <w:rsid w:val="00A6074F"/>
    <w:rsid w:val="00A77EA7"/>
    <w:rsid w:val="00A83BB5"/>
    <w:rsid w:val="00A9377A"/>
    <w:rsid w:val="00A96EFA"/>
    <w:rsid w:val="00AA1B7C"/>
    <w:rsid w:val="00AB4CE7"/>
    <w:rsid w:val="00AB620F"/>
    <w:rsid w:val="00AD433D"/>
    <w:rsid w:val="00AE07A0"/>
    <w:rsid w:val="00AE7A7D"/>
    <w:rsid w:val="00AF3D71"/>
    <w:rsid w:val="00B0020D"/>
    <w:rsid w:val="00B143AB"/>
    <w:rsid w:val="00B15A06"/>
    <w:rsid w:val="00B2314F"/>
    <w:rsid w:val="00B34D01"/>
    <w:rsid w:val="00B37418"/>
    <w:rsid w:val="00B37D9A"/>
    <w:rsid w:val="00B43A3C"/>
    <w:rsid w:val="00B43F4C"/>
    <w:rsid w:val="00B521A2"/>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BF2510"/>
    <w:rsid w:val="00C037D2"/>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6424"/>
    <w:rsid w:val="00CE2F8A"/>
    <w:rsid w:val="00CE72A9"/>
    <w:rsid w:val="00CF1AE8"/>
    <w:rsid w:val="00CF2CE3"/>
    <w:rsid w:val="00D25359"/>
    <w:rsid w:val="00D31EBA"/>
    <w:rsid w:val="00D35090"/>
    <w:rsid w:val="00D35463"/>
    <w:rsid w:val="00D433D3"/>
    <w:rsid w:val="00D45A7B"/>
    <w:rsid w:val="00D50332"/>
    <w:rsid w:val="00D53A9C"/>
    <w:rsid w:val="00D543BA"/>
    <w:rsid w:val="00D6168F"/>
    <w:rsid w:val="00D7252A"/>
    <w:rsid w:val="00D7334D"/>
    <w:rsid w:val="00D743A6"/>
    <w:rsid w:val="00D80F16"/>
    <w:rsid w:val="00D81315"/>
    <w:rsid w:val="00D959E2"/>
    <w:rsid w:val="00DA251F"/>
    <w:rsid w:val="00DB1776"/>
    <w:rsid w:val="00DB6521"/>
    <w:rsid w:val="00DD3D30"/>
    <w:rsid w:val="00DD5878"/>
    <w:rsid w:val="00DE22B4"/>
    <w:rsid w:val="00DE52C7"/>
    <w:rsid w:val="00DF2645"/>
    <w:rsid w:val="00DF6415"/>
    <w:rsid w:val="00E03991"/>
    <w:rsid w:val="00E06376"/>
    <w:rsid w:val="00E06501"/>
    <w:rsid w:val="00E15BDA"/>
    <w:rsid w:val="00E25C2E"/>
    <w:rsid w:val="00E270DE"/>
    <w:rsid w:val="00E36A15"/>
    <w:rsid w:val="00E4134B"/>
    <w:rsid w:val="00E45886"/>
    <w:rsid w:val="00E46280"/>
    <w:rsid w:val="00E46F4E"/>
    <w:rsid w:val="00E51A0C"/>
    <w:rsid w:val="00E5372D"/>
    <w:rsid w:val="00E575C0"/>
    <w:rsid w:val="00E71093"/>
    <w:rsid w:val="00E73ABB"/>
    <w:rsid w:val="00E82E1D"/>
    <w:rsid w:val="00E83FF9"/>
    <w:rsid w:val="00EA2229"/>
    <w:rsid w:val="00EA489C"/>
    <w:rsid w:val="00EB2717"/>
    <w:rsid w:val="00EB6669"/>
    <w:rsid w:val="00EC7A1C"/>
    <w:rsid w:val="00EC7B69"/>
    <w:rsid w:val="00ED0FA4"/>
    <w:rsid w:val="00ED385C"/>
    <w:rsid w:val="00EE5757"/>
    <w:rsid w:val="00EF35EA"/>
    <w:rsid w:val="00F02045"/>
    <w:rsid w:val="00F073A9"/>
    <w:rsid w:val="00F26613"/>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5621"/>
    <w:rsid w:val="00FA5774"/>
    <w:rsid w:val="00FB0766"/>
    <w:rsid w:val="00FB5183"/>
    <w:rsid w:val="00FB525C"/>
    <w:rsid w:val="00FB5E63"/>
    <w:rsid w:val="00FD4439"/>
    <w:rsid w:val="00FD76C6"/>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63"/>
    <w:rPr>
      <w:sz w:val="24"/>
      <w:szCs w:val="24"/>
    </w:rPr>
  </w:style>
  <w:style w:type="paragraph" w:styleId="Heading1">
    <w:name w:val="heading 1"/>
    <w:basedOn w:val="Normal"/>
    <w:next w:val="Normal"/>
    <w:qFormat/>
    <w:rsid w:val="00FB5E63"/>
    <w:pPr>
      <w:keepNext/>
      <w:spacing w:line="312" w:lineRule="auto"/>
      <w:ind w:left="540"/>
      <w:outlineLvl w:val="0"/>
    </w:pPr>
    <w:rPr>
      <w:rFonts w:ascii="Arial" w:hAnsi="Arial" w:cs="Arial"/>
      <w:b/>
      <w:bCs/>
    </w:rPr>
  </w:style>
  <w:style w:type="paragraph" w:styleId="Heading2">
    <w:name w:val="heading 2"/>
    <w:basedOn w:val="Normal"/>
    <w:next w:val="Normal"/>
    <w:qFormat/>
    <w:rsid w:val="00FB5E63"/>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FB5E63"/>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FB5E63"/>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FB5E63"/>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563DA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E87B-D2FD-4B85-8895-DC1A428B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2066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2022-11-25T09:19:00Z</cp:lastPrinted>
  <dcterms:created xsi:type="dcterms:W3CDTF">2022-12-07T11:23:00Z</dcterms:created>
  <dcterms:modified xsi:type="dcterms:W3CDTF">2022-12-07T11:23:00Z</dcterms:modified>
</cp:coreProperties>
</file>