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08" w:rsidRPr="0007086D" w:rsidRDefault="008B2608" w:rsidP="008B2608">
      <w:pPr>
        <w:tabs>
          <w:tab w:val="left" w:pos="576"/>
          <w:tab w:val="left" w:pos="1296"/>
          <w:tab w:val="left" w:pos="6336"/>
        </w:tabs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lang w:eastAsia="ar-SA"/>
        </w:rPr>
        <w:t>NATIONAL ASSEMBLY</w:t>
      </w:r>
    </w:p>
    <w:p w:rsidR="008B2608" w:rsidRDefault="008B2608" w:rsidP="008B2608">
      <w:pPr>
        <w:suppressAutoHyphens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ar-SA"/>
        </w:rPr>
      </w:pPr>
    </w:p>
    <w:p w:rsidR="008B2608" w:rsidRPr="0007086D" w:rsidRDefault="008B2608" w:rsidP="008B2608">
      <w:pPr>
        <w:suppressAutoHyphens/>
        <w:jc w:val="both"/>
        <w:rPr>
          <w:rFonts w:ascii="Arial" w:hAnsi="Arial" w:cs="Arial"/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07086D">
        <w:rPr>
          <w:rFonts w:ascii="Arial" w:hAnsi="Arial" w:cs="Arial"/>
          <w:b/>
          <w:sz w:val="28"/>
          <w:szCs w:val="28"/>
          <w:u w:val="single"/>
          <w:lang w:eastAsia="ar-SA"/>
        </w:rPr>
        <w:t>QUESTION NO.427-2019</w:t>
      </w:r>
    </w:p>
    <w:p w:rsidR="008B2608" w:rsidRPr="0007086D" w:rsidRDefault="008B2608" w:rsidP="008B2608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u w:val="single"/>
          <w:lang w:eastAsia="ar-SA"/>
        </w:rPr>
        <w:t>FOR ORAL REPLY</w:t>
      </w:r>
    </w:p>
    <w:p w:rsidR="008B2608" w:rsidRPr="0007086D" w:rsidRDefault="008B2608" w:rsidP="008B2608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8B2608" w:rsidRPr="0007086D" w:rsidRDefault="008B2608" w:rsidP="008B2608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lang w:eastAsia="ar-SA"/>
        </w:rPr>
        <w:t>DATE OF PUBLICATION IN INTERNAL QUESTION PAPER: 01 MARCH: (INTERNAL QUESTION PAPER NO. 5-2019)</w:t>
      </w:r>
    </w:p>
    <w:p w:rsidR="008B2608" w:rsidRPr="0007086D" w:rsidRDefault="008B2608" w:rsidP="008B2608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8B2608" w:rsidRPr="0007086D" w:rsidRDefault="008B2608" w:rsidP="008B2608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7086D">
        <w:rPr>
          <w:rFonts w:ascii="Arial" w:hAnsi="Arial" w:cs="Arial"/>
          <w:b/>
          <w:sz w:val="28"/>
          <w:szCs w:val="28"/>
        </w:rPr>
        <w:t xml:space="preserve">Dr. MJ </w:t>
      </w:r>
      <w:proofErr w:type="spellStart"/>
      <w:r w:rsidRPr="0007086D">
        <w:rPr>
          <w:rFonts w:ascii="Arial" w:hAnsi="Arial" w:cs="Arial"/>
          <w:b/>
          <w:sz w:val="28"/>
          <w:szCs w:val="28"/>
        </w:rPr>
        <w:t>Figg</w:t>
      </w:r>
      <w:proofErr w:type="spellEnd"/>
      <w:r w:rsidRPr="0007086D">
        <w:rPr>
          <w:rFonts w:ascii="Arial" w:hAnsi="Arial" w:cs="Arial"/>
          <w:b/>
          <w:sz w:val="28"/>
          <w:szCs w:val="28"/>
        </w:rPr>
        <w:t xml:space="preserve"> (DA) to ask the Minister of Arts and Culture:</w:t>
      </w:r>
    </w:p>
    <w:p w:rsidR="008B2608" w:rsidRPr="0007086D" w:rsidRDefault="008B2608" w:rsidP="008B2608">
      <w:pPr>
        <w:pStyle w:val="ListParagraph"/>
        <w:numPr>
          <w:ilvl w:val="0"/>
          <w:numId w:val="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eastAsia="ar-SA"/>
        </w:rPr>
      </w:pPr>
      <w:r w:rsidRPr="0007086D">
        <w:rPr>
          <w:rFonts w:ascii="Arial" w:hAnsi="Arial" w:cs="Arial"/>
          <w:sz w:val="28"/>
          <w:szCs w:val="28"/>
        </w:rPr>
        <w:t xml:space="preserve">With reference to his reply to question 1116 on 7 May 2018, by what date will the construction of the Sarah </w:t>
      </w:r>
      <w:proofErr w:type="spellStart"/>
      <w:r w:rsidRPr="0007086D">
        <w:rPr>
          <w:rFonts w:ascii="Arial" w:hAnsi="Arial" w:cs="Arial"/>
          <w:sz w:val="28"/>
          <w:szCs w:val="28"/>
        </w:rPr>
        <w:t>Bartmann</w:t>
      </w:r>
      <w:proofErr w:type="spellEnd"/>
      <w:r w:rsidRPr="0007086D">
        <w:rPr>
          <w:rFonts w:ascii="Arial" w:hAnsi="Arial" w:cs="Arial"/>
          <w:sz w:val="28"/>
          <w:szCs w:val="28"/>
        </w:rPr>
        <w:t xml:space="preserve"> Centre of Remembrance in Hankey, Eastern Cape be completed and (b) what will the running costs of the Centre be once it is operational; </w:t>
      </w:r>
    </w:p>
    <w:p w:rsidR="008B2608" w:rsidRPr="0007086D" w:rsidRDefault="008B2608" w:rsidP="008B2608">
      <w:pPr>
        <w:pStyle w:val="ListParagraph"/>
        <w:spacing w:line="360" w:lineRule="auto"/>
        <w:rPr>
          <w:rFonts w:ascii="Arial" w:hAnsi="Arial" w:cs="Arial"/>
          <w:sz w:val="28"/>
          <w:szCs w:val="28"/>
          <w:lang w:eastAsia="ar-SA"/>
        </w:rPr>
      </w:pPr>
    </w:p>
    <w:p w:rsidR="008B2608" w:rsidRPr="0007086D" w:rsidRDefault="008B2608" w:rsidP="008B2608">
      <w:pPr>
        <w:pStyle w:val="ListParagraph"/>
        <w:numPr>
          <w:ilvl w:val="0"/>
          <w:numId w:val="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eastAsia="ar-SA"/>
        </w:rPr>
      </w:pPr>
      <w:r w:rsidRPr="0007086D">
        <w:rPr>
          <w:rFonts w:ascii="Arial" w:hAnsi="Arial" w:cs="Arial"/>
          <w:sz w:val="28"/>
          <w:szCs w:val="28"/>
          <w:lang w:eastAsia="ar-SA"/>
        </w:rPr>
        <w:t>Whether an operating agent has been appointed yet; if not, by what date will an operating agent be appointed; and if so, (a) what are the relevant details and (b) what are the relevant details of the tender process that was followed to appoint the operating agent?</w:t>
      </w:r>
    </w:p>
    <w:p w:rsidR="008B2608" w:rsidRPr="0007086D" w:rsidRDefault="008B2608" w:rsidP="008B2608">
      <w:pPr>
        <w:spacing w:line="360" w:lineRule="auto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lang w:eastAsia="ar-SA"/>
        </w:rPr>
        <w:t xml:space="preserve"> (NW490E)</w:t>
      </w:r>
    </w:p>
    <w:p w:rsidR="008B2608" w:rsidRPr="0007086D" w:rsidRDefault="008B2608" w:rsidP="008B2608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lang w:eastAsia="ar-SA"/>
        </w:rPr>
        <w:t>REPLY:</w:t>
      </w:r>
    </w:p>
    <w:p w:rsidR="008B2608" w:rsidRPr="0007086D" w:rsidRDefault="008B2608" w:rsidP="008B2608">
      <w:pPr>
        <w:pStyle w:val="DACBODYTEXT"/>
        <w:ind w:left="0"/>
        <w:jc w:val="both"/>
        <w:rPr>
          <w:rFonts w:cs="Arial"/>
          <w:sz w:val="28"/>
          <w:szCs w:val="28"/>
          <w:lang w:val="en-US" w:eastAsia="ar-SA"/>
        </w:rPr>
      </w:pPr>
      <w:r w:rsidRPr="0007086D">
        <w:rPr>
          <w:rFonts w:cs="Arial"/>
          <w:sz w:val="28"/>
          <w:szCs w:val="28"/>
          <w:lang w:val="en-US" w:eastAsia="ar-SA"/>
        </w:rPr>
        <w:t xml:space="preserve">1.(a). The completion date for the construction of the Sarah </w:t>
      </w:r>
      <w:proofErr w:type="spellStart"/>
      <w:r w:rsidRPr="0007086D">
        <w:rPr>
          <w:rFonts w:cs="Arial"/>
          <w:sz w:val="28"/>
          <w:szCs w:val="28"/>
          <w:lang w:val="en-US" w:eastAsia="ar-SA"/>
        </w:rPr>
        <w:t>Bartmann</w:t>
      </w:r>
      <w:proofErr w:type="spellEnd"/>
      <w:r w:rsidRPr="0007086D">
        <w:rPr>
          <w:rFonts w:cs="Arial"/>
          <w:sz w:val="28"/>
          <w:szCs w:val="28"/>
          <w:lang w:val="en-US" w:eastAsia="ar-SA"/>
        </w:rPr>
        <w:t xml:space="preserve"> Centre of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Remembrance is October 2019. </w:t>
      </w:r>
    </w:p>
    <w:p w:rsidR="008B2608" w:rsidRPr="0007086D" w:rsidRDefault="008B2608" w:rsidP="008B2608">
      <w:pPr>
        <w:pStyle w:val="DACBODYTEXT"/>
        <w:ind w:left="0"/>
        <w:jc w:val="both"/>
        <w:rPr>
          <w:rFonts w:cs="Arial"/>
          <w:sz w:val="28"/>
          <w:szCs w:val="28"/>
          <w:lang w:val="en-US" w:eastAsia="ar-SA"/>
        </w:rPr>
      </w:pPr>
      <w:r w:rsidRPr="0007086D">
        <w:rPr>
          <w:rFonts w:cs="Arial"/>
          <w:sz w:val="28"/>
          <w:szCs w:val="28"/>
          <w:lang w:val="en-US" w:eastAsia="ar-SA"/>
        </w:rPr>
        <w:t xml:space="preserve">  (b).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The Department of Arts and Culture will be appointing a museum planner whose tasks include the development of an operational budget/running costs for the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Sarah </w:t>
      </w:r>
      <w:proofErr w:type="spellStart"/>
      <w:r w:rsidRPr="0007086D">
        <w:rPr>
          <w:rFonts w:cs="Arial"/>
          <w:sz w:val="28"/>
          <w:szCs w:val="28"/>
          <w:lang w:val="en-US" w:eastAsia="ar-SA"/>
        </w:rPr>
        <w:t>Bartmann</w:t>
      </w:r>
      <w:proofErr w:type="spellEnd"/>
      <w:r w:rsidRPr="0007086D">
        <w:rPr>
          <w:rFonts w:cs="Arial"/>
          <w:sz w:val="28"/>
          <w:szCs w:val="28"/>
          <w:lang w:val="en-US" w:eastAsia="ar-SA"/>
        </w:rPr>
        <w:t xml:space="preserve"> Centre of Remembrance. </w:t>
      </w:r>
    </w:p>
    <w:p w:rsidR="008B2608" w:rsidRPr="0007086D" w:rsidRDefault="008B2608" w:rsidP="008B2608">
      <w:pPr>
        <w:pStyle w:val="DACBODYTEXT"/>
        <w:ind w:left="0"/>
        <w:jc w:val="both"/>
        <w:rPr>
          <w:rFonts w:cs="Arial"/>
          <w:sz w:val="28"/>
          <w:szCs w:val="28"/>
          <w:lang w:val="en-US" w:eastAsia="ar-SA"/>
        </w:rPr>
      </w:pPr>
      <w:r w:rsidRPr="0007086D">
        <w:rPr>
          <w:rFonts w:cs="Arial"/>
          <w:sz w:val="28"/>
          <w:szCs w:val="28"/>
          <w:lang w:val="en-US" w:eastAsia="ar-SA"/>
        </w:rPr>
        <w:t xml:space="preserve">2.(a).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No operating agent has been appointed, nor will an operating agent be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appointed to manage the Centre.  </w:t>
      </w:r>
    </w:p>
    <w:p w:rsidR="008B2608" w:rsidRPr="0007086D" w:rsidRDefault="008B2608" w:rsidP="008B2608">
      <w:pPr>
        <w:pStyle w:val="DACBODYTEXT"/>
        <w:ind w:left="0"/>
        <w:jc w:val="both"/>
        <w:rPr>
          <w:rFonts w:cs="Arial"/>
          <w:sz w:val="28"/>
          <w:szCs w:val="28"/>
          <w:lang w:val="en-US" w:eastAsia="ar-SA"/>
        </w:rPr>
      </w:pPr>
      <w:r w:rsidRPr="0007086D">
        <w:rPr>
          <w:rFonts w:cs="Arial"/>
          <w:sz w:val="28"/>
          <w:szCs w:val="28"/>
          <w:lang w:val="en-US" w:eastAsia="ar-SA"/>
        </w:rPr>
        <w:t xml:space="preserve">   (b).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The Centre will be declared a Declared Cultural Institution, in accordance with </w:t>
      </w:r>
      <w:r w:rsidRPr="0007086D">
        <w:rPr>
          <w:rFonts w:cs="Arial"/>
          <w:sz w:val="28"/>
          <w:szCs w:val="28"/>
          <w:lang w:val="en-US" w:eastAsia="ar-SA"/>
        </w:rPr>
        <w:tab/>
        <w:t xml:space="preserve">the National Institutions Act, Act no 119 of 1998. </w:t>
      </w:r>
    </w:p>
    <w:p w:rsidR="003C27A0" w:rsidRDefault="003C27A0"/>
    <w:sectPr w:rsidR="003C27A0" w:rsidSect="00C1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E8C"/>
    <w:multiLevelType w:val="hybridMultilevel"/>
    <w:tmpl w:val="E7AE8A5C"/>
    <w:lvl w:ilvl="0" w:tplc="35E02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608"/>
    <w:rsid w:val="003C27A0"/>
    <w:rsid w:val="00887B71"/>
    <w:rsid w:val="008B2608"/>
    <w:rsid w:val="00C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CBODYTEXT">
    <w:name w:val="DAC BODY TEXT"/>
    <w:basedOn w:val="Normal"/>
    <w:qFormat/>
    <w:rsid w:val="008B2608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PUMZA</cp:lastModifiedBy>
  <cp:revision>2</cp:revision>
  <dcterms:created xsi:type="dcterms:W3CDTF">2019-03-29T12:23:00Z</dcterms:created>
  <dcterms:modified xsi:type="dcterms:W3CDTF">2019-03-29T12:23:00Z</dcterms:modified>
</cp:coreProperties>
</file>