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2171A8"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7E6F52" w:rsidRDefault="00B371F7" w:rsidP="007E6F52">
      <w:pPr>
        <w:outlineLvl w:val="0"/>
        <w:rPr>
          <w:rFonts w:eastAsia="Calibri" w:cs="Arial"/>
          <w:b/>
          <w:szCs w:val="24"/>
          <w:lang w:val="af-ZA"/>
        </w:rPr>
      </w:pPr>
      <w:r>
        <w:rPr>
          <w:rFonts w:cs="Arial"/>
          <w:b/>
          <w:szCs w:val="24"/>
          <w:lang w:val="en-US"/>
        </w:rPr>
        <w:t>QUESTION NUMBER:</w:t>
      </w:r>
      <w:r>
        <w:rPr>
          <w:rFonts w:cs="Arial"/>
          <w:b/>
          <w:szCs w:val="24"/>
          <w:lang w:val="en-US"/>
        </w:rPr>
        <w:tab/>
      </w:r>
      <w:r>
        <w:rPr>
          <w:rFonts w:cs="Arial"/>
          <w:b/>
          <w:szCs w:val="24"/>
          <w:lang w:val="en-US"/>
        </w:rPr>
        <w:tab/>
      </w:r>
      <w:r>
        <w:rPr>
          <w:rFonts w:cs="Arial"/>
          <w:b/>
          <w:szCs w:val="24"/>
          <w:lang w:val="en-US"/>
        </w:rPr>
        <w:tab/>
      </w:r>
      <w:r>
        <w:rPr>
          <w:rFonts w:cs="Arial"/>
          <w:b/>
          <w:szCs w:val="24"/>
          <w:lang w:val="en-US"/>
        </w:rPr>
        <w:tab/>
      </w:r>
      <w:r>
        <w:rPr>
          <w:rFonts w:cs="Arial"/>
          <w:b/>
          <w:szCs w:val="24"/>
          <w:lang w:val="en-US"/>
        </w:rPr>
        <w:tab/>
        <w:t xml:space="preserve">        </w:t>
      </w:r>
      <w:r>
        <w:rPr>
          <w:rFonts w:cs="Arial"/>
          <w:b/>
          <w:szCs w:val="24"/>
          <w:lang w:val="en-US"/>
        </w:rPr>
        <w:tab/>
      </w:r>
      <w:r w:rsidR="003C2B89">
        <w:rPr>
          <w:rFonts w:cs="Arial"/>
          <w:b/>
          <w:szCs w:val="24"/>
          <w:lang w:val="en-US"/>
        </w:rPr>
        <w:t>4</w:t>
      </w:r>
      <w:r w:rsidR="00730140">
        <w:rPr>
          <w:rFonts w:cs="Arial"/>
          <w:b/>
          <w:szCs w:val="24"/>
          <w:lang w:val="en-US"/>
        </w:rPr>
        <w:t>24</w:t>
      </w:r>
      <w:r w:rsidR="007E6F52">
        <w:rPr>
          <w:rFonts w:eastAsia="Calibri" w:cs="Arial"/>
          <w:b/>
          <w:szCs w:val="24"/>
        </w:rPr>
        <w:t xml:space="preserve"> </w:t>
      </w:r>
      <w:r w:rsidR="00227098">
        <w:rPr>
          <w:rFonts w:cs="Arial"/>
          <w:b/>
          <w:szCs w:val="24"/>
          <w:lang w:val="en-US"/>
        </w:rPr>
        <w:t>[NW</w:t>
      </w:r>
      <w:r w:rsidR="003C2B89">
        <w:rPr>
          <w:rFonts w:cs="Arial"/>
          <w:b/>
          <w:szCs w:val="24"/>
          <w:lang w:val="en-US"/>
        </w:rPr>
        <w:t>1</w:t>
      </w:r>
      <w:r w:rsidR="00227098">
        <w:rPr>
          <w:rFonts w:cs="Arial"/>
          <w:b/>
          <w:szCs w:val="24"/>
          <w:lang w:val="en-US"/>
        </w:rPr>
        <w:t>39</w:t>
      </w:r>
      <w:r w:rsidR="00EE6F82">
        <w:rPr>
          <w:rFonts w:cs="Arial"/>
          <w:b/>
          <w:szCs w:val="24"/>
          <w:lang w:val="en-US"/>
        </w:rPr>
        <w:t>6</w:t>
      </w:r>
      <w:r w:rsidR="007E6F52">
        <w:rPr>
          <w:rFonts w:cs="Arial"/>
          <w:b/>
          <w:szCs w:val="24"/>
          <w:lang w:val="en-US"/>
        </w:rPr>
        <w:t>E</w:t>
      </w:r>
      <w:r w:rsidR="007E6F52" w:rsidRPr="001729E9">
        <w:rPr>
          <w:rFonts w:cs="Arial"/>
          <w:b/>
          <w:szCs w:val="24"/>
          <w:lang w:val="en-US"/>
        </w:rPr>
        <w:t>]</w:t>
      </w:r>
    </w:p>
    <w:p w:rsidR="007E6F52" w:rsidRPr="002E6B86" w:rsidRDefault="007E6F52" w:rsidP="007E6F52">
      <w:pPr>
        <w:outlineLvl w:val="0"/>
        <w:rPr>
          <w:rFonts w:eastAsia="Calibri" w:cs="Arial"/>
          <w:b/>
          <w:szCs w:val="24"/>
          <w:lang w:val="af-ZA"/>
        </w:rPr>
      </w:pPr>
      <w:r w:rsidRPr="000B4F40">
        <w:rPr>
          <w:rFonts w:cs="Arial"/>
          <w:b/>
          <w:szCs w:val="24"/>
          <w:lang w:val="en-US"/>
        </w:rPr>
        <w:t>INTER</w:t>
      </w:r>
      <w:r w:rsidR="00227098">
        <w:rPr>
          <w:rFonts w:cs="Arial"/>
          <w:b/>
          <w:szCs w:val="24"/>
          <w:lang w:val="en-US"/>
        </w:rPr>
        <w:t>NAL QUESTION PAPER NO.:</w:t>
      </w:r>
      <w:r w:rsidR="00227098">
        <w:rPr>
          <w:rFonts w:cs="Arial"/>
          <w:b/>
          <w:szCs w:val="24"/>
          <w:lang w:val="en-US"/>
        </w:rPr>
        <w:tab/>
      </w:r>
      <w:r w:rsidR="00227098">
        <w:rPr>
          <w:rFonts w:cs="Arial"/>
          <w:b/>
          <w:szCs w:val="24"/>
          <w:lang w:val="en-US"/>
        </w:rPr>
        <w:tab/>
      </w:r>
      <w:r w:rsidR="00227098">
        <w:rPr>
          <w:rFonts w:cs="Arial"/>
          <w:b/>
          <w:szCs w:val="24"/>
          <w:lang w:val="en-US"/>
        </w:rPr>
        <w:tab/>
      </w:r>
      <w:r w:rsidR="00227098">
        <w:rPr>
          <w:rFonts w:cs="Arial"/>
          <w:b/>
          <w:szCs w:val="24"/>
          <w:lang w:val="en-US"/>
        </w:rPr>
        <w:tab/>
      </w:r>
      <w:r w:rsidR="002244FC">
        <w:rPr>
          <w:rFonts w:cs="Arial"/>
          <w:b/>
          <w:szCs w:val="24"/>
          <w:lang w:val="en-US"/>
        </w:rPr>
        <w:t>07</w:t>
      </w:r>
      <w:r>
        <w:rPr>
          <w:rFonts w:cs="Arial"/>
          <w:b/>
          <w:szCs w:val="24"/>
          <w:lang w:val="en-US"/>
        </w:rPr>
        <w:t xml:space="preserve"> of 2019</w:t>
      </w:r>
    </w:p>
    <w:p w:rsidR="00730140" w:rsidRDefault="00730140" w:rsidP="00730140">
      <w:pPr>
        <w:spacing w:before="100" w:beforeAutospacing="1" w:after="100" w:afterAutospacing="1"/>
        <w:ind w:left="720" w:hanging="720"/>
        <w:jc w:val="both"/>
        <w:outlineLvl w:val="0"/>
        <w:rPr>
          <w:rFonts w:ascii="Times New Roman" w:hAnsi="Times New Roman"/>
          <w:b/>
          <w:noProof/>
          <w:szCs w:val="24"/>
        </w:rPr>
      </w:pPr>
    </w:p>
    <w:p w:rsidR="00730140" w:rsidRPr="00EE6F82" w:rsidRDefault="00730140" w:rsidP="00730140">
      <w:pPr>
        <w:spacing w:before="100" w:beforeAutospacing="1" w:after="100" w:afterAutospacing="1"/>
        <w:ind w:left="720" w:hanging="720"/>
        <w:jc w:val="both"/>
        <w:outlineLvl w:val="0"/>
        <w:rPr>
          <w:rFonts w:cs="Arial"/>
          <w:b/>
          <w:noProof/>
          <w:szCs w:val="24"/>
        </w:rPr>
      </w:pPr>
      <w:r w:rsidRPr="00EE6F82">
        <w:rPr>
          <w:rFonts w:cs="Arial"/>
          <w:b/>
          <w:noProof/>
          <w:szCs w:val="24"/>
        </w:rPr>
        <w:t>424.</w:t>
      </w:r>
      <w:r w:rsidRPr="00EE6F82">
        <w:rPr>
          <w:rFonts w:cs="Arial"/>
          <w:b/>
          <w:noProof/>
          <w:szCs w:val="24"/>
        </w:rPr>
        <w:tab/>
        <w:t>Dr M J Cardo (DA) to ask the Minister of Employment and Labour</w:t>
      </w:r>
      <w:r w:rsidRPr="00EE6F82">
        <w:rPr>
          <w:rFonts w:cs="Arial"/>
          <w:b/>
          <w:noProof/>
          <w:szCs w:val="24"/>
        </w:rPr>
        <w:fldChar w:fldCharType="begin"/>
      </w:r>
      <w:r w:rsidRPr="00EE6F82">
        <w:rPr>
          <w:rFonts w:cs="Arial"/>
        </w:rPr>
        <w:instrText xml:space="preserve"> XE "</w:instrText>
      </w:r>
      <w:r w:rsidRPr="00EE6F82">
        <w:rPr>
          <w:rFonts w:cs="Arial"/>
          <w:b/>
          <w:noProof/>
          <w:szCs w:val="24"/>
        </w:rPr>
        <w:instrText>Employment and Labour</w:instrText>
      </w:r>
      <w:r w:rsidRPr="00EE6F82">
        <w:rPr>
          <w:rFonts w:cs="Arial"/>
        </w:rPr>
        <w:instrText xml:space="preserve">" </w:instrText>
      </w:r>
      <w:r w:rsidRPr="00EE6F82">
        <w:rPr>
          <w:rFonts w:cs="Arial"/>
          <w:b/>
          <w:noProof/>
          <w:szCs w:val="24"/>
        </w:rPr>
        <w:fldChar w:fldCharType="end"/>
      </w:r>
      <w:r w:rsidRPr="00EE6F82">
        <w:rPr>
          <w:rFonts w:cs="Arial"/>
          <w:b/>
          <w:noProof/>
          <w:szCs w:val="24"/>
        </w:rPr>
        <w:t xml:space="preserve">: </w:t>
      </w:r>
    </w:p>
    <w:p w:rsidR="00730140" w:rsidRDefault="00730140" w:rsidP="00730140">
      <w:pPr>
        <w:pBdr>
          <w:bottom w:val="single" w:sz="6" w:space="1" w:color="auto"/>
        </w:pBdr>
        <w:spacing w:before="100" w:beforeAutospacing="1" w:after="100" w:afterAutospacing="1"/>
        <w:ind w:left="720"/>
        <w:jc w:val="both"/>
        <w:rPr>
          <w:rFonts w:cs="Arial"/>
          <w:sz w:val="20"/>
        </w:rPr>
      </w:pPr>
      <w:r w:rsidRPr="000E4112">
        <w:rPr>
          <w:rFonts w:ascii="Times New Roman" w:hAnsi="Times New Roman"/>
          <w:szCs w:val="30"/>
        </w:rPr>
        <w:t>(</w:t>
      </w:r>
      <w:r w:rsidRPr="00EE6F82">
        <w:rPr>
          <w:rFonts w:cs="Arial"/>
          <w:szCs w:val="30"/>
        </w:rPr>
        <w:t>a) How does his department intend to leverage the resources of the (</w:t>
      </w:r>
      <w:proofErr w:type="spellStart"/>
      <w:r w:rsidRPr="00EE6F82">
        <w:rPr>
          <w:rFonts w:cs="Arial"/>
          <w:szCs w:val="30"/>
        </w:rPr>
        <w:t>i</w:t>
      </w:r>
      <w:proofErr w:type="spellEnd"/>
      <w:r w:rsidRPr="00EE6F82">
        <w:rPr>
          <w:rFonts w:cs="Arial"/>
          <w:szCs w:val="30"/>
        </w:rPr>
        <w:t>) Unemployment Insurance Fund and (ii) Compensation Fund to invest in job-creating initiatives in the current financial year and (b) what portion of the resources will be used for the purposes of job creation?</w:t>
      </w:r>
      <w:r w:rsidRPr="00EE6F82">
        <w:rPr>
          <w:rFonts w:cs="Arial"/>
          <w:szCs w:val="24"/>
        </w:rPr>
        <w:tab/>
      </w:r>
      <w:r w:rsidRPr="00EE6F82">
        <w:rPr>
          <w:rFonts w:cs="Arial"/>
          <w:szCs w:val="24"/>
        </w:rPr>
        <w:tab/>
      </w:r>
      <w:r w:rsidRPr="00EE6F82">
        <w:rPr>
          <w:rFonts w:cs="Arial"/>
          <w:szCs w:val="24"/>
        </w:rPr>
        <w:tab/>
      </w:r>
      <w:r w:rsidRPr="00EE6F82">
        <w:rPr>
          <w:rFonts w:cs="Arial"/>
          <w:szCs w:val="24"/>
        </w:rPr>
        <w:tab/>
      </w:r>
      <w:r w:rsidRPr="00EE6F82">
        <w:rPr>
          <w:rFonts w:cs="Arial"/>
          <w:szCs w:val="24"/>
        </w:rPr>
        <w:tab/>
      </w:r>
      <w:r w:rsidRPr="00EE6F82">
        <w:rPr>
          <w:rFonts w:cs="Arial"/>
          <w:szCs w:val="24"/>
        </w:rPr>
        <w:tab/>
      </w:r>
      <w:r w:rsidRPr="00EE6F82">
        <w:rPr>
          <w:rFonts w:cs="Arial"/>
          <w:szCs w:val="24"/>
        </w:rPr>
        <w:tab/>
      </w:r>
      <w:r w:rsidRPr="00EE6F82">
        <w:rPr>
          <w:rFonts w:cs="Arial"/>
          <w:szCs w:val="24"/>
        </w:rPr>
        <w:tab/>
      </w:r>
      <w:r w:rsidRPr="00EE6F82">
        <w:rPr>
          <w:rFonts w:cs="Arial"/>
          <w:sz w:val="20"/>
        </w:rPr>
        <w:t>NW1396E</w:t>
      </w:r>
    </w:p>
    <w:p w:rsidR="006E50F8" w:rsidRPr="00E27C03" w:rsidRDefault="00A17A42" w:rsidP="00E27C03">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013E57" w:rsidRPr="00013E57" w:rsidRDefault="00013E57" w:rsidP="006E50F8">
      <w:pPr>
        <w:jc w:val="both"/>
        <w:rPr>
          <w:rFonts w:ascii="Times New Roman" w:hAnsi="Times New Roman"/>
          <w:b/>
          <w:sz w:val="28"/>
          <w:szCs w:val="28"/>
          <w:u w:val="single"/>
        </w:rPr>
      </w:pPr>
      <w:r w:rsidRPr="00013E57">
        <w:rPr>
          <w:rFonts w:ascii="Times New Roman" w:hAnsi="Times New Roman"/>
          <w:b/>
          <w:sz w:val="28"/>
          <w:szCs w:val="28"/>
          <w:u w:val="single"/>
        </w:rPr>
        <w:t xml:space="preserve">Unemployment Insurance Fund </w:t>
      </w:r>
    </w:p>
    <w:p w:rsidR="00013E57" w:rsidRPr="00013E57" w:rsidRDefault="00013E57" w:rsidP="006E50F8">
      <w:pPr>
        <w:jc w:val="both"/>
        <w:rPr>
          <w:rFonts w:ascii="Times New Roman" w:hAnsi="Times New Roman"/>
          <w:b/>
          <w:sz w:val="28"/>
          <w:szCs w:val="28"/>
          <w:u w:val="single"/>
        </w:rPr>
      </w:pPr>
    </w:p>
    <w:p w:rsidR="006E50F8" w:rsidRPr="006E50F8" w:rsidRDefault="006E50F8" w:rsidP="006E50F8">
      <w:pPr>
        <w:pStyle w:val="BodyText"/>
        <w:numPr>
          <w:ilvl w:val="0"/>
          <w:numId w:val="13"/>
        </w:numPr>
        <w:ind w:right="112"/>
        <w:rPr>
          <w:rFonts w:ascii="Times New Roman" w:eastAsia="Times New Roman" w:hAnsi="Times New Roman" w:cs="Times New Roman"/>
          <w:i/>
          <w:sz w:val="24"/>
          <w:szCs w:val="30"/>
          <w:lang w:val="en-GB"/>
        </w:rPr>
      </w:pPr>
      <w:r w:rsidRPr="006E50F8">
        <w:rPr>
          <w:rFonts w:ascii="Times New Roman" w:eastAsia="Times New Roman" w:hAnsi="Times New Roman" w:cs="Times New Roman"/>
          <w:i/>
          <w:sz w:val="24"/>
          <w:szCs w:val="30"/>
          <w:lang w:val="en-GB"/>
        </w:rPr>
        <w:t>Project Development Partnership(PDP)</w:t>
      </w:r>
    </w:p>
    <w:p w:rsidR="006E50F8" w:rsidRPr="006E50F8" w:rsidRDefault="006E50F8" w:rsidP="006E50F8">
      <w:pPr>
        <w:pStyle w:val="BodyText"/>
        <w:ind w:left="112" w:right="112"/>
        <w:rPr>
          <w:rFonts w:ascii="Times New Roman" w:eastAsia="Times New Roman" w:hAnsi="Times New Roman" w:cs="Times New Roman"/>
          <w:sz w:val="24"/>
          <w:szCs w:val="30"/>
          <w:lang w:val="en-GB"/>
        </w:rPr>
      </w:pPr>
      <w:r w:rsidRPr="00EE6F82">
        <w:rPr>
          <w:rFonts w:ascii="Arial" w:eastAsia="Times New Roman" w:hAnsi="Arial" w:cs="Arial"/>
          <w:sz w:val="24"/>
          <w:szCs w:val="30"/>
          <w:lang w:val="en-GB"/>
        </w:rPr>
        <w:t>The Department of Employment and Labour through PIC and the UIF launched the Project Development Partnership (PDP) Fund on the 14 December 2018. The Fund is aimed at supporting and creating jobs through creating and funding early-stage businesses. An allocation of R2bn is directed towards the PDP Fund, and this allocation is funded by the UIF. The PDP Fund is specifically directed at performing the following roles</w:t>
      </w:r>
      <w:r w:rsidRPr="006E50F8">
        <w:rPr>
          <w:rFonts w:ascii="Times New Roman" w:eastAsia="Times New Roman" w:hAnsi="Times New Roman" w:cs="Times New Roman"/>
          <w:sz w:val="24"/>
          <w:szCs w:val="30"/>
          <w:lang w:val="en-GB"/>
        </w:rPr>
        <w:t>:</w:t>
      </w:r>
    </w:p>
    <w:p w:rsidR="006E50F8" w:rsidRPr="00EE6F82" w:rsidRDefault="006E50F8" w:rsidP="006E50F8">
      <w:pPr>
        <w:pStyle w:val="ListParagraph"/>
        <w:widowControl w:val="0"/>
        <w:numPr>
          <w:ilvl w:val="0"/>
          <w:numId w:val="10"/>
        </w:numPr>
        <w:tabs>
          <w:tab w:val="left" w:pos="834"/>
        </w:tabs>
        <w:autoSpaceDE w:val="0"/>
        <w:autoSpaceDN w:val="0"/>
        <w:spacing w:after="0" w:line="273" w:lineRule="auto"/>
        <w:ind w:right="119"/>
        <w:contextualSpacing w:val="0"/>
        <w:jc w:val="both"/>
        <w:rPr>
          <w:rFonts w:ascii="Arial" w:eastAsia="Times New Roman" w:hAnsi="Arial" w:cs="Arial"/>
          <w:sz w:val="24"/>
          <w:szCs w:val="30"/>
          <w:lang w:val="en-GB"/>
        </w:rPr>
      </w:pPr>
      <w:r w:rsidRPr="00EE6F82">
        <w:rPr>
          <w:rFonts w:ascii="Arial" w:eastAsia="Times New Roman" w:hAnsi="Arial" w:cs="Arial"/>
          <w:sz w:val="24"/>
          <w:szCs w:val="30"/>
          <w:lang w:val="en-GB"/>
        </w:rPr>
        <w:t>Offering funding to create and grow small businesses, therefore creating new companies.</w:t>
      </w:r>
    </w:p>
    <w:p w:rsidR="006E50F8" w:rsidRPr="00EE6F82" w:rsidRDefault="006E50F8" w:rsidP="006E50F8">
      <w:pPr>
        <w:pStyle w:val="ListParagraph"/>
        <w:widowControl w:val="0"/>
        <w:numPr>
          <w:ilvl w:val="0"/>
          <w:numId w:val="10"/>
        </w:numPr>
        <w:tabs>
          <w:tab w:val="left" w:pos="834"/>
        </w:tabs>
        <w:autoSpaceDE w:val="0"/>
        <w:autoSpaceDN w:val="0"/>
        <w:spacing w:before="1" w:after="0" w:line="273" w:lineRule="auto"/>
        <w:ind w:right="110"/>
        <w:contextualSpacing w:val="0"/>
        <w:jc w:val="both"/>
        <w:rPr>
          <w:rFonts w:ascii="Arial" w:eastAsia="Times New Roman" w:hAnsi="Arial" w:cs="Arial"/>
          <w:sz w:val="24"/>
          <w:szCs w:val="30"/>
          <w:lang w:val="en-GB"/>
        </w:rPr>
      </w:pPr>
      <w:r w:rsidRPr="00EE6F82">
        <w:rPr>
          <w:rFonts w:ascii="Arial" w:eastAsia="Times New Roman" w:hAnsi="Arial" w:cs="Arial"/>
          <w:sz w:val="24"/>
          <w:szCs w:val="30"/>
          <w:lang w:val="en-GB"/>
        </w:rPr>
        <w:t>The PDP Fund would fund companies in sectors such as Agribusiness and Bio- science, Mining and beneficiation, Manufacturing and ICT, social infrastructure, Water and related services, financial services, and Youth innovation.</w:t>
      </w:r>
    </w:p>
    <w:p w:rsidR="006E50F8" w:rsidRPr="00EE6F82" w:rsidRDefault="006E50F8" w:rsidP="006E50F8">
      <w:pPr>
        <w:pStyle w:val="ListParagraph"/>
        <w:widowControl w:val="0"/>
        <w:numPr>
          <w:ilvl w:val="0"/>
          <w:numId w:val="10"/>
        </w:numPr>
        <w:tabs>
          <w:tab w:val="left" w:pos="834"/>
        </w:tabs>
        <w:autoSpaceDE w:val="0"/>
        <w:autoSpaceDN w:val="0"/>
        <w:spacing w:before="5" w:after="0"/>
        <w:ind w:right="115"/>
        <w:contextualSpacing w:val="0"/>
        <w:jc w:val="both"/>
        <w:rPr>
          <w:rFonts w:ascii="Arial" w:eastAsia="Times New Roman" w:hAnsi="Arial" w:cs="Arial"/>
          <w:sz w:val="24"/>
          <w:szCs w:val="30"/>
          <w:lang w:val="en-GB"/>
        </w:rPr>
      </w:pPr>
      <w:r w:rsidRPr="00EE6F82">
        <w:rPr>
          <w:rFonts w:ascii="Arial" w:eastAsia="Times New Roman" w:hAnsi="Arial" w:cs="Arial"/>
          <w:sz w:val="24"/>
          <w:szCs w:val="30"/>
          <w:lang w:val="en-GB"/>
        </w:rPr>
        <w:lastRenderedPageBreak/>
        <w:t xml:space="preserve">President </w:t>
      </w:r>
      <w:proofErr w:type="spellStart"/>
      <w:r w:rsidRPr="00EE6F82">
        <w:rPr>
          <w:rFonts w:ascii="Arial" w:eastAsia="Times New Roman" w:hAnsi="Arial" w:cs="Arial"/>
          <w:sz w:val="24"/>
          <w:szCs w:val="30"/>
          <w:lang w:val="en-GB"/>
        </w:rPr>
        <w:t>Ramaphosa</w:t>
      </w:r>
      <w:proofErr w:type="spellEnd"/>
      <w:r w:rsidRPr="00EE6F82">
        <w:rPr>
          <w:rFonts w:ascii="Arial" w:eastAsia="Times New Roman" w:hAnsi="Arial" w:cs="Arial"/>
          <w:sz w:val="24"/>
          <w:szCs w:val="30"/>
          <w:lang w:val="en-GB"/>
        </w:rPr>
        <w:t xml:space="preserve"> highlighted the importance of South Afr</w:t>
      </w:r>
      <w:r w:rsidR="00E27C03">
        <w:rPr>
          <w:rFonts w:ascii="Arial" w:eastAsia="Times New Roman" w:hAnsi="Arial" w:cs="Arial"/>
          <w:sz w:val="24"/>
          <w:szCs w:val="30"/>
          <w:lang w:val="en-GB"/>
        </w:rPr>
        <w:t>ica’s participation in the 4th Industrial R</w:t>
      </w:r>
      <w:r w:rsidRPr="00EE6F82">
        <w:rPr>
          <w:rFonts w:ascii="Arial" w:eastAsia="Times New Roman" w:hAnsi="Arial" w:cs="Arial"/>
          <w:sz w:val="24"/>
          <w:szCs w:val="30"/>
          <w:lang w:val="en-GB"/>
        </w:rPr>
        <w:t>evolution and emphasized the need to move with greater focus and urgency to develop the skills, human capital, institutions and strategies that are required to seize the advantages of this technological change. The PDP Fund echoes the sentiments of our President and will focus on investing in projects which are solving SA socio-economic challenges through investment pro</w:t>
      </w:r>
      <w:r w:rsidR="00E27C03">
        <w:rPr>
          <w:rFonts w:ascii="Arial" w:eastAsia="Times New Roman" w:hAnsi="Arial" w:cs="Arial"/>
          <w:sz w:val="24"/>
          <w:szCs w:val="30"/>
          <w:lang w:val="en-GB"/>
        </w:rPr>
        <w:t>jects which are aligned to 4th Industrial R</w:t>
      </w:r>
      <w:r w:rsidRPr="00EE6F82">
        <w:rPr>
          <w:rFonts w:ascii="Arial" w:eastAsia="Times New Roman" w:hAnsi="Arial" w:cs="Arial"/>
          <w:sz w:val="24"/>
          <w:szCs w:val="30"/>
          <w:lang w:val="en-GB"/>
        </w:rPr>
        <w:t>evolution.</w:t>
      </w:r>
    </w:p>
    <w:p w:rsidR="006E50F8" w:rsidRPr="00EE6F82" w:rsidRDefault="006E50F8" w:rsidP="006E50F8">
      <w:pPr>
        <w:pStyle w:val="ListParagraph"/>
        <w:widowControl w:val="0"/>
        <w:numPr>
          <w:ilvl w:val="0"/>
          <w:numId w:val="10"/>
        </w:numPr>
        <w:tabs>
          <w:tab w:val="left" w:pos="834"/>
        </w:tabs>
        <w:autoSpaceDE w:val="0"/>
        <w:autoSpaceDN w:val="0"/>
        <w:spacing w:after="0" w:line="273" w:lineRule="auto"/>
        <w:ind w:right="121"/>
        <w:contextualSpacing w:val="0"/>
        <w:jc w:val="both"/>
        <w:rPr>
          <w:rFonts w:ascii="Arial" w:eastAsia="Times New Roman" w:hAnsi="Arial" w:cs="Arial"/>
          <w:sz w:val="24"/>
          <w:szCs w:val="30"/>
          <w:lang w:val="en-GB"/>
        </w:rPr>
      </w:pPr>
      <w:r w:rsidRPr="00EE6F82">
        <w:rPr>
          <w:rFonts w:ascii="Arial" w:eastAsia="Times New Roman" w:hAnsi="Arial" w:cs="Arial"/>
          <w:sz w:val="24"/>
          <w:szCs w:val="30"/>
          <w:lang w:val="en-GB"/>
        </w:rPr>
        <w:t>The PDP Fund is expected to create and support over 10 000 jobs (direct and indirect), particularly ensuring Future of Work opportunities are utilized</w:t>
      </w:r>
    </w:p>
    <w:p w:rsidR="006E50F8" w:rsidRPr="006E50F8" w:rsidRDefault="006E50F8" w:rsidP="006E50F8">
      <w:pPr>
        <w:pStyle w:val="ListParagraph"/>
        <w:widowControl w:val="0"/>
        <w:tabs>
          <w:tab w:val="left" w:pos="834"/>
        </w:tabs>
        <w:autoSpaceDE w:val="0"/>
        <w:autoSpaceDN w:val="0"/>
        <w:spacing w:after="0" w:line="273" w:lineRule="auto"/>
        <w:ind w:left="833" w:right="121"/>
        <w:contextualSpacing w:val="0"/>
        <w:rPr>
          <w:rFonts w:ascii="Times New Roman" w:eastAsia="Times New Roman" w:hAnsi="Times New Roman"/>
          <w:sz w:val="24"/>
          <w:szCs w:val="30"/>
          <w:lang w:val="en-GB"/>
        </w:rPr>
      </w:pPr>
    </w:p>
    <w:p w:rsidR="006E50F8" w:rsidRPr="00EE6F82" w:rsidRDefault="006E50F8" w:rsidP="006E50F8">
      <w:pPr>
        <w:pStyle w:val="BodyText"/>
        <w:spacing w:before="1"/>
        <w:ind w:left="112" w:right="110"/>
        <w:rPr>
          <w:rFonts w:ascii="Arial" w:eastAsia="Times New Roman" w:hAnsi="Arial" w:cs="Arial"/>
          <w:sz w:val="24"/>
          <w:szCs w:val="30"/>
          <w:lang w:val="en-GB"/>
        </w:rPr>
      </w:pPr>
      <w:r w:rsidRPr="00EE6F82">
        <w:rPr>
          <w:rFonts w:ascii="Arial" w:eastAsia="Times New Roman" w:hAnsi="Arial" w:cs="Arial"/>
          <w:sz w:val="24"/>
          <w:szCs w:val="30"/>
          <w:lang w:val="en-GB"/>
        </w:rPr>
        <w:t>The PDP fund allocation of R2bn will be split into two investment streams. A portion will be invested by PIC directly into early-stage businesses and projects. The other portion of the R2bn allocation will be allocated to black-owned fund managers with an intention to transform the asset management industry in South Africa.</w:t>
      </w:r>
    </w:p>
    <w:p w:rsidR="006E50F8" w:rsidRPr="006E50F8" w:rsidRDefault="006E50F8" w:rsidP="006E50F8">
      <w:pPr>
        <w:pStyle w:val="Heading1"/>
        <w:numPr>
          <w:ilvl w:val="0"/>
          <w:numId w:val="0"/>
        </w:numPr>
        <w:rPr>
          <w:rFonts w:ascii="Times New Roman" w:hAnsi="Times New Roman"/>
          <w:b w:val="0"/>
          <w:sz w:val="24"/>
          <w:szCs w:val="30"/>
        </w:rPr>
      </w:pPr>
      <w:r w:rsidRPr="006E50F8">
        <w:rPr>
          <w:rFonts w:ascii="Times New Roman" w:hAnsi="Times New Roman"/>
          <w:b w:val="0"/>
          <w:sz w:val="24"/>
          <w:szCs w:val="30"/>
        </w:rPr>
        <w:t>Progress since the launch:</w:t>
      </w:r>
    </w:p>
    <w:p w:rsidR="006E50F8" w:rsidRPr="00EE6F82" w:rsidRDefault="006E50F8" w:rsidP="006E50F8">
      <w:pPr>
        <w:pStyle w:val="ListParagraph"/>
        <w:widowControl w:val="0"/>
        <w:numPr>
          <w:ilvl w:val="0"/>
          <w:numId w:val="10"/>
        </w:numPr>
        <w:tabs>
          <w:tab w:val="left" w:pos="834"/>
        </w:tabs>
        <w:autoSpaceDE w:val="0"/>
        <w:autoSpaceDN w:val="0"/>
        <w:spacing w:after="0" w:line="273" w:lineRule="auto"/>
        <w:ind w:right="119"/>
        <w:contextualSpacing w:val="0"/>
        <w:jc w:val="both"/>
        <w:rPr>
          <w:rFonts w:ascii="Arial" w:eastAsia="Times New Roman" w:hAnsi="Arial" w:cs="Arial"/>
          <w:sz w:val="24"/>
          <w:szCs w:val="30"/>
          <w:lang w:val="en-GB"/>
        </w:rPr>
      </w:pPr>
      <w:r w:rsidRPr="00EE6F82">
        <w:rPr>
          <w:rFonts w:ascii="Arial" w:eastAsia="Times New Roman" w:hAnsi="Arial" w:cs="Arial"/>
          <w:sz w:val="24"/>
          <w:szCs w:val="30"/>
          <w:lang w:val="en-GB"/>
        </w:rPr>
        <w:t>194 applications were received for funding from the PDP fund, 85% have been screened. 73 were received from the public application process</w:t>
      </w:r>
    </w:p>
    <w:p w:rsidR="006E50F8" w:rsidRPr="00EE6F82" w:rsidRDefault="006E50F8" w:rsidP="006E50F8">
      <w:pPr>
        <w:pStyle w:val="ListParagraph"/>
        <w:widowControl w:val="0"/>
        <w:numPr>
          <w:ilvl w:val="0"/>
          <w:numId w:val="10"/>
        </w:numPr>
        <w:tabs>
          <w:tab w:val="left" w:pos="822"/>
        </w:tabs>
        <w:autoSpaceDE w:val="0"/>
        <w:autoSpaceDN w:val="0"/>
        <w:spacing w:before="93" w:after="0"/>
        <w:ind w:right="114"/>
        <w:contextualSpacing w:val="0"/>
        <w:jc w:val="both"/>
        <w:rPr>
          <w:rFonts w:ascii="Arial" w:eastAsia="Times New Roman" w:hAnsi="Arial" w:cs="Arial"/>
          <w:sz w:val="24"/>
          <w:szCs w:val="30"/>
          <w:lang w:val="en-GB"/>
        </w:rPr>
      </w:pPr>
      <w:r w:rsidRPr="00EE6F82">
        <w:rPr>
          <w:rFonts w:ascii="Arial" w:eastAsia="Times New Roman" w:hAnsi="Arial" w:cs="Arial"/>
          <w:sz w:val="24"/>
          <w:szCs w:val="30"/>
          <w:lang w:val="en-GB"/>
        </w:rPr>
        <w:t>Request for proposals (RFP) were completed and processed for the appointment of the fund managers, and 5 managers have been shortlisted.</w:t>
      </w:r>
    </w:p>
    <w:p w:rsidR="006E50F8" w:rsidRPr="00EE6F82" w:rsidRDefault="006E50F8" w:rsidP="006E50F8">
      <w:pPr>
        <w:pStyle w:val="ListParagraph"/>
        <w:widowControl w:val="0"/>
        <w:numPr>
          <w:ilvl w:val="0"/>
          <w:numId w:val="10"/>
        </w:numPr>
        <w:tabs>
          <w:tab w:val="left" w:pos="822"/>
        </w:tabs>
        <w:autoSpaceDE w:val="0"/>
        <w:autoSpaceDN w:val="0"/>
        <w:spacing w:after="0"/>
        <w:ind w:right="115"/>
        <w:contextualSpacing w:val="0"/>
        <w:jc w:val="both"/>
        <w:rPr>
          <w:rFonts w:ascii="Arial" w:eastAsia="Times New Roman" w:hAnsi="Arial" w:cs="Arial"/>
          <w:sz w:val="24"/>
          <w:szCs w:val="30"/>
          <w:lang w:val="en-GB"/>
        </w:rPr>
      </w:pPr>
      <w:r w:rsidRPr="00EE6F82">
        <w:rPr>
          <w:rFonts w:ascii="Arial" w:eastAsia="Times New Roman" w:hAnsi="Arial" w:cs="Arial"/>
          <w:sz w:val="24"/>
          <w:szCs w:val="30"/>
          <w:lang w:val="en-GB"/>
        </w:rPr>
        <w:t>All 5 fund managers are Black-owned and have excellent pipeline that includes projects that offer key unlocks for the South African economy and align well with employment creation targets</w:t>
      </w:r>
    </w:p>
    <w:p w:rsidR="006E50F8" w:rsidRPr="006E50F8" w:rsidRDefault="006E50F8" w:rsidP="006E50F8">
      <w:pPr>
        <w:widowControl w:val="0"/>
        <w:tabs>
          <w:tab w:val="left" w:pos="822"/>
        </w:tabs>
        <w:autoSpaceDE w:val="0"/>
        <w:autoSpaceDN w:val="0"/>
        <w:ind w:right="112"/>
        <w:rPr>
          <w:rFonts w:ascii="Times New Roman" w:hAnsi="Times New Roman"/>
          <w:szCs w:val="30"/>
        </w:rPr>
      </w:pPr>
    </w:p>
    <w:p w:rsidR="006E50F8" w:rsidRPr="00EE6F82" w:rsidRDefault="006E50F8" w:rsidP="006E50F8">
      <w:pPr>
        <w:widowControl w:val="0"/>
        <w:tabs>
          <w:tab w:val="left" w:pos="822"/>
        </w:tabs>
        <w:autoSpaceDE w:val="0"/>
        <w:autoSpaceDN w:val="0"/>
        <w:ind w:right="112"/>
        <w:rPr>
          <w:rFonts w:cs="Arial"/>
          <w:szCs w:val="30"/>
        </w:rPr>
      </w:pPr>
      <w:r w:rsidRPr="00EE6F82">
        <w:rPr>
          <w:rFonts w:cs="Arial"/>
          <w:szCs w:val="30"/>
        </w:rPr>
        <w:t xml:space="preserve">Project </w:t>
      </w:r>
      <w:proofErr w:type="spellStart"/>
      <w:r w:rsidRPr="00EE6F82">
        <w:rPr>
          <w:rFonts w:cs="Arial"/>
          <w:szCs w:val="30"/>
        </w:rPr>
        <w:t>Bokamoso</w:t>
      </w:r>
      <w:proofErr w:type="spellEnd"/>
      <w:r w:rsidRPr="00EE6F82">
        <w:rPr>
          <w:rFonts w:cs="Arial"/>
          <w:szCs w:val="30"/>
        </w:rPr>
        <w:t>, the agricultural high-value land development flagship project, is progressing well and is in the Due-Diligence stage of the investment process. Other direct large-scale projects in pipeline includes:</w:t>
      </w:r>
    </w:p>
    <w:p w:rsidR="006E50F8" w:rsidRPr="00EE6F82" w:rsidRDefault="006E50F8" w:rsidP="006E50F8">
      <w:pPr>
        <w:pStyle w:val="ListParagraph"/>
        <w:widowControl w:val="0"/>
        <w:numPr>
          <w:ilvl w:val="1"/>
          <w:numId w:val="9"/>
        </w:numPr>
        <w:tabs>
          <w:tab w:val="left" w:pos="1531"/>
          <w:tab w:val="left" w:pos="1532"/>
        </w:tabs>
        <w:autoSpaceDE w:val="0"/>
        <w:autoSpaceDN w:val="0"/>
        <w:spacing w:after="0" w:line="240" w:lineRule="auto"/>
        <w:ind w:hanging="710"/>
        <w:contextualSpacing w:val="0"/>
        <w:rPr>
          <w:rFonts w:ascii="Arial" w:eastAsia="Times New Roman" w:hAnsi="Arial" w:cs="Arial"/>
          <w:sz w:val="24"/>
          <w:szCs w:val="30"/>
          <w:lang w:val="en-GB"/>
        </w:rPr>
      </w:pPr>
      <w:r w:rsidRPr="00EE6F82">
        <w:rPr>
          <w:rFonts w:ascii="Arial" w:eastAsia="Times New Roman" w:hAnsi="Arial" w:cs="Arial"/>
          <w:sz w:val="24"/>
          <w:szCs w:val="30"/>
          <w:lang w:val="en-GB"/>
        </w:rPr>
        <w:t>Project Energise – beneficiation/ rural electrification / local manufacturing</w:t>
      </w:r>
    </w:p>
    <w:p w:rsidR="006E50F8" w:rsidRPr="00EE6F82" w:rsidRDefault="006E50F8" w:rsidP="006E50F8">
      <w:pPr>
        <w:pStyle w:val="ListParagraph"/>
        <w:widowControl w:val="0"/>
        <w:numPr>
          <w:ilvl w:val="1"/>
          <w:numId w:val="9"/>
        </w:numPr>
        <w:tabs>
          <w:tab w:val="left" w:pos="1531"/>
          <w:tab w:val="left" w:pos="1532"/>
        </w:tabs>
        <w:autoSpaceDE w:val="0"/>
        <w:autoSpaceDN w:val="0"/>
        <w:spacing w:before="42" w:after="0" w:line="240" w:lineRule="auto"/>
        <w:ind w:hanging="710"/>
        <w:contextualSpacing w:val="0"/>
        <w:rPr>
          <w:rFonts w:ascii="Arial" w:eastAsia="Times New Roman" w:hAnsi="Arial" w:cs="Arial"/>
          <w:sz w:val="24"/>
          <w:szCs w:val="30"/>
          <w:lang w:val="en-GB"/>
        </w:rPr>
      </w:pPr>
      <w:r w:rsidRPr="00EE6F82">
        <w:rPr>
          <w:rFonts w:ascii="Arial" w:eastAsia="Times New Roman" w:hAnsi="Arial" w:cs="Arial"/>
          <w:sz w:val="24"/>
          <w:szCs w:val="30"/>
          <w:lang w:val="en-GB"/>
        </w:rPr>
        <w:t>Project Hope – High-tech satellite manufacture / agriculture / water</w:t>
      </w:r>
    </w:p>
    <w:p w:rsidR="006E50F8" w:rsidRPr="00EE6F82" w:rsidRDefault="006E50F8" w:rsidP="006E50F8">
      <w:pPr>
        <w:pStyle w:val="ListParagraph"/>
        <w:widowControl w:val="0"/>
        <w:numPr>
          <w:ilvl w:val="1"/>
          <w:numId w:val="9"/>
        </w:numPr>
        <w:tabs>
          <w:tab w:val="left" w:pos="1531"/>
          <w:tab w:val="left" w:pos="1532"/>
        </w:tabs>
        <w:autoSpaceDE w:val="0"/>
        <w:autoSpaceDN w:val="0"/>
        <w:spacing w:before="43" w:after="0" w:line="240" w:lineRule="auto"/>
        <w:ind w:hanging="710"/>
        <w:contextualSpacing w:val="0"/>
        <w:rPr>
          <w:rFonts w:ascii="Arial" w:eastAsia="Times New Roman" w:hAnsi="Arial" w:cs="Arial"/>
          <w:sz w:val="24"/>
          <w:szCs w:val="30"/>
          <w:lang w:val="en-GB"/>
        </w:rPr>
      </w:pPr>
      <w:r w:rsidRPr="00EE6F82">
        <w:rPr>
          <w:rFonts w:ascii="Arial" w:eastAsia="Times New Roman" w:hAnsi="Arial" w:cs="Arial"/>
          <w:sz w:val="24"/>
          <w:szCs w:val="30"/>
          <w:lang w:val="en-GB"/>
        </w:rPr>
        <w:t>2 Education / Healthcare project under consideration</w:t>
      </w:r>
    </w:p>
    <w:p w:rsidR="006E50F8" w:rsidRPr="00EE6F82" w:rsidRDefault="006E50F8" w:rsidP="006E50F8">
      <w:pPr>
        <w:pStyle w:val="ListParagraph"/>
        <w:widowControl w:val="0"/>
        <w:numPr>
          <w:ilvl w:val="1"/>
          <w:numId w:val="9"/>
        </w:numPr>
        <w:tabs>
          <w:tab w:val="left" w:pos="1531"/>
          <w:tab w:val="left" w:pos="1532"/>
        </w:tabs>
        <w:autoSpaceDE w:val="0"/>
        <w:autoSpaceDN w:val="0"/>
        <w:spacing w:before="41" w:after="0"/>
        <w:ind w:right="110" w:hanging="710"/>
        <w:contextualSpacing w:val="0"/>
        <w:rPr>
          <w:rFonts w:ascii="Arial" w:eastAsia="Times New Roman" w:hAnsi="Arial" w:cs="Arial"/>
          <w:sz w:val="24"/>
          <w:szCs w:val="30"/>
          <w:lang w:val="en-GB"/>
        </w:rPr>
      </w:pPr>
      <w:r w:rsidRPr="00EE6F82">
        <w:rPr>
          <w:rFonts w:ascii="Arial" w:eastAsia="Times New Roman" w:hAnsi="Arial" w:cs="Arial"/>
          <w:sz w:val="24"/>
          <w:szCs w:val="30"/>
          <w:lang w:val="en-GB"/>
        </w:rPr>
        <w:t>2 Primary agricultural development projects e.g. Macadamia Co-op (Eastern Cape and Limpopo)</w:t>
      </w:r>
    </w:p>
    <w:p w:rsidR="006E50F8" w:rsidRPr="00EE6F82" w:rsidRDefault="006E50F8" w:rsidP="006E50F8">
      <w:pPr>
        <w:pStyle w:val="ListParagraph"/>
        <w:widowControl w:val="0"/>
        <w:numPr>
          <w:ilvl w:val="1"/>
          <w:numId w:val="9"/>
        </w:numPr>
        <w:tabs>
          <w:tab w:val="left" w:pos="1598"/>
          <w:tab w:val="left" w:pos="1599"/>
        </w:tabs>
        <w:autoSpaceDE w:val="0"/>
        <w:autoSpaceDN w:val="0"/>
        <w:spacing w:after="0"/>
        <w:ind w:right="111" w:hanging="710"/>
        <w:contextualSpacing w:val="0"/>
        <w:rPr>
          <w:rFonts w:ascii="Arial" w:eastAsia="Times New Roman" w:hAnsi="Arial" w:cs="Arial"/>
          <w:sz w:val="24"/>
          <w:szCs w:val="30"/>
          <w:lang w:val="en-GB"/>
        </w:rPr>
      </w:pPr>
      <w:r w:rsidRPr="00EE6F82">
        <w:rPr>
          <w:rFonts w:ascii="Arial" w:eastAsia="Times New Roman" w:hAnsi="Arial" w:cs="Arial"/>
          <w:sz w:val="24"/>
          <w:szCs w:val="30"/>
          <w:lang w:val="en-GB"/>
        </w:rPr>
        <w:t>2 manufacturing projects under consideration – both targeted in SEZs for export market</w:t>
      </w:r>
    </w:p>
    <w:p w:rsidR="006E50F8" w:rsidRPr="00EE6F82" w:rsidRDefault="006E50F8" w:rsidP="006E50F8">
      <w:pPr>
        <w:pStyle w:val="ListParagraph"/>
        <w:widowControl w:val="0"/>
        <w:numPr>
          <w:ilvl w:val="1"/>
          <w:numId w:val="9"/>
        </w:numPr>
        <w:tabs>
          <w:tab w:val="left" w:pos="1531"/>
          <w:tab w:val="left" w:pos="1532"/>
        </w:tabs>
        <w:autoSpaceDE w:val="0"/>
        <w:autoSpaceDN w:val="0"/>
        <w:spacing w:after="0" w:line="240" w:lineRule="auto"/>
        <w:ind w:hanging="710"/>
        <w:contextualSpacing w:val="0"/>
        <w:rPr>
          <w:rFonts w:ascii="Arial" w:eastAsia="Times New Roman" w:hAnsi="Arial" w:cs="Arial"/>
          <w:sz w:val="24"/>
          <w:szCs w:val="30"/>
          <w:lang w:val="en-GB"/>
        </w:rPr>
      </w:pPr>
      <w:r w:rsidRPr="00EE6F82">
        <w:rPr>
          <w:rFonts w:ascii="Arial" w:eastAsia="Times New Roman" w:hAnsi="Arial" w:cs="Arial"/>
          <w:sz w:val="24"/>
          <w:szCs w:val="30"/>
          <w:lang w:val="en-GB"/>
        </w:rPr>
        <w:t>Bonds4Jobs – youth skills development and employment placing</w:t>
      </w:r>
    </w:p>
    <w:p w:rsidR="006E50F8" w:rsidRPr="00EE6F82" w:rsidRDefault="006E50F8" w:rsidP="006E50F8">
      <w:pPr>
        <w:pStyle w:val="ListParagraph"/>
        <w:widowControl w:val="0"/>
        <w:numPr>
          <w:ilvl w:val="1"/>
          <w:numId w:val="9"/>
        </w:numPr>
        <w:tabs>
          <w:tab w:val="left" w:pos="1531"/>
          <w:tab w:val="left" w:pos="1532"/>
        </w:tabs>
        <w:autoSpaceDE w:val="0"/>
        <w:autoSpaceDN w:val="0"/>
        <w:spacing w:before="41" w:after="0" w:line="240" w:lineRule="auto"/>
        <w:ind w:hanging="710"/>
        <w:contextualSpacing w:val="0"/>
        <w:rPr>
          <w:rFonts w:ascii="Arial" w:eastAsia="Times New Roman" w:hAnsi="Arial" w:cs="Arial"/>
          <w:sz w:val="24"/>
          <w:szCs w:val="30"/>
          <w:lang w:val="en-GB"/>
        </w:rPr>
      </w:pPr>
      <w:r w:rsidRPr="00EE6F82">
        <w:rPr>
          <w:rFonts w:ascii="Arial" w:eastAsia="Times New Roman" w:hAnsi="Arial" w:cs="Arial"/>
          <w:sz w:val="24"/>
          <w:szCs w:val="30"/>
          <w:lang w:val="en-GB"/>
        </w:rPr>
        <w:t>Mining and rehabilitation – high-tech/ low-cost minerals extraction</w:t>
      </w:r>
    </w:p>
    <w:p w:rsidR="00AA48EB" w:rsidRDefault="00AA48EB" w:rsidP="00AA48EB">
      <w:pPr>
        <w:widowControl w:val="0"/>
        <w:tabs>
          <w:tab w:val="left" w:pos="1531"/>
          <w:tab w:val="left" w:pos="1532"/>
        </w:tabs>
        <w:autoSpaceDE w:val="0"/>
        <w:autoSpaceDN w:val="0"/>
        <w:spacing w:before="41"/>
        <w:rPr>
          <w:rFonts w:ascii="Times New Roman" w:hAnsi="Times New Roman"/>
          <w:szCs w:val="30"/>
        </w:rPr>
      </w:pPr>
    </w:p>
    <w:p w:rsidR="00AA48EB" w:rsidRDefault="00AA48EB" w:rsidP="00AA48EB">
      <w:pPr>
        <w:widowControl w:val="0"/>
        <w:tabs>
          <w:tab w:val="left" w:pos="1531"/>
          <w:tab w:val="left" w:pos="1532"/>
        </w:tabs>
        <w:autoSpaceDE w:val="0"/>
        <w:autoSpaceDN w:val="0"/>
        <w:spacing w:before="41"/>
        <w:rPr>
          <w:rFonts w:ascii="Times New Roman" w:hAnsi="Times New Roman"/>
          <w:szCs w:val="30"/>
        </w:rPr>
      </w:pPr>
    </w:p>
    <w:p w:rsidR="006E50F8" w:rsidRPr="006E50F8" w:rsidRDefault="006E50F8" w:rsidP="006E50F8">
      <w:pPr>
        <w:pStyle w:val="ListParagraph"/>
        <w:numPr>
          <w:ilvl w:val="0"/>
          <w:numId w:val="13"/>
        </w:numPr>
        <w:rPr>
          <w:rFonts w:ascii="Times New Roman" w:hAnsi="Times New Roman"/>
          <w:i/>
          <w:szCs w:val="30"/>
        </w:rPr>
      </w:pPr>
      <w:r w:rsidRPr="006E50F8">
        <w:rPr>
          <w:rFonts w:ascii="Times New Roman" w:hAnsi="Times New Roman"/>
          <w:i/>
          <w:szCs w:val="30"/>
        </w:rPr>
        <w:lastRenderedPageBreak/>
        <w:t xml:space="preserve"> High Social Impact Portfolio(HSIP)</w:t>
      </w:r>
    </w:p>
    <w:p w:rsidR="006E50F8" w:rsidRPr="00EE6F82" w:rsidRDefault="006E50F8" w:rsidP="006E50F8">
      <w:pPr>
        <w:pStyle w:val="NormalWeb"/>
        <w:spacing w:after="0"/>
        <w:rPr>
          <w:rFonts w:ascii="Arial" w:eastAsia="Times New Roman" w:hAnsi="Arial" w:cs="Arial"/>
          <w:sz w:val="24"/>
          <w:szCs w:val="30"/>
          <w:lang w:val="en-GB"/>
        </w:rPr>
      </w:pPr>
      <w:r w:rsidRPr="00EE6F82">
        <w:rPr>
          <w:rFonts w:ascii="Arial" w:eastAsia="Times New Roman" w:hAnsi="Arial" w:cs="Arial"/>
          <w:sz w:val="24"/>
          <w:szCs w:val="30"/>
          <w:lang w:val="en-GB"/>
        </w:rPr>
        <w:t>The aim of the Fund is a first step to put into effect the newly signed Unemployment Insurance Act as Amended 2017 Section 5(d) which states that: “Financing of the retention of contributors in employment and the re-entry of contributors into the labour market and any other scheme aimed at the vulnerable workers”. The purpose of the HSIP was born out of the above mentioned section and is just but one of the intervention the Department of Employment and Labour has embarked on to pro-actively intervene in the market where it’s possible to do so.</w:t>
      </w:r>
    </w:p>
    <w:p w:rsidR="006E50F8" w:rsidRPr="006E50F8" w:rsidRDefault="006E50F8" w:rsidP="006E50F8">
      <w:pPr>
        <w:pStyle w:val="NormalWeb"/>
        <w:spacing w:after="0"/>
        <w:rPr>
          <w:rFonts w:eastAsia="Times New Roman"/>
          <w:sz w:val="24"/>
          <w:szCs w:val="30"/>
          <w:lang w:val="en-GB"/>
        </w:rPr>
      </w:pPr>
    </w:p>
    <w:p w:rsidR="006E50F8" w:rsidRPr="006E50F8" w:rsidRDefault="006E50F8" w:rsidP="006E50F8">
      <w:pPr>
        <w:rPr>
          <w:rFonts w:ascii="Times New Roman" w:hAnsi="Times New Roman"/>
          <w:szCs w:val="30"/>
        </w:rPr>
      </w:pPr>
      <w:r w:rsidRPr="006E50F8">
        <w:rPr>
          <w:rFonts w:ascii="Times New Roman" w:hAnsi="Times New Roman"/>
          <w:i/>
          <w:szCs w:val="30"/>
        </w:rPr>
        <w:t>Purpose</w:t>
      </w:r>
      <w:r w:rsidRPr="006E50F8">
        <w:rPr>
          <w:rFonts w:ascii="Times New Roman" w:hAnsi="Times New Roman"/>
          <w:szCs w:val="30"/>
        </w:rPr>
        <w:t xml:space="preserve">: </w:t>
      </w:r>
      <w:r w:rsidRPr="00EE6F82">
        <w:rPr>
          <w:rFonts w:cs="Arial"/>
          <w:szCs w:val="30"/>
        </w:rPr>
        <w:t>The HSIP aims to fund interventions in entities in order to ensure job preservation and creation. It will target transactions where the current risk of significant direct job losses is high.</w:t>
      </w:r>
    </w:p>
    <w:p w:rsidR="006E50F8" w:rsidRPr="00EE6F82" w:rsidRDefault="006E50F8" w:rsidP="006E50F8">
      <w:pPr>
        <w:tabs>
          <w:tab w:val="left" w:pos="3780"/>
        </w:tabs>
        <w:rPr>
          <w:rFonts w:cs="Arial"/>
          <w:szCs w:val="30"/>
        </w:rPr>
      </w:pPr>
      <w:r w:rsidRPr="006E50F8">
        <w:rPr>
          <w:rFonts w:ascii="Times New Roman" w:hAnsi="Times New Roman"/>
          <w:i/>
          <w:szCs w:val="30"/>
        </w:rPr>
        <w:t>Social Impact Criteria and Expectations</w:t>
      </w:r>
      <w:r w:rsidRPr="006E50F8">
        <w:rPr>
          <w:rFonts w:ascii="Times New Roman" w:hAnsi="Times New Roman"/>
          <w:szCs w:val="30"/>
        </w:rPr>
        <w:t xml:space="preserve">: </w:t>
      </w:r>
      <w:r w:rsidRPr="00EE6F82">
        <w:rPr>
          <w:rFonts w:cs="Arial"/>
          <w:szCs w:val="30"/>
        </w:rPr>
        <w:t>Minimum social return of X% of the investment amount based on the value to the UIF of the primary social impacts. The primary social impacts that will be measured are related to the expected jobs saved at the target entity or that can be proven downstream:</w:t>
      </w:r>
    </w:p>
    <w:p w:rsidR="006E50F8" w:rsidRPr="00EE6F82" w:rsidRDefault="006E50F8" w:rsidP="006E50F8">
      <w:pPr>
        <w:pStyle w:val="ListParagraph"/>
        <w:numPr>
          <w:ilvl w:val="0"/>
          <w:numId w:val="5"/>
        </w:numPr>
        <w:tabs>
          <w:tab w:val="left" w:pos="3780"/>
        </w:tabs>
        <w:spacing w:after="0" w:line="240" w:lineRule="auto"/>
        <w:jc w:val="both"/>
        <w:rPr>
          <w:rFonts w:ascii="Arial" w:eastAsia="Times New Roman" w:hAnsi="Arial" w:cs="Arial"/>
          <w:sz w:val="24"/>
          <w:szCs w:val="30"/>
          <w:lang w:val="en-GB"/>
        </w:rPr>
      </w:pPr>
      <w:r w:rsidRPr="00EE6F82">
        <w:rPr>
          <w:rFonts w:ascii="Arial" w:eastAsia="Times New Roman" w:hAnsi="Arial" w:cs="Arial"/>
          <w:sz w:val="24"/>
          <w:szCs w:val="30"/>
          <w:lang w:val="en-GB"/>
        </w:rPr>
        <w:t>Saving of claim payments;</w:t>
      </w:r>
    </w:p>
    <w:p w:rsidR="006E50F8" w:rsidRPr="00EE6F82" w:rsidRDefault="006E50F8" w:rsidP="006E50F8">
      <w:pPr>
        <w:pStyle w:val="ListParagraph"/>
        <w:numPr>
          <w:ilvl w:val="0"/>
          <w:numId w:val="5"/>
        </w:numPr>
        <w:tabs>
          <w:tab w:val="left" w:pos="3780"/>
        </w:tabs>
        <w:spacing w:after="0" w:line="240" w:lineRule="auto"/>
        <w:jc w:val="both"/>
        <w:rPr>
          <w:rFonts w:ascii="Arial" w:eastAsia="Times New Roman" w:hAnsi="Arial" w:cs="Arial"/>
          <w:sz w:val="24"/>
          <w:szCs w:val="30"/>
          <w:lang w:val="en-GB"/>
        </w:rPr>
      </w:pPr>
      <w:r w:rsidRPr="00EE6F82">
        <w:rPr>
          <w:rFonts w:ascii="Arial" w:eastAsia="Times New Roman" w:hAnsi="Arial" w:cs="Arial"/>
          <w:sz w:val="24"/>
          <w:szCs w:val="30"/>
          <w:lang w:val="en-GB"/>
        </w:rPr>
        <w:t>Retention of UIF contributions;</w:t>
      </w:r>
    </w:p>
    <w:p w:rsidR="006E50F8" w:rsidRPr="00EE6F82" w:rsidRDefault="006E50F8" w:rsidP="006E50F8">
      <w:pPr>
        <w:pStyle w:val="ListParagraph"/>
        <w:numPr>
          <w:ilvl w:val="0"/>
          <w:numId w:val="5"/>
        </w:numPr>
        <w:tabs>
          <w:tab w:val="left" w:pos="3780"/>
        </w:tabs>
        <w:spacing w:after="0" w:line="240" w:lineRule="auto"/>
        <w:jc w:val="both"/>
        <w:rPr>
          <w:rFonts w:ascii="Arial" w:eastAsia="Times New Roman" w:hAnsi="Arial" w:cs="Arial"/>
          <w:sz w:val="24"/>
          <w:szCs w:val="30"/>
          <w:lang w:val="en-GB"/>
        </w:rPr>
      </w:pPr>
      <w:r w:rsidRPr="00EE6F82">
        <w:rPr>
          <w:rFonts w:ascii="Arial" w:eastAsia="Times New Roman" w:hAnsi="Arial" w:cs="Arial"/>
          <w:sz w:val="24"/>
          <w:szCs w:val="30"/>
          <w:lang w:val="en-GB"/>
        </w:rPr>
        <w:t xml:space="preserve">Impact on the </w:t>
      </w:r>
      <w:proofErr w:type="spellStart"/>
      <w:r w:rsidRPr="00EE6F82">
        <w:rPr>
          <w:rFonts w:ascii="Arial" w:eastAsia="Times New Roman" w:hAnsi="Arial" w:cs="Arial"/>
          <w:sz w:val="24"/>
          <w:szCs w:val="30"/>
          <w:lang w:val="en-GB"/>
        </w:rPr>
        <w:t>Fiscus</w:t>
      </w:r>
      <w:proofErr w:type="spellEnd"/>
      <w:r w:rsidRPr="00EE6F82">
        <w:rPr>
          <w:rFonts w:ascii="Arial" w:eastAsia="Times New Roman" w:hAnsi="Arial" w:cs="Arial"/>
          <w:sz w:val="24"/>
          <w:szCs w:val="30"/>
          <w:lang w:val="en-GB"/>
        </w:rPr>
        <w:t xml:space="preserve"> (e.g. PAYE)</w:t>
      </w:r>
    </w:p>
    <w:p w:rsidR="006E50F8" w:rsidRPr="006E50F8" w:rsidRDefault="006E50F8" w:rsidP="006E50F8">
      <w:pPr>
        <w:rPr>
          <w:rFonts w:ascii="Times New Roman" w:hAnsi="Times New Roman"/>
          <w:szCs w:val="30"/>
        </w:rPr>
      </w:pPr>
    </w:p>
    <w:p w:rsidR="006E50F8" w:rsidRPr="00EE6F82" w:rsidRDefault="006E50F8" w:rsidP="006E50F8">
      <w:pPr>
        <w:tabs>
          <w:tab w:val="left" w:pos="3780"/>
        </w:tabs>
        <w:rPr>
          <w:rFonts w:cs="Arial"/>
          <w:szCs w:val="30"/>
        </w:rPr>
      </w:pPr>
      <w:r w:rsidRPr="006E50F8">
        <w:rPr>
          <w:rFonts w:ascii="Times New Roman" w:hAnsi="Times New Roman"/>
          <w:i/>
          <w:szCs w:val="30"/>
        </w:rPr>
        <w:t>Investment Criteria</w:t>
      </w:r>
      <w:r w:rsidRPr="006E50F8">
        <w:rPr>
          <w:rFonts w:ascii="Times New Roman" w:hAnsi="Times New Roman"/>
          <w:szCs w:val="30"/>
        </w:rPr>
        <w:t xml:space="preserve">: </w:t>
      </w:r>
      <w:r w:rsidRPr="00EE6F82">
        <w:rPr>
          <w:rFonts w:cs="Arial"/>
          <w:szCs w:val="30"/>
        </w:rPr>
        <w:t>The investments should contribute to the preservation and creation of sustainable job opportunities in particular for women, youth and other designated persons.</w:t>
      </w:r>
    </w:p>
    <w:p w:rsidR="006E50F8" w:rsidRPr="00EE6F82" w:rsidRDefault="006E50F8" w:rsidP="006E50F8">
      <w:pPr>
        <w:rPr>
          <w:rFonts w:cs="Arial"/>
          <w:szCs w:val="30"/>
        </w:rPr>
      </w:pPr>
      <w:r w:rsidRPr="00EE6F82">
        <w:rPr>
          <w:rFonts w:cs="Arial"/>
          <w:szCs w:val="30"/>
        </w:rPr>
        <w:t>Progress to Date</w:t>
      </w:r>
    </w:p>
    <w:p w:rsidR="006E50F8" w:rsidRPr="00EE6F82" w:rsidRDefault="006E50F8" w:rsidP="006E50F8">
      <w:pPr>
        <w:pStyle w:val="ListParagraph"/>
        <w:numPr>
          <w:ilvl w:val="0"/>
          <w:numId w:val="6"/>
        </w:numPr>
        <w:spacing w:after="160" w:line="259" w:lineRule="auto"/>
        <w:rPr>
          <w:rFonts w:ascii="Arial" w:eastAsia="Times New Roman" w:hAnsi="Arial" w:cs="Arial"/>
          <w:sz w:val="24"/>
          <w:szCs w:val="30"/>
          <w:lang w:val="en-GB"/>
        </w:rPr>
      </w:pPr>
      <w:r w:rsidRPr="00EE6F82">
        <w:rPr>
          <w:rFonts w:ascii="Arial" w:eastAsia="Times New Roman" w:hAnsi="Arial" w:cs="Arial"/>
          <w:sz w:val="24"/>
          <w:szCs w:val="30"/>
          <w:lang w:val="en-GB"/>
        </w:rPr>
        <w:t>HSIP was only launched in February 2019</w:t>
      </w:r>
    </w:p>
    <w:p w:rsidR="006E50F8" w:rsidRPr="00EE6F82" w:rsidRDefault="006E50F8" w:rsidP="006E50F8">
      <w:pPr>
        <w:pStyle w:val="ListParagraph"/>
        <w:numPr>
          <w:ilvl w:val="0"/>
          <w:numId w:val="6"/>
        </w:numPr>
        <w:spacing w:after="160" w:line="259" w:lineRule="auto"/>
        <w:rPr>
          <w:rFonts w:ascii="Arial" w:eastAsia="Times New Roman" w:hAnsi="Arial" w:cs="Arial"/>
          <w:sz w:val="24"/>
          <w:szCs w:val="30"/>
          <w:lang w:val="en-GB"/>
        </w:rPr>
      </w:pPr>
      <w:r w:rsidRPr="00EE6F82">
        <w:rPr>
          <w:rFonts w:ascii="Arial" w:eastAsia="Times New Roman" w:hAnsi="Arial" w:cs="Arial"/>
          <w:sz w:val="24"/>
          <w:szCs w:val="30"/>
          <w:lang w:val="en-GB"/>
        </w:rPr>
        <w:t>The Department through UIF set aside R3 billion for the portfolio</w:t>
      </w:r>
    </w:p>
    <w:p w:rsidR="006E50F8" w:rsidRPr="00EE6F82" w:rsidRDefault="006E50F8" w:rsidP="006E50F8">
      <w:pPr>
        <w:pStyle w:val="ListParagraph"/>
        <w:numPr>
          <w:ilvl w:val="0"/>
          <w:numId w:val="6"/>
        </w:numPr>
        <w:spacing w:after="160" w:line="259" w:lineRule="auto"/>
        <w:rPr>
          <w:rFonts w:ascii="Arial" w:eastAsia="Times New Roman" w:hAnsi="Arial" w:cs="Arial"/>
          <w:sz w:val="24"/>
          <w:szCs w:val="30"/>
          <w:lang w:val="en-GB"/>
        </w:rPr>
      </w:pPr>
      <w:r w:rsidRPr="00EE6F82">
        <w:rPr>
          <w:rFonts w:ascii="Arial" w:eastAsia="Times New Roman" w:hAnsi="Arial" w:cs="Arial"/>
          <w:sz w:val="24"/>
          <w:szCs w:val="30"/>
          <w:lang w:val="en-GB"/>
        </w:rPr>
        <w:t xml:space="preserve">R1.2 billion was invested in </w:t>
      </w:r>
      <w:proofErr w:type="spellStart"/>
      <w:r w:rsidRPr="00EE6F82">
        <w:rPr>
          <w:rFonts w:ascii="Arial" w:eastAsia="Times New Roman" w:hAnsi="Arial" w:cs="Arial"/>
          <w:sz w:val="24"/>
          <w:szCs w:val="30"/>
          <w:lang w:val="en-GB"/>
        </w:rPr>
        <w:t>Edcon</w:t>
      </w:r>
      <w:proofErr w:type="spellEnd"/>
      <w:r w:rsidRPr="00EE6F82">
        <w:rPr>
          <w:rFonts w:ascii="Arial" w:eastAsia="Times New Roman" w:hAnsi="Arial" w:cs="Arial"/>
          <w:sz w:val="24"/>
          <w:szCs w:val="30"/>
          <w:lang w:val="en-GB"/>
        </w:rPr>
        <w:t xml:space="preserve"> acquiring a stake of 19% and in the process saving about 140 000 direct and indirect jobs. This investment also avoided stores; farms; and other stores downstream from closing.</w:t>
      </w:r>
    </w:p>
    <w:p w:rsidR="006E50F8" w:rsidRPr="00EE6F82" w:rsidRDefault="006E50F8" w:rsidP="006E50F8">
      <w:pPr>
        <w:pStyle w:val="ListParagraph"/>
        <w:numPr>
          <w:ilvl w:val="0"/>
          <w:numId w:val="6"/>
        </w:numPr>
        <w:spacing w:after="160" w:line="259" w:lineRule="auto"/>
        <w:rPr>
          <w:rFonts w:ascii="Arial" w:eastAsia="Times New Roman" w:hAnsi="Arial" w:cs="Arial"/>
          <w:sz w:val="24"/>
          <w:szCs w:val="30"/>
          <w:lang w:val="en-GB"/>
        </w:rPr>
      </w:pPr>
      <w:r w:rsidRPr="00EE6F82">
        <w:rPr>
          <w:rFonts w:ascii="Arial" w:eastAsia="Times New Roman" w:hAnsi="Arial" w:cs="Arial"/>
          <w:sz w:val="24"/>
          <w:szCs w:val="30"/>
          <w:lang w:val="en-GB"/>
        </w:rPr>
        <w:t>Overtime staff ownership will be worked into the formula of investment</w:t>
      </w:r>
    </w:p>
    <w:p w:rsidR="006E50F8" w:rsidRPr="006E50F8" w:rsidRDefault="006E50F8" w:rsidP="006E50F8">
      <w:pPr>
        <w:pStyle w:val="ListParagraph"/>
        <w:spacing w:after="160" w:line="259" w:lineRule="auto"/>
        <w:rPr>
          <w:rFonts w:ascii="Times New Roman" w:eastAsia="Times New Roman" w:hAnsi="Times New Roman"/>
          <w:sz w:val="24"/>
          <w:szCs w:val="30"/>
          <w:lang w:val="en-GB"/>
        </w:rPr>
      </w:pPr>
    </w:p>
    <w:p w:rsidR="006E50F8" w:rsidRPr="006E50F8" w:rsidRDefault="006E50F8" w:rsidP="006E50F8">
      <w:pPr>
        <w:pStyle w:val="ListParagraph"/>
        <w:numPr>
          <w:ilvl w:val="0"/>
          <w:numId w:val="13"/>
        </w:numPr>
        <w:rPr>
          <w:rFonts w:ascii="Times New Roman" w:hAnsi="Times New Roman"/>
          <w:i/>
          <w:szCs w:val="30"/>
        </w:rPr>
      </w:pPr>
      <w:r w:rsidRPr="006E50F8">
        <w:rPr>
          <w:rFonts w:ascii="Times New Roman" w:hAnsi="Times New Roman"/>
          <w:i/>
          <w:szCs w:val="30"/>
        </w:rPr>
        <w:t xml:space="preserve"> Training Layoff Scheme</w:t>
      </w:r>
      <w:r>
        <w:rPr>
          <w:rFonts w:ascii="Times New Roman" w:hAnsi="Times New Roman"/>
          <w:i/>
          <w:szCs w:val="30"/>
        </w:rPr>
        <w:t xml:space="preserve"> and now Temporary Employee/Employer Relief Scheme(TERS)</w:t>
      </w:r>
    </w:p>
    <w:p w:rsidR="006E50F8" w:rsidRPr="00EE6F82" w:rsidRDefault="006E50F8" w:rsidP="006E50F8">
      <w:pPr>
        <w:pStyle w:val="NormalWeb"/>
        <w:spacing w:after="0"/>
        <w:rPr>
          <w:rFonts w:ascii="Arial" w:eastAsia="Times New Roman" w:hAnsi="Arial" w:cs="Arial"/>
          <w:sz w:val="24"/>
          <w:szCs w:val="30"/>
          <w:lang w:val="en-GB"/>
        </w:rPr>
      </w:pPr>
      <w:r w:rsidRPr="00EE6F82">
        <w:rPr>
          <w:rFonts w:ascii="Arial" w:eastAsia="Times New Roman" w:hAnsi="Arial" w:cs="Arial"/>
          <w:sz w:val="24"/>
          <w:szCs w:val="30"/>
          <w:lang w:val="en-GB"/>
        </w:rPr>
        <w:t xml:space="preserve">The Department of Employment and Labour has swiftly implemented the job summit resolution on reviewing the Training Layoff Scheme process to ensure speedy intervention for the companies in distress. The intention of the review was in line with the newly reviewed UIF Act which emphasise the need to fund the retention of contributors in employment. </w:t>
      </w:r>
    </w:p>
    <w:p w:rsidR="006E50F8" w:rsidRPr="00EE6F82" w:rsidRDefault="006E50F8" w:rsidP="006E50F8">
      <w:pPr>
        <w:pStyle w:val="NormalWeb"/>
        <w:spacing w:after="0"/>
        <w:rPr>
          <w:rFonts w:ascii="Arial" w:eastAsia="Times New Roman" w:hAnsi="Arial" w:cs="Arial"/>
          <w:sz w:val="24"/>
          <w:szCs w:val="30"/>
          <w:lang w:val="en-GB"/>
        </w:rPr>
      </w:pPr>
    </w:p>
    <w:p w:rsidR="006E50F8" w:rsidRPr="00EE6F82" w:rsidRDefault="006E50F8" w:rsidP="006E50F8">
      <w:pPr>
        <w:pStyle w:val="NormalWeb"/>
        <w:spacing w:after="0"/>
        <w:rPr>
          <w:rFonts w:ascii="Arial" w:eastAsia="Times New Roman" w:hAnsi="Arial" w:cs="Arial"/>
          <w:sz w:val="24"/>
          <w:szCs w:val="30"/>
          <w:lang w:val="en-GB"/>
        </w:rPr>
      </w:pPr>
      <w:r w:rsidRPr="00EE6F82">
        <w:rPr>
          <w:rFonts w:ascii="Arial" w:eastAsia="Times New Roman" w:hAnsi="Arial" w:cs="Arial"/>
          <w:sz w:val="24"/>
          <w:szCs w:val="30"/>
          <w:lang w:val="en-GB"/>
        </w:rPr>
        <w:t>In the line with the Job Summit resolution the following has been implemented:</w:t>
      </w:r>
    </w:p>
    <w:p w:rsidR="006E50F8" w:rsidRPr="00EE6F82" w:rsidRDefault="006E50F8" w:rsidP="006E50F8">
      <w:pPr>
        <w:pStyle w:val="NormalWeb"/>
        <w:numPr>
          <w:ilvl w:val="0"/>
          <w:numId w:val="7"/>
        </w:numPr>
        <w:spacing w:after="0"/>
        <w:rPr>
          <w:rFonts w:ascii="Arial" w:eastAsia="Times New Roman" w:hAnsi="Arial" w:cs="Arial"/>
          <w:sz w:val="24"/>
          <w:szCs w:val="30"/>
          <w:lang w:val="en-GB"/>
        </w:rPr>
      </w:pPr>
      <w:r w:rsidRPr="00EE6F82">
        <w:rPr>
          <w:rFonts w:ascii="Arial" w:eastAsia="Times New Roman" w:hAnsi="Arial" w:cs="Arial"/>
          <w:sz w:val="24"/>
          <w:szCs w:val="30"/>
          <w:lang w:val="en-GB"/>
        </w:rPr>
        <w:t>The numero</w:t>
      </w:r>
      <w:r w:rsidR="00D977A4">
        <w:rPr>
          <w:rFonts w:ascii="Arial" w:eastAsia="Times New Roman" w:hAnsi="Arial" w:cs="Arial"/>
          <w:sz w:val="24"/>
          <w:szCs w:val="30"/>
          <w:lang w:val="en-GB"/>
        </w:rPr>
        <w:t>us decision making platforms have been reduced to one committee</w:t>
      </w:r>
      <w:r w:rsidRPr="00EE6F82">
        <w:rPr>
          <w:rFonts w:ascii="Arial" w:eastAsia="Times New Roman" w:hAnsi="Arial" w:cs="Arial"/>
          <w:sz w:val="24"/>
          <w:szCs w:val="30"/>
          <w:lang w:val="en-GB"/>
        </w:rPr>
        <w:t xml:space="preserve"> centralised at the CCMA which enables speedy decision making.</w:t>
      </w:r>
    </w:p>
    <w:p w:rsidR="006E50F8" w:rsidRDefault="006E50F8" w:rsidP="006E50F8">
      <w:pPr>
        <w:pStyle w:val="NormalWeb"/>
        <w:numPr>
          <w:ilvl w:val="0"/>
          <w:numId w:val="7"/>
        </w:numPr>
        <w:spacing w:after="0"/>
        <w:rPr>
          <w:rFonts w:ascii="Arial" w:eastAsia="Times New Roman" w:hAnsi="Arial" w:cs="Arial"/>
          <w:sz w:val="24"/>
          <w:szCs w:val="30"/>
          <w:lang w:val="en-GB"/>
        </w:rPr>
      </w:pPr>
      <w:r w:rsidRPr="00EE6F82">
        <w:rPr>
          <w:rFonts w:ascii="Arial" w:eastAsia="Times New Roman" w:hAnsi="Arial" w:cs="Arial"/>
          <w:sz w:val="24"/>
          <w:szCs w:val="30"/>
          <w:lang w:val="en-GB"/>
        </w:rPr>
        <w:t xml:space="preserve">As a result of the centralisation </w:t>
      </w:r>
      <w:r w:rsidR="00D977A4">
        <w:rPr>
          <w:rFonts w:ascii="Arial" w:eastAsia="Times New Roman" w:hAnsi="Arial" w:cs="Arial"/>
          <w:sz w:val="24"/>
          <w:szCs w:val="30"/>
          <w:lang w:val="en-GB"/>
        </w:rPr>
        <w:t xml:space="preserve">of </w:t>
      </w:r>
      <w:r w:rsidRPr="00EE6F82">
        <w:rPr>
          <w:rFonts w:ascii="Arial" w:eastAsia="Times New Roman" w:hAnsi="Arial" w:cs="Arial"/>
          <w:sz w:val="24"/>
          <w:szCs w:val="30"/>
          <w:lang w:val="en-GB"/>
        </w:rPr>
        <w:t>the committee the following successes has been registered:</w:t>
      </w:r>
    </w:p>
    <w:p w:rsidR="00E27C03" w:rsidRPr="00EE6F82" w:rsidRDefault="00E27C03" w:rsidP="00E27C03">
      <w:pPr>
        <w:pStyle w:val="NormalWeb"/>
        <w:spacing w:after="0"/>
        <w:ind w:left="720"/>
        <w:rPr>
          <w:rFonts w:ascii="Arial" w:eastAsia="Times New Roman" w:hAnsi="Arial" w:cs="Arial"/>
          <w:sz w:val="24"/>
          <w:szCs w:val="30"/>
          <w:lang w:val="en-GB"/>
        </w:rPr>
      </w:pPr>
    </w:p>
    <w:p w:rsidR="006E50F8" w:rsidRPr="00EE6F82" w:rsidRDefault="00D977A4" w:rsidP="006E50F8">
      <w:pPr>
        <w:pStyle w:val="NormalWeb"/>
        <w:numPr>
          <w:ilvl w:val="0"/>
          <w:numId w:val="11"/>
        </w:numPr>
        <w:spacing w:after="0"/>
        <w:rPr>
          <w:rFonts w:ascii="Arial" w:eastAsia="Times New Roman" w:hAnsi="Arial" w:cs="Arial"/>
          <w:sz w:val="24"/>
          <w:szCs w:val="30"/>
          <w:lang w:val="en-GB"/>
        </w:rPr>
      </w:pPr>
      <w:r>
        <w:rPr>
          <w:rFonts w:ascii="Arial" w:eastAsia="Times New Roman" w:hAnsi="Arial" w:cs="Arial"/>
          <w:sz w:val="24"/>
          <w:szCs w:val="30"/>
          <w:lang w:val="en-GB"/>
        </w:rPr>
        <w:t>The committee has me</w:t>
      </w:r>
      <w:r w:rsidR="006E50F8" w:rsidRPr="00EE6F82">
        <w:rPr>
          <w:rFonts w:ascii="Arial" w:eastAsia="Times New Roman" w:hAnsi="Arial" w:cs="Arial"/>
          <w:sz w:val="24"/>
          <w:szCs w:val="30"/>
          <w:lang w:val="en-GB"/>
        </w:rPr>
        <w:t xml:space="preserve">t 22 times since October 2018 </w:t>
      </w:r>
    </w:p>
    <w:p w:rsidR="006E50F8" w:rsidRPr="00EE6F82" w:rsidRDefault="006E50F8" w:rsidP="006E50F8">
      <w:pPr>
        <w:pStyle w:val="NormalWeb"/>
        <w:numPr>
          <w:ilvl w:val="0"/>
          <w:numId w:val="11"/>
        </w:numPr>
        <w:spacing w:after="0"/>
        <w:rPr>
          <w:rFonts w:ascii="Arial" w:eastAsia="Times New Roman" w:hAnsi="Arial" w:cs="Arial"/>
          <w:sz w:val="24"/>
          <w:szCs w:val="30"/>
          <w:lang w:val="en-GB"/>
        </w:rPr>
      </w:pPr>
      <w:r w:rsidRPr="00EE6F82">
        <w:rPr>
          <w:rFonts w:ascii="Arial" w:eastAsia="Times New Roman" w:hAnsi="Arial" w:cs="Arial"/>
          <w:sz w:val="24"/>
          <w:szCs w:val="30"/>
          <w:lang w:val="en-GB"/>
        </w:rPr>
        <w:lastRenderedPageBreak/>
        <w:t>30 companies considered</w:t>
      </w:r>
    </w:p>
    <w:p w:rsidR="006E50F8" w:rsidRPr="00EE6F82" w:rsidRDefault="006E50F8" w:rsidP="006E50F8">
      <w:pPr>
        <w:pStyle w:val="NormalWeb"/>
        <w:numPr>
          <w:ilvl w:val="0"/>
          <w:numId w:val="11"/>
        </w:numPr>
        <w:spacing w:after="0"/>
        <w:rPr>
          <w:rFonts w:ascii="Arial" w:eastAsia="Times New Roman" w:hAnsi="Arial" w:cs="Arial"/>
          <w:sz w:val="24"/>
          <w:szCs w:val="30"/>
          <w:lang w:val="en-GB"/>
        </w:rPr>
      </w:pPr>
      <w:r w:rsidRPr="00EE6F82">
        <w:rPr>
          <w:rFonts w:ascii="Arial" w:eastAsia="Times New Roman" w:hAnsi="Arial" w:cs="Arial"/>
          <w:sz w:val="24"/>
          <w:szCs w:val="30"/>
          <w:lang w:val="en-GB"/>
        </w:rPr>
        <w:t>27 companies recommended and approved</w:t>
      </w:r>
    </w:p>
    <w:p w:rsidR="006E50F8" w:rsidRPr="00EE6F82" w:rsidRDefault="00D977A4" w:rsidP="006E50F8">
      <w:pPr>
        <w:pStyle w:val="NormalWeb"/>
        <w:numPr>
          <w:ilvl w:val="0"/>
          <w:numId w:val="11"/>
        </w:numPr>
        <w:spacing w:after="0"/>
        <w:rPr>
          <w:rFonts w:ascii="Arial" w:eastAsia="Times New Roman" w:hAnsi="Arial" w:cs="Arial"/>
          <w:sz w:val="24"/>
          <w:szCs w:val="30"/>
          <w:lang w:val="en-GB"/>
        </w:rPr>
      </w:pPr>
      <w:r>
        <w:rPr>
          <w:rFonts w:ascii="Arial" w:eastAsia="Times New Roman" w:hAnsi="Arial" w:cs="Arial"/>
          <w:sz w:val="24"/>
          <w:szCs w:val="30"/>
          <w:lang w:val="en-GB"/>
        </w:rPr>
        <w:t>Those 3 companies that have not been recommended have</w:t>
      </w:r>
      <w:r w:rsidR="006E50F8" w:rsidRPr="00EE6F82">
        <w:rPr>
          <w:rFonts w:ascii="Arial" w:eastAsia="Times New Roman" w:hAnsi="Arial" w:cs="Arial"/>
          <w:sz w:val="24"/>
          <w:szCs w:val="30"/>
          <w:lang w:val="en-GB"/>
        </w:rPr>
        <w:t xml:space="preserve"> been advised to address compliance issues</w:t>
      </w:r>
    </w:p>
    <w:p w:rsidR="006E50F8" w:rsidRPr="00EE6F82" w:rsidRDefault="006E50F8" w:rsidP="006E50F8">
      <w:pPr>
        <w:pStyle w:val="NormalWeb"/>
        <w:numPr>
          <w:ilvl w:val="0"/>
          <w:numId w:val="11"/>
        </w:numPr>
        <w:spacing w:after="0"/>
        <w:rPr>
          <w:rFonts w:ascii="Arial" w:eastAsia="Times New Roman" w:hAnsi="Arial" w:cs="Arial"/>
          <w:sz w:val="24"/>
          <w:szCs w:val="30"/>
          <w:lang w:val="en-GB"/>
        </w:rPr>
      </w:pPr>
      <w:r w:rsidRPr="00EE6F82">
        <w:rPr>
          <w:rFonts w:ascii="Arial" w:eastAsia="Times New Roman" w:hAnsi="Arial" w:cs="Arial"/>
          <w:sz w:val="24"/>
          <w:szCs w:val="30"/>
          <w:lang w:val="en-GB"/>
        </w:rPr>
        <w:t>A total of 2</w:t>
      </w:r>
      <w:r w:rsidR="00D977A4">
        <w:rPr>
          <w:rFonts w:ascii="Arial" w:eastAsia="Times New Roman" w:hAnsi="Arial" w:cs="Arial"/>
          <w:sz w:val="24"/>
          <w:szCs w:val="30"/>
          <w:lang w:val="en-GB"/>
        </w:rPr>
        <w:t xml:space="preserve"> </w:t>
      </w:r>
      <w:r w:rsidRPr="00EE6F82">
        <w:rPr>
          <w:rFonts w:ascii="Arial" w:eastAsia="Times New Roman" w:hAnsi="Arial" w:cs="Arial"/>
          <w:sz w:val="24"/>
          <w:szCs w:val="30"/>
          <w:lang w:val="en-GB"/>
        </w:rPr>
        <w:t>929 jobs preserved</w:t>
      </w:r>
    </w:p>
    <w:p w:rsidR="006E50F8" w:rsidRPr="00EE6F82" w:rsidRDefault="006E50F8" w:rsidP="006E50F8">
      <w:pPr>
        <w:pStyle w:val="NormalWeb"/>
        <w:numPr>
          <w:ilvl w:val="0"/>
          <w:numId w:val="11"/>
        </w:numPr>
        <w:spacing w:after="0"/>
        <w:rPr>
          <w:rFonts w:ascii="Arial" w:eastAsia="Times New Roman" w:hAnsi="Arial" w:cs="Arial"/>
          <w:sz w:val="24"/>
          <w:szCs w:val="30"/>
          <w:lang w:val="en-GB"/>
        </w:rPr>
      </w:pPr>
      <w:r w:rsidRPr="00EE6F82">
        <w:rPr>
          <w:rFonts w:ascii="Arial" w:eastAsia="Times New Roman" w:hAnsi="Arial" w:cs="Arial"/>
          <w:sz w:val="24"/>
          <w:szCs w:val="30"/>
          <w:lang w:val="en-GB"/>
        </w:rPr>
        <w:t>Just over R52 millions spent to date to preserve the jobs</w:t>
      </w:r>
    </w:p>
    <w:p w:rsidR="00013E57" w:rsidRPr="00EE6F82" w:rsidRDefault="00013E57" w:rsidP="00013E57">
      <w:pPr>
        <w:pStyle w:val="NormalWeb"/>
        <w:spacing w:after="0"/>
        <w:rPr>
          <w:rFonts w:ascii="Arial" w:eastAsia="Times New Roman" w:hAnsi="Arial" w:cs="Arial"/>
          <w:sz w:val="24"/>
          <w:szCs w:val="30"/>
          <w:lang w:val="en-GB"/>
        </w:rPr>
      </w:pPr>
    </w:p>
    <w:p w:rsidR="00013E57" w:rsidRPr="006E50F8" w:rsidRDefault="00013E57" w:rsidP="00013E57">
      <w:pPr>
        <w:pStyle w:val="NormalWeb"/>
        <w:spacing w:after="0"/>
        <w:rPr>
          <w:rFonts w:eastAsia="Times New Roman"/>
          <w:sz w:val="24"/>
          <w:szCs w:val="30"/>
          <w:lang w:val="en-GB"/>
        </w:rPr>
      </w:pPr>
    </w:p>
    <w:p w:rsidR="00013E57" w:rsidRPr="00013E57" w:rsidRDefault="00013E57" w:rsidP="00013E57">
      <w:pPr>
        <w:jc w:val="both"/>
        <w:rPr>
          <w:rFonts w:ascii="Times New Roman" w:hAnsi="Times New Roman"/>
          <w:b/>
          <w:sz w:val="28"/>
          <w:szCs w:val="28"/>
          <w:u w:val="single"/>
        </w:rPr>
      </w:pPr>
      <w:r>
        <w:rPr>
          <w:rFonts w:ascii="Times New Roman" w:hAnsi="Times New Roman"/>
          <w:b/>
          <w:sz w:val="28"/>
          <w:szCs w:val="28"/>
          <w:u w:val="single"/>
        </w:rPr>
        <w:t>Compensation</w:t>
      </w:r>
      <w:r w:rsidRPr="00013E57">
        <w:rPr>
          <w:rFonts w:ascii="Times New Roman" w:hAnsi="Times New Roman"/>
          <w:b/>
          <w:sz w:val="28"/>
          <w:szCs w:val="28"/>
          <w:u w:val="single"/>
        </w:rPr>
        <w:t xml:space="preserve"> Fund </w:t>
      </w:r>
    </w:p>
    <w:p w:rsidR="00013E57" w:rsidRDefault="00013E57" w:rsidP="00013E57">
      <w:pPr>
        <w:jc w:val="both"/>
        <w:rPr>
          <w:rFonts w:ascii="Times New Roman" w:hAnsi="Times New Roman"/>
          <w:b/>
          <w:sz w:val="28"/>
          <w:szCs w:val="28"/>
          <w:u w:val="single"/>
        </w:rPr>
      </w:pPr>
    </w:p>
    <w:p w:rsidR="00013E57" w:rsidRPr="00312A07" w:rsidRDefault="00013E57" w:rsidP="00013E57">
      <w:pPr>
        <w:pStyle w:val="ListParagraph"/>
        <w:numPr>
          <w:ilvl w:val="0"/>
          <w:numId w:val="16"/>
        </w:numPr>
        <w:ind w:left="284" w:hanging="284"/>
        <w:jc w:val="both"/>
        <w:rPr>
          <w:rFonts w:ascii="Times New Roman" w:hAnsi="Times New Roman"/>
          <w:b/>
          <w:sz w:val="24"/>
          <w:szCs w:val="24"/>
        </w:rPr>
      </w:pPr>
      <w:r w:rsidRPr="00312A07">
        <w:rPr>
          <w:rFonts w:ascii="Times New Roman" w:hAnsi="Times New Roman"/>
          <w:b/>
          <w:sz w:val="24"/>
          <w:szCs w:val="24"/>
        </w:rPr>
        <w:t>Rehabilitation and Return to Work</w:t>
      </w:r>
    </w:p>
    <w:p w:rsidR="00013E57" w:rsidRPr="00EE6F82" w:rsidRDefault="00013E57" w:rsidP="00013E57">
      <w:pPr>
        <w:pStyle w:val="ListParagraph"/>
        <w:spacing w:line="240" w:lineRule="auto"/>
        <w:ind w:left="0" w:right="135"/>
        <w:jc w:val="both"/>
        <w:rPr>
          <w:rFonts w:ascii="Arial" w:hAnsi="Arial" w:cs="Arial"/>
          <w:sz w:val="24"/>
          <w:szCs w:val="24"/>
        </w:rPr>
      </w:pPr>
      <w:r w:rsidRPr="00EE6F82">
        <w:rPr>
          <w:rFonts w:ascii="Arial" w:hAnsi="Arial" w:cs="Arial"/>
          <w:sz w:val="24"/>
          <w:szCs w:val="24"/>
        </w:rPr>
        <w:t>The Compensation Fund introduced a Rehabilitation and Orthotics unit in 2018 with the aim of   implementing a Rehabilitation and Return to Work programme for the injured workers. Injured workers who are assessed to be permanently disabled would usually leave the labour market thus contributing</w:t>
      </w:r>
      <w:r w:rsidR="00D977A4">
        <w:rPr>
          <w:rFonts w:ascii="Arial" w:hAnsi="Arial" w:cs="Arial"/>
          <w:sz w:val="24"/>
          <w:szCs w:val="24"/>
        </w:rPr>
        <w:t xml:space="preserve"> to</w:t>
      </w:r>
      <w:r w:rsidRPr="00EE6F82">
        <w:rPr>
          <w:rFonts w:ascii="Arial" w:hAnsi="Arial" w:cs="Arial"/>
          <w:sz w:val="24"/>
          <w:szCs w:val="24"/>
        </w:rPr>
        <w:t xml:space="preserve"> the unemployment rate. The Rehabilitation unit introduced at the Compensation fund focuses on three forms of rehabilitation, the traditional clinical rehabilitation we have always provided injured workers with and the newly introduced social and vocational rehabilitation. </w:t>
      </w:r>
    </w:p>
    <w:p w:rsidR="00013E57" w:rsidRPr="00EE6F82" w:rsidRDefault="00013E57" w:rsidP="00013E57">
      <w:pPr>
        <w:pStyle w:val="ListParagraph"/>
        <w:spacing w:line="240" w:lineRule="auto"/>
        <w:ind w:left="709" w:right="-3590"/>
        <w:jc w:val="both"/>
        <w:rPr>
          <w:rFonts w:ascii="Arial" w:hAnsi="Arial" w:cs="Arial"/>
          <w:sz w:val="24"/>
          <w:szCs w:val="24"/>
        </w:rPr>
      </w:pPr>
    </w:p>
    <w:p w:rsidR="00013E57" w:rsidRPr="00EE6F82" w:rsidRDefault="00013E57" w:rsidP="00013E57">
      <w:pPr>
        <w:ind w:right="-7"/>
        <w:jc w:val="both"/>
        <w:rPr>
          <w:rFonts w:cs="Arial"/>
          <w:szCs w:val="24"/>
        </w:rPr>
      </w:pPr>
      <w:r w:rsidRPr="00EE6F82">
        <w:rPr>
          <w:rFonts w:cs="Arial"/>
          <w:szCs w:val="24"/>
        </w:rPr>
        <w:t xml:space="preserve">Vocational Rehabilitation is aimed at assisting the injured workers with reskilling for reintegration back into the labour market. </w:t>
      </w:r>
      <w:bookmarkStart w:id="0" w:name="_Toc17669853"/>
      <w:r w:rsidRPr="00EE6F82">
        <w:rPr>
          <w:rFonts w:cs="Arial"/>
          <w:szCs w:val="24"/>
        </w:rPr>
        <w:t>Through the Vocational Rehabilitation Programme, the Compensation Fund seeks to remove barriers to accessing or  returning to employment or other useful occupation by providing developmental opportunities to maximise performance, employability or participation in the country’s economy.</w:t>
      </w:r>
      <w:r w:rsidRPr="00EE6F82">
        <w:rPr>
          <w:rFonts w:cs="Arial"/>
          <w:vanish/>
          <w:szCs w:val="24"/>
        </w:rPr>
        <w:cr/>
        <w:t xml:space="preserve">ositiveegan in 2017on coperates ls that ensure employability t and also focus on development in rural areas pertainign le with </w:t>
      </w:r>
      <w:r w:rsidRPr="00EE6F82">
        <w:rPr>
          <w:rFonts w:cs="Arial"/>
          <w:szCs w:val="24"/>
        </w:rPr>
        <w:t xml:space="preserve"> The Programmes objectives are </w:t>
      </w:r>
      <w:bookmarkEnd w:id="0"/>
    </w:p>
    <w:p w:rsidR="00013E57" w:rsidRPr="00EE6F82" w:rsidRDefault="00013E57" w:rsidP="00013E57">
      <w:pPr>
        <w:pStyle w:val="ListParagraph"/>
        <w:numPr>
          <w:ilvl w:val="0"/>
          <w:numId w:val="14"/>
        </w:numPr>
        <w:tabs>
          <w:tab w:val="left" w:pos="1701"/>
        </w:tabs>
        <w:spacing w:after="0" w:line="240" w:lineRule="auto"/>
        <w:ind w:right="-7"/>
        <w:contextualSpacing w:val="0"/>
        <w:jc w:val="both"/>
        <w:rPr>
          <w:rFonts w:ascii="Arial" w:eastAsia="Arial" w:hAnsi="Arial" w:cs="Arial"/>
          <w:sz w:val="24"/>
          <w:szCs w:val="24"/>
        </w:rPr>
      </w:pPr>
      <w:r w:rsidRPr="00EE6F82">
        <w:rPr>
          <w:rFonts w:ascii="Arial" w:eastAsia="Arial" w:hAnsi="Arial" w:cs="Arial"/>
          <w:sz w:val="24"/>
          <w:szCs w:val="24"/>
        </w:rPr>
        <w:t>To support tertiary students who require financial assistance and are pursuing a tertiary degree</w:t>
      </w:r>
    </w:p>
    <w:p w:rsidR="00013E57" w:rsidRPr="00EE6F82" w:rsidRDefault="00013E57" w:rsidP="00013E57">
      <w:pPr>
        <w:pStyle w:val="ListParagraph"/>
        <w:numPr>
          <w:ilvl w:val="0"/>
          <w:numId w:val="14"/>
        </w:numPr>
        <w:tabs>
          <w:tab w:val="left" w:pos="1701"/>
        </w:tabs>
        <w:spacing w:after="0" w:line="240" w:lineRule="auto"/>
        <w:ind w:right="-7"/>
        <w:contextualSpacing w:val="0"/>
        <w:jc w:val="both"/>
        <w:rPr>
          <w:rFonts w:ascii="Arial" w:eastAsia="Arial" w:hAnsi="Arial" w:cs="Arial"/>
          <w:sz w:val="24"/>
          <w:szCs w:val="24"/>
        </w:rPr>
      </w:pPr>
      <w:r w:rsidRPr="00EE6F82">
        <w:rPr>
          <w:rFonts w:ascii="Arial" w:eastAsia="Arial" w:hAnsi="Arial" w:cs="Arial"/>
          <w:sz w:val="24"/>
          <w:szCs w:val="24"/>
        </w:rPr>
        <w:t>To encourage the participation of previously employed persons who suffered occupational injuries or diseases resulting in a disability by providing training and development initiatives to enable them to be reintegrated back to work or become self-sustainable;</w:t>
      </w:r>
    </w:p>
    <w:p w:rsidR="00013E57" w:rsidRPr="00EE6F82" w:rsidRDefault="00013E57" w:rsidP="00013E57">
      <w:pPr>
        <w:pStyle w:val="ListParagraph"/>
        <w:numPr>
          <w:ilvl w:val="0"/>
          <w:numId w:val="14"/>
        </w:numPr>
        <w:tabs>
          <w:tab w:val="left" w:pos="1701"/>
        </w:tabs>
        <w:spacing w:after="0" w:line="240" w:lineRule="auto"/>
        <w:ind w:right="-7"/>
        <w:contextualSpacing w:val="0"/>
        <w:jc w:val="both"/>
        <w:rPr>
          <w:rFonts w:ascii="Arial" w:eastAsia="Arial" w:hAnsi="Arial" w:cs="Arial"/>
          <w:sz w:val="24"/>
          <w:szCs w:val="24"/>
        </w:rPr>
      </w:pPr>
      <w:r w:rsidRPr="00EE6F82">
        <w:rPr>
          <w:rFonts w:ascii="Arial" w:eastAsia="Arial" w:hAnsi="Arial" w:cs="Arial"/>
          <w:sz w:val="24"/>
          <w:szCs w:val="24"/>
        </w:rPr>
        <w:t>To build a talent pipeline of a pool of capable candidates who are readily available for the labour market;</w:t>
      </w:r>
    </w:p>
    <w:p w:rsidR="00E27C03" w:rsidRPr="0024502C" w:rsidRDefault="00013E57" w:rsidP="00013E57">
      <w:pPr>
        <w:pStyle w:val="ListParagraph"/>
        <w:numPr>
          <w:ilvl w:val="0"/>
          <w:numId w:val="14"/>
        </w:numPr>
        <w:tabs>
          <w:tab w:val="left" w:pos="1701"/>
        </w:tabs>
        <w:spacing w:after="0" w:line="240" w:lineRule="auto"/>
        <w:ind w:right="-7"/>
        <w:contextualSpacing w:val="0"/>
        <w:jc w:val="both"/>
        <w:rPr>
          <w:rFonts w:ascii="Arial" w:eastAsia="Arial" w:hAnsi="Arial" w:cs="Arial"/>
          <w:sz w:val="24"/>
          <w:szCs w:val="24"/>
        </w:rPr>
      </w:pPr>
      <w:r w:rsidRPr="00EE6F82">
        <w:rPr>
          <w:rFonts w:ascii="Arial" w:eastAsia="Arial" w:hAnsi="Arial" w:cs="Arial"/>
          <w:sz w:val="24"/>
          <w:szCs w:val="24"/>
        </w:rPr>
        <w:t xml:space="preserve">To leverage on opportunity creation initiatives to assist unemployed workers who suffered occupational injuries resulting in a disability and Persons with Disabilities to achieve economic self-sufficiency; </w:t>
      </w:r>
      <w:r w:rsidRPr="0024502C">
        <w:rPr>
          <w:rFonts w:ascii="Arial" w:eastAsia="Arial" w:hAnsi="Arial" w:cs="Arial"/>
          <w:sz w:val="24"/>
          <w:szCs w:val="24"/>
        </w:rPr>
        <w:t xml:space="preserve">and </w:t>
      </w:r>
      <w:r w:rsidRPr="0024502C">
        <w:rPr>
          <w:rFonts w:ascii="Arial" w:hAnsi="Arial" w:cs="Arial"/>
          <w:sz w:val="24"/>
          <w:szCs w:val="24"/>
        </w:rPr>
        <w:t xml:space="preserve">Vocational Rehabilitation comprises of various sub programmes. In order to enable </w:t>
      </w:r>
      <w:r w:rsidR="00EE6F82" w:rsidRPr="0024502C">
        <w:rPr>
          <w:rFonts w:cs="Arial"/>
          <w:color w:val="333333"/>
          <w:sz w:val="24"/>
          <w:szCs w:val="24"/>
          <w:shd w:val="clear" w:color="auto" w:fill="FFFFFF"/>
        </w:rPr>
        <w:t xml:space="preserve">a </w:t>
      </w:r>
      <w:r w:rsidRPr="0024502C">
        <w:rPr>
          <w:rFonts w:ascii="Arial" w:hAnsi="Arial" w:cs="Arial"/>
          <w:color w:val="333333"/>
          <w:sz w:val="24"/>
          <w:szCs w:val="24"/>
          <w:shd w:val="clear" w:color="auto" w:fill="FFFFFF"/>
        </w:rPr>
        <w:t xml:space="preserve">successful Return to work programme for injured workers that now have a disability, the Fund has a </w:t>
      </w:r>
      <w:r w:rsidRPr="0024502C">
        <w:rPr>
          <w:rFonts w:ascii="Arial" w:hAnsi="Arial" w:cs="Arial"/>
          <w:color w:val="333333"/>
          <w:sz w:val="24"/>
          <w:szCs w:val="24"/>
          <w:u w:val="single"/>
          <w:shd w:val="clear" w:color="auto" w:fill="FFFFFF"/>
        </w:rPr>
        <w:t>Vocational Rehabilitation</w:t>
      </w:r>
      <w:r w:rsidRPr="0024502C">
        <w:rPr>
          <w:rFonts w:ascii="Arial" w:hAnsi="Arial" w:cs="Arial"/>
          <w:color w:val="333333"/>
          <w:szCs w:val="24"/>
          <w:u w:val="single"/>
          <w:shd w:val="clear" w:color="auto" w:fill="FFFFFF"/>
        </w:rPr>
        <w:t xml:space="preserve"> Bursary Scheme</w:t>
      </w:r>
      <w:r w:rsidRPr="00187917">
        <w:rPr>
          <w:rFonts w:ascii="Arial" w:hAnsi="Arial" w:cs="Arial"/>
          <w:color w:val="333333"/>
          <w:szCs w:val="24"/>
          <w:shd w:val="clear" w:color="auto" w:fill="FFFFFF"/>
        </w:rPr>
        <w:t xml:space="preserve"> aimed at </w:t>
      </w:r>
      <w:r w:rsidRPr="0024502C">
        <w:rPr>
          <w:rFonts w:ascii="Arial" w:hAnsi="Arial" w:cs="Arial"/>
          <w:color w:val="333333"/>
          <w:sz w:val="24"/>
          <w:szCs w:val="24"/>
          <w:shd w:val="clear" w:color="auto" w:fill="FFFFFF"/>
        </w:rPr>
        <w:t>assisting the inj</w:t>
      </w:r>
      <w:r w:rsidR="0024502C">
        <w:rPr>
          <w:rFonts w:ascii="Arial" w:hAnsi="Arial" w:cs="Arial"/>
          <w:color w:val="333333"/>
          <w:sz w:val="24"/>
          <w:szCs w:val="24"/>
          <w:shd w:val="clear" w:color="auto" w:fill="FFFFFF"/>
        </w:rPr>
        <w:t xml:space="preserve">ured beneficiaries to acquire </w:t>
      </w:r>
      <w:r w:rsidRPr="0024502C">
        <w:rPr>
          <w:rFonts w:ascii="Arial" w:hAnsi="Arial" w:cs="Arial"/>
          <w:color w:val="333333"/>
          <w:sz w:val="24"/>
          <w:szCs w:val="24"/>
          <w:shd w:val="clear" w:color="auto" w:fill="FFFFFF"/>
        </w:rPr>
        <w:t>skill</w:t>
      </w:r>
      <w:r w:rsidR="0024502C">
        <w:rPr>
          <w:rFonts w:ascii="Arial" w:hAnsi="Arial" w:cs="Arial"/>
          <w:color w:val="333333"/>
          <w:sz w:val="24"/>
          <w:szCs w:val="24"/>
          <w:shd w:val="clear" w:color="auto" w:fill="FFFFFF"/>
        </w:rPr>
        <w:t>(s)</w:t>
      </w:r>
      <w:r w:rsidRPr="0024502C">
        <w:rPr>
          <w:rFonts w:ascii="Arial" w:hAnsi="Arial" w:cs="Arial"/>
          <w:color w:val="333333"/>
          <w:sz w:val="24"/>
          <w:szCs w:val="24"/>
          <w:shd w:val="clear" w:color="auto" w:fill="FFFFFF"/>
        </w:rPr>
        <w:t xml:space="preserve"> that will enable them to be r</w:t>
      </w:r>
      <w:r w:rsidR="0024502C" w:rsidRPr="0024502C">
        <w:rPr>
          <w:rFonts w:ascii="Arial" w:hAnsi="Arial" w:cs="Arial"/>
          <w:color w:val="333333"/>
          <w:sz w:val="24"/>
          <w:szCs w:val="24"/>
          <w:shd w:val="clear" w:color="auto" w:fill="FFFFFF"/>
        </w:rPr>
        <w:t>eturned to work post the injury</w:t>
      </w:r>
      <w:r w:rsidR="0024502C">
        <w:rPr>
          <w:rFonts w:ascii="Arial" w:hAnsi="Arial" w:cs="Arial"/>
          <w:color w:val="333333"/>
          <w:sz w:val="24"/>
          <w:szCs w:val="24"/>
          <w:shd w:val="clear" w:color="auto" w:fill="FFFFFF"/>
        </w:rPr>
        <w:t xml:space="preserve">. Injured workers are </w:t>
      </w:r>
      <w:r w:rsidRPr="0024502C">
        <w:rPr>
          <w:rFonts w:ascii="Arial" w:hAnsi="Arial" w:cs="Arial"/>
          <w:color w:val="333333"/>
          <w:sz w:val="24"/>
          <w:szCs w:val="24"/>
          <w:shd w:val="clear" w:color="auto" w:fill="FFFFFF"/>
        </w:rPr>
        <w:t>among the most vulnerable in society and tend to be mostly blue collared workers with no matric or tertiary qualifications.</w:t>
      </w:r>
      <w:r w:rsidR="0024502C">
        <w:rPr>
          <w:rFonts w:ascii="Arial" w:hAnsi="Arial" w:cs="Arial"/>
          <w:color w:val="333333"/>
          <w:sz w:val="24"/>
          <w:szCs w:val="24"/>
          <w:shd w:val="clear" w:color="auto" w:fill="FFFFFF"/>
        </w:rPr>
        <w:t xml:space="preserve"> </w:t>
      </w:r>
    </w:p>
    <w:p w:rsidR="00013E57" w:rsidRPr="00EE6F82" w:rsidRDefault="00013E57" w:rsidP="00013E57">
      <w:pPr>
        <w:ind w:right="-7"/>
        <w:jc w:val="both"/>
        <w:rPr>
          <w:rFonts w:cs="Arial"/>
          <w:color w:val="333333"/>
          <w:szCs w:val="24"/>
          <w:shd w:val="clear" w:color="auto" w:fill="FFFFFF"/>
        </w:rPr>
      </w:pPr>
      <w:r w:rsidRPr="00EE6F82">
        <w:rPr>
          <w:rFonts w:cs="Arial"/>
          <w:color w:val="333333"/>
          <w:szCs w:val="24"/>
          <w:shd w:val="clear" w:color="auto" w:fill="FFFFFF"/>
        </w:rPr>
        <w:lastRenderedPageBreak/>
        <w:t>As a pilot, we are currently</w:t>
      </w:r>
      <w:r w:rsidRPr="00013E57">
        <w:rPr>
          <w:rFonts w:ascii="Times New Roman" w:hAnsi="Times New Roman"/>
          <w:color w:val="333333"/>
          <w:szCs w:val="24"/>
          <w:shd w:val="clear" w:color="auto" w:fill="FFFFFF"/>
        </w:rPr>
        <w:t xml:space="preserve"> </w:t>
      </w:r>
      <w:r w:rsidRPr="00EE6F82">
        <w:rPr>
          <w:rFonts w:cs="Arial"/>
          <w:color w:val="333333"/>
          <w:szCs w:val="24"/>
          <w:shd w:val="clear" w:color="auto" w:fill="FFFFFF"/>
        </w:rPr>
        <w:t>funding upper limb amputees enrolled for electrician and welding course, tertiary degrees and on entrepreneurship programmes.</w:t>
      </w:r>
    </w:p>
    <w:p w:rsidR="00013E57" w:rsidRPr="00EE6F82" w:rsidRDefault="00013E57" w:rsidP="00013E57">
      <w:pPr>
        <w:ind w:left="709" w:right="-3590"/>
        <w:jc w:val="both"/>
        <w:rPr>
          <w:rFonts w:cs="Arial"/>
          <w:color w:val="000000"/>
          <w:szCs w:val="24"/>
        </w:rPr>
      </w:pPr>
    </w:p>
    <w:p w:rsidR="00013E57" w:rsidRPr="00EE6F82" w:rsidRDefault="0024502C" w:rsidP="00013E57">
      <w:pPr>
        <w:ind w:right="-7"/>
        <w:jc w:val="both"/>
        <w:rPr>
          <w:rFonts w:cs="Arial"/>
          <w:color w:val="000000"/>
          <w:szCs w:val="24"/>
        </w:rPr>
      </w:pPr>
      <w:r>
        <w:rPr>
          <w:rFonts w:cs="Arial"/>
          <w:color w:val="000000"/>
          <w:szCs w:val="24"/>
        </w:rPr>
        <w:t xml:space="preserve">In addition to </w:t>
      </w:r>
      <w:r w:rsidR="00013E57" w:rsidRPr="00EE6F82">
        <w:rPr>
          <w:rFonts w:cs="Arial"/>
          <w:color w:val="000000"/>
          <w:szCs w:val="24"/>
        </w:rPr>
        <w:t xml:space="preserve">promoting the employability of persons living with disability as a result of occupational injuries, the Compensation Fund currently runs a tertiary bursary programme which began in 2017 that is aligned to some of the scarce skills identified in South Africa. The bursary programme is an intensive programme which entails an online support programme and </w:t>
      </w:r>
      <w:r>
        <w:rPr>
          <w:rFonts w:cs="Arial"/>
          <w:color w:val="000000"/>
          <w:szCs w:val="24"/>
        </w:rPr>
        <w:t>on site mentoring coaches at</w:t>
      </w:r>
      <w:r w:rsidR="00013E57" w:rsidRPr="00EE6F82">
        <w:rPr>
          <w:rFonts w:cs="Arial"/>
          <w:color w:val="000000"/>
          <w:szCs w:val="24"/>
        </w:rPr>
        <w:t xml:space="preserve"> universities which monitor not only the academic performance of the student but also addresses social issues considering </w:t>
      </w:r>
      <w:r>
        <w:rPr>
          <w:rFonts w:cs="Arial"/>
          <w:color w:val="000000"/>
          <w:szCs w:val="24"/>
        </w:rPr>
        <w:t xml:space="preserve">that some of </w:t>
      </w:r>
      <w:r w:rsidR="00013E57" w:rsidRPr="00EE6F82">
        <w:rPr>
          <w:rFonts w:cs="Arial"/>
          <w:color w:val="000000"/>
          <w:szCs w:val="24"/>
        </w:rPr>
        <w:t xml:space="preserve">our students are from rural areas in South Africa. </w:t>
      </w:r>
    </w:p>
    <w:p w:rsidR="00013E57" w:rsidRPr="00EE6F82" w:rsidRDefault="00013E57" w:rsidP="00013E57">
      <w:pPr>
        <w:ind w:left="709" w:right="-3590"/>
        <w:jc w:val="both"/>
        <w:rPr>
          <w:rFonts w:cs="Arial"/>
          <w:color w:val="000000"/>
          <w:szCs w:val="24"/>
        </w:rPr>
      </w:pPr>
    </w:p>
    <w:p w:rsidR="00013E57" w:rsidRPr="00EE6F82" w:rsidRDefault="00013E57" w:rsidP="00013E57">
      <w:pPr>
        <w:ind w:right="-7"/>
        <w:jc w:val="both"/>
        <w:rPr>
          <w:rFonts w:cs="Arial"/>
          <w:color w:val="000000"/>
          <w:szCs w:val="24"/>
        </w:rPr>
      </w:pPr>
      <w:r w:rsidRPr="00EE6F82">
        <w:rPr>
          <w:rFonts w:cs="Arial"/>
          <w:color w:val="000000"/>
          <w:szCs w:val="24"/>
        </w:rPr>
        <w:t>As at the beginning of 2019, this programme has 327 students pursuing a tertiary degree at various universities in the following fields:</w:t>
      </w:r>
    </w:p>
    <w:p w:rsidR="00013E57" w:rsidRPr="00EE6F82" w:rsidRDefault="00013E57" w:rsidP="00013E57">
      <w:pPr>
        <w:pStyle w:val="ListParagraph"/>
        <w:spacing w:line="240" w:lineRule="auto"/>
        <w:ind w:left="709" w:right="-3590"/>
        <w:jc w:val="both"/>
        <w:rPr>
          <w:rFonts w:ascii="Arial" w:hAnsi="Arial" w:cs="Arial"/>
          <w:color w:val="000000"/>
          <w:sz w:val="24"/>
          <w:szCs w:val="24"/>
        </w:rPr>
      </w:pPr>
    </w:p>
    <w:p w:rsidR="00013E57" w:rsidRPr="00EE6F82" w:rsidRDefault="00013E57" w:rsidP="00013E57">
      <w:pPr>
        <w:pStyle w:val="ListParagraph"/>
        <w:numPr>
          <w:ilvl w:val="0"/>
          <w:numId w:val="15"/>
        </w:numPr>
        <w:spacing w:after="0" w:line="240" w:lineRule="auto"/>
        <w:ind w:right="-3590"/>
        <w:contextualSpacing w:val="0"/>
        <w:jc w:val="both"/>
        <w:rPr>
          <w:rFonts w:ascii="Arial" w:hAnsi="Arial" w:cs="Arial"/>
          <w:color w:val="000000"/>
          <w:sz w:val="24"/>
          <w:szCs w:val="24"/>
        </w:rPr>
      </w:pPr>
      <w:r w:rsidRPr="00EE6F82">
        <w:rPr>
          <w:rFonts w:ascii="Arial" w:hAnsi="Arial" w:cs="Arial"/>
          <w:color w:val="000000"/>
          <w:sz w:val="24"/>
          <w:szCs w:val="24"/>
        </w:rPr>
        <w:t>Nursing</w:t>
      </w:r>
    </w:p>
    <w:p w:rsidR="00013E57" w:rsidRPr="00EE6F82" w:rsidRDefault="00013E57" w:rsidP="00013E57">
      <w:pPr>
        <w:pStyle w:val="ListParagraph"/>
        <w:numPr>
          <w:ilvl w:val="0"/>
          <w:numId w:val="15"/>
        </w:numPr>
        <w:spacing w:after="0" w:line="240" w:lineRule="auto"/>
        <w:ind w:right="-3590"/>
        <w:contextualSpacing w:val="0"/>
        <w:jc w:val="both"/>
        <w:rPr>
          <w:rFonts w:ascii="Arial" w:hAnsi="Arial" w:cs="Arial"/>
          <w:color w:val="000000"/>
          <w:sz w:val="24"/>
          <w:szCs w:val="24"/>
        </w:rPr>
      </w:pPr>
      <w:r w:rsidRPr="00EE6F82">
        <w:rPr>
          <w:rFonts w:ascii="Arial" w:hAnsi="Arial" w:cs="Arial"/>
          <w:color w:val="000000"/>
          <w:sz w:val="24"/>
          <w:szCs w:val="24"/>
        </w:rPr>
        <w:t>Medical Orthotics and Prosthetics</w:t>
      </w:r>
    </w:p>
    <w:p w:rsidR="00013E57" w:rsidRPr="00EE6F82" w:rsidRDefault="00013E57" w:rsidP="00013E57">
      <w:pPr>
        <w:pStyle w:val="ListParagraph"/>
        <w:numPr>
          <w:ilvl w:val="0"/>
          <w:numId w:val="15"/>
        </w:numPr>
        <w:spacing w:after="0" w:line="240" w:lineRule="auto"/>
        <w:ind w:right="-3590"/>
        <w:contextualSpacing w:val="0"/>
        <w:jc w:val="both"/>
        <w:rPr>
          <w:rFonts w:ascii="Arial" w:hAnsi="Arial" w:cs="Arial"/>
          <w:color w:val="000000"/>
          <w:sz w:val="24"/>
          <w:szCs w:val="24"/>
        </w:rPr>
      </w:pPr>
      <w:r w:rsidRPr="00EE6F82">
        <w:rPr>
          <w:rFonts w:ascii="Arial" w:hAnsi="Arial" w:cs="Arial"/>
          <w:color w:val="000000"/>
          <w:sz w:val="24"/>
          <w:szCs w:val="24"/>
        </w:rPr>
        <w:t xml:space="preserve">Occupational Therapy </w:t>
      </w:r>
    </w:p>
    <w:p w:rsidR="00013E57" w:rsidRPr="00EE6F82" w:rsidRDefault="00013E57" w:rsidP="00013E57">
      <w:pPr>
        <w:pStyle w:val="ListParagraph"/>
        <w:numPr>
          <w:ilvl w:val="0"/>
          <w:numId w:val="15"/>
        </w:numPr>
        <w:spacing w:after="0" w:line="240" w:lineRule="auto"/>
        <w:ind w:right="-3590"/>
        <w:contextualSpacing w:val="0"/>
        <w:jc w:val="both"/>
        <w:rPr>
          <w:rFonts w:ascii="Arial" w:hAnsi="Arial" w:cs="Arial"/>
          <w:color w:val="000000"/>
          <w:sz w:val="24"/>
          <w:szCs w:val="24"/>
        </w:rPr>
      </w:pPr>
      <w:r w:rsidRPr="00EE6F82">
        <w:rPr>
          <w:rFonts w:ascii="Arial" w:hAnsi="Arial" w:cs="Arial"/>
          <w:color w:val="000000"/>
          <w:sz w:val="24"/>
          <w:szCs w:val="24"/>
        </w:rPr>
        <w:t xml:space="preserve">Information Communications Technology </w:t>
      </w:r>
    </w:p>
    <w:p w:rsidR="00013E57" w:rsidRPr="00EE6F82" w:rsidRDefault="00013E57" w:rsidP="00013E57">
      <w:pPr>
        <w:pStyle w:val="ListParagraph"/>
        <w:numPr>
          <w:ilvl w:val="0"/>
          <w:numId w:val="15"/>
        </w:numPr>
        <w:spacing w:after="0" w:line="240" w:lineRule="auto"/>
        <w:ind w:right="-3590"/>
        <w:contextualSpacing w:val="0"/>
        <w:jc w:val="both"/>
        <w:rPr>
          <w:rFonts w:ascii="Arial" w:hAnsi="Arial" w:cs="Arial"/>
          <w:color w:val="000000"/>
          <w:sz w:val="24"/>
          <w:szCs w:val="24"/>
        </w:rPr>
      </w:pPr>
      <w:r w:rsidRPr="00EE6F82">
        <w:rPr>
          <w:rFonts w:ascii="Arial" w:hAnsi="Arial" w:cs="Arial"/>
          <w:color w:val="000000"/>
          <w:sz w:val="24"/>
          <w:szCs w:val="24"/>
        </w:rPr>
        <w:t xml:space="preserve">Physiotherapy </w:t>
      </w:r>
    </w:p>
    <w:p w:rsidR="00013E57" w:rsidRPr="00EE6F82" w:rsidRDefault="00013E57" w:rsidP="00013E57">
      <w:pPr>
        <w:pStyle w:val="ListParagraph"/>
        <w:numPr>
          <w:ilvl w:val="0"/>
          <w:numId w:val="15"/>
        </w:numPr>
        <w:spacing w:after="0" w:line="240" w:lineRule="auto"/>
        <w:ind w:right="-3590"/>
        <w:contextualSpacing w:val="0"/>
        <w:jc w:val="both"/>
        <w:rPr>
          <w:rFonts w:ascii="Arial" w:hAnsi="Arial" w:cs="Arial"/>
          <w:color w:val="000000"/>
          <w:sz w:val="24"/>
          <w:szCs w:val="24"/>
        </w:rPr>
      </w:pPr>
      <w:r w:rsidRPr="00EE6F82">
        <w:rPr>
          <w:rFonts w:ascii="Arial" w:hAnsi="Arial" w:cs="Arial"/>
          <w:color w:val="000000"/>
          <w:sz w:val="24"/>
          <w:szCs w:val="24"/>
        </w:rPr>
        <w:t>Accounting Science</w:t>
      </w:r>
    </w:p>
    <w:p w:rsidR="00013E57" w:rsidRPr="00EE6F82" w:rsidRDefault="00013E57" w:rsidP="00013E57">
      <w:pPr>
        <w:pStyle w:val="ListParagraph"/>
        <w:numPr>
          <w:ilvl w:val="0"/>
          <w:numId w:val="15"/>
        </w:numPr>
        <w:spacing w:after="0" w:line="240" w:lineRule="auto"/>
        <w:ind w:right="-3590"/>
        <w:contextualSpacing w:val="0"/>
        <w:jc w:val="both"/>
        <w:rPr>
          <w:rFonts w:ascii="Arial" w:hAnsi="Arial" w:cs="Arial"/>
          <w:color w:val="000000"/>
          <w:sz w:val="24"/>
          <w:szCs w:val="24"/>
        </w:rPr>
      </w:pPr>
      <w:r w:rsidRPr="00EE6F82">
        <w:rPr>
          <w:rFonts w:ascii="Arial" w:hAnsi="Arial" w:cs="Arial"/>
          <w:color w:val="000000"/>
          <w:sz w:val="24"/>
          <w:szCs w:val="24"/>
        </w:rPr>
        <w:t xml:space="preserve">Actuarial Science and Financial Mathematics </w:t>
      </w:r>
    </w:p>
    <w:p w:rsidR="00013E57" w:rsidRPr="00EE6F82" w:rsidRDefault="00013E57" w:rsidP="00013E57">
      <w:pPr>
        <w:pStyle w:val="ListParagraph"/>
        <w:numPr>
          <w:ilvl w:val="0"/>
          <w:numId w:val="15"/>
        </w:numPr>
        <w:spacing w:after="0" w:line="240" w:lineRule="auto"/>
        <w:ind w:right="-3590"/>
        <w:contextualSpacing w:val="0"/>
        <w:jc w:val="both"/>
        <w:rPr>
          <w:rFonts w:ascii="Arial" w:hAnsi="Arial" w:cs="Arial"/>
          <w:color w:val="000000"/>
          <w:sz w:val="24"/>
          <w:szCs w:val="24"/>
        </w:rPr>
      </w:pPr>
      <w:r w:rsidRPr="00EE6F82">
        <w:rPr>
          <w:rFonts w:ascii="Arial" w:hAnsi="Arial" w:cs="Arial"/>
          <w:color w:val="000000"/>
          <w:sz w:val="24"/>
          <w:szCs w:val="24"/>
        </w:rPr>
        <w:t xml:space="preserve"> Medicine and Surgery</w:t>
      </w:r>
    </w:p>
    <w:p w:rsidR="00013E57" w:rsidRPr="00EE6F82" w:rsidRDefault="00013E57" w:rsidP="00013E57">
      <w:pPr>
        <w:ind w:left="709" w:right="-3590"/>
        <w:jc w:val="both"/>
        <w:rPr>
          <w:rFonts w:cs="Arial"/>
          <w:color w:val="333333"/>
          <w:szCs w:val="24"/>
          <w:shd w:val="clear" w:color="auto" w:fill="FFFFFF"/>
        </w:rPr>
      </w:pPr>
    </w:p>
    <w:p w:rsidR="00013E57" w:rsidRPr="00EE6F82" w:rsidRDefault="00013E57" w:rsidP="00013E57">
      <w:pPr>
        <w:ind w:right="-7"/>
        <w:jc w:val="both"/>
        <w:rPr>
          <w:rFonts w:cs="Arial"/>
          <w:color w:val="004A8D"/>
          <w:szCs w:val="24"/>
          <w:shd w:val="clear" w:color="auto" w:fill="FFFFFF"/>
        </w:rPr>
      </w:pPr>
      <w:r w:rsidRPr="00EE6F82">
        <w:rPr>
          <w:rFonts w:cs="Arial"/>
          <w:szCs w:val="24"/>
        </w:rPr>
        <w:t xml:space="preserve">The Rehabilitation and Return to work programme will require participation of both the public and private sectors to be successful. As part of the Social Rehabilitation programmes we will be embarking on initiatives that are aimed at promoting social entrepreneurship for those who have been reskilled and successfully rehabilitated. We will outline the details of these programmes in the near future. </w:t>
      </w:r>
    </w:p>
    <w:p w:rsidR="00013E57" w:rsidRPr="00013E57" w:rsidRDefault="00013E57" w:rsidP="00013E57">
      <w:pPr>
        <w:jc w:val="both"/>
        <w:rPr>
          <w:rFonts w:ascii="Times New Roman" w:hAnsi="Times New Roman"/>
          <w:b/>
          <w:sz w:val="28"/>
          <w:szCs w:val="28"/>
          <w:u w:val="single"/>
        </w:rPr>
      </w:pPr>
    </w:p>
    <w:p w:rsidR="00A17A42" w:rsidRDefault="00312A07" w:rsidP="00312A07">
      <w:pPr>
        <w:pStyle w:val="ListParagraph"/>
        <w:numPr>
          <w:ilvl w:val="0"/>
          <w:numId w:val="16"/>
        </w:numPr>
        <w:spacing w:before="100" w:beforeAutospacing="1" w:after="100" w:afterAutospacing="1"/>
        <w:ind w:left="284" w:hanging="284"/>
        <w:jc w:val="both"/>
        <w:outlineLvl w:val="0"/>
        <w:rPr>
          <w:rFonts w:ascii="Times New Roman" w:hAnsi="Times New Roman"/>
          <w:b/>
          <w:sz w:val="24"/>
          <w:szCs w:val="24"/>
        </w:rPr>
      </w:pPr>
      <w:r w:rsidRPr="00312A07">
        <w:rPr>
          <w:rFonts w:ascii="Times New Roman" w:hAnsi="Times New Roman"/>
          <w:b/>
          <w:sz w:val="24"/>
          <w:szCs w:val="24"/>
        </w:rPr>
        <w:t>Socially Responsib</w:t>
      </w:r>
      <w:bookmarkStart w:id="1" w:name="_GoBack"/>
      <w:bookmarkEnd w:id="1"/>
      <w:r w:rsidRPr="00312A07">
        <w:rPr>
          <w:rFonts w:ascii="Times New Roman" w:hAnsi="Times New Roman"/>
          <w:b/>
          <w:sz w:val="24"/>
          <w:szCs w:val="24"/>
        </w:rPr>
        <w:t>le Investments</w:t>
      </w:r>
    </w:p>
    <w:p w:rsidR="00312A07" w:rsidRPr="00EE6F82" w:rsidRDefault="00312A07" w:rsidP="00312A07">
      <w:pPr>
        <w:spacing w:before="100" w:beforeAutospacing="1" w:after="100" w:afterAutospacing="1"/>
        <w:jc w:val="both"/>
        <w:outlineLvl w:val="0"/>
        <w:rPr>
          <w:rFonts w:cs="Arial"/>
          <w:szCs w:val="24"/>
        </w:rPr>
      </w:pPr>
      <w:r w:rsidRPr="00EE6F82">
        <w:rPr>
          <w:rFonts w:cs="Arial"/>
          <w:szCs w:val="24"/>
        </w:rPr>
        <w:t xml:space="preserve">The Compensation Fund has set aside 10% of its investment portfolio for investment in unlisted investments with job creation potential. These investments are </w:t>
      </w:r>
      <w:r w:rsidR="004E39E2" w:rsidRPr="00EE6F82">
        <w:rPr>
          <w:rFonts w:cs="Arial"/>
          <w:szCs w:val="24"/>
        </w:rPr>
        <w:t xml:space="preserve">made across various sectors of the economy. </w:t>
      </w:r>
    </w:p>
    <w:p w:rsidR="00227098" w:rsidRPr="00013E57" w:rsidRDefault="00227098" w:rsidP="00013E57">
      <w:pPr>
        <w:rPr>
          <w:rFonts w:ascii="Times New Roman" w:hAnsi="Times New Roman"/>
          <w:szCs w:val="30"/>
        </w:rPr>
      </w:pPr>
    </w:p>
    <w:sectPr w:rsidR="00227098" w:rsidRPr="00013E57"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1A8" w:rsidRDefault="002171A8" w:rsidP="00646E39">
      <w:r>
        <w:separator/>
      </w:r>
    </w:p>
  </w:endnote>
  <w:endnote w:type="continuationSeparator" w:id="0">
    <w:p w:rsidR="002171A8" w:rsidRDefault="002171A8"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17" w:rsidRDefault="00187917">
    <w:pPr>
      <w:pStyle w:val="Footer"/>
      <w:jc w:val="center"/>
    </w:pPr>
    <w:r>
      <w:fldChar w:fldCharType="begin"/>
    </w:r>
    <w:r>
      <w:instrText xml:space="preserve"> PAGE   \* MERGEFORMAT </w:instrText>
    </w:r>
    <w:r>
      <w:fldChar w:fldCharType="separate"/>
    </w:r>
    <w:r w:rsidR="0024502C">
      <w:rPr>
        <w:noProof/>
      </w:rPr>
      <w:t>5</w:t>
    </w:r>
    <w:r>
      <w:rPr>
        <w:noProof/>
      </w:rPr>
      <w:fldChar w:fldCharType="end"/>
    </w:r>
  </w:p>
  <w:p w:rsidR="00187917" w:rsidRDefault="001879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1A8" w:rsidRDefault="002171A8" w:rsidP="00646E39">
      <w:r>
        <w:separator/>
      </w:r>
    </w:p>
  </w:footnote>
  <w:footnote w:type="continuationSeparator" w:id="0">
    <w:p w:rsidR="002171A8" w:rsidRDefault="002171A8"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C9"/>
    <w:multiLevelType w:val="hybridMultilevel"/>
    <w:tmpl w:val="80C0AB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484F"/>
    <w:multiLevelType w:val="hybridMultilevel"/>
    <w:tmpl w:val="79229D00"/>
    <w:lvl w:ilvl="0" w:tplc="1C090001">
      <w:start w:val="1"/>
      <w:numFmt w:val="bullet"/>
      <w:lvlText w:val=""/>
      <w:lvlJc w:val="left"/>
      <w:pPr>
        <w:ind w:left="2520" w:hanging="360"/>
      </w:pPr>
      <w:rPr>
        <w:rFonts w:ascii="Symbol" w:hAnsi="Symbol"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26B65B44"/>
    <w:multiLevelType w:val="hybridMultilevel"/>
    <w:tmpl w:val="E6B2F1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A50E39"/>
    <w:multiLevelType w:val="multilevel"/>
    <w:tmpl w:val="2A14B7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695" w:hanging="576"/>
      </w:pPr>
      <w:rPr>
        <w:rFonts w:hint="default"/>
      </w:rPr>
    </w:lvl>
    <w:lvl w:ilvl="2">
      <w:start w:val="1"/>
      <w:numFmt w:val="decimal"/>
      <w:pStyle w:val="Heading3"/>
      <w:lvlText w:val="%1.%2.%3"/>
      <w:lvlJc w:val="left"/>
      <w:pPr>
        <w:ind w:left="9368"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8D12589"/>
    <w:multiLevelType w:val="hybridMultilevel"/>
    <w:tmpl w:val="490CA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3E12DF"/>
    <w:multiLevelType w:val="hybridMultilevel"/>
    <w:tmpl w:val="48A8C88C"/>
    <w:lvl w:ilvl="0" w:tplc="1D709CC0">
      <w:numFmt w:val="bullet"/>
      <w:lvlText w:val=""/>
      <w:lvlJc w:val="left"/>
      <w:pPr>
        <w:ind w:left="833" w:hanging="360"/>
      </w:pPr>
      <w:rPr>
        <w:rFonts w:ascii="Symbol" w:eastAsia="Symbol" w:hAnsi="Symbol" w:cs="Symbol" w:hint="default"/>
        <w:w w:val="100"/>
        <w:sz w:val="24"/>
        <w:szCs w:val="24"/>
        <w:lang w:val="en-ZA" w:eastAsia="en-ZA" w:bidi="en-ZA"/>
      </w:rPr>
    </w:lvl>
    <w:lvl w:ilvl="1" w:tplc="DB0AC0B0">
      <w:numFmt w:val="bullet"/>
      <w:lvlText w:val=""/>
      <w:lvlJc w:val="left"/>
      <w:pPr>
        <w:ind w:left="1553" w:hanging="360"/>
      </w:pPr>
      <w:rPr>
        <w:rFonts w:ascii="Wingdings" w:eastAsia="Wingdings" w:hAnsi="Wingdings" w:cs="Wingdings" w:hint="default"/>
        <w:w w:val="100"/>
        <w:sz w:val="24"/>
        <w:szCs w:val="24"/>
        <w:lang w:val="en-ZA" w:eastAsia="en-ZA" w:bidi="en-ZA"/>
      </w:rPr>
    </w:lvl>
    <w:lvl w:ilvl="2" w:tplc="DA9A017C">
      <w:numFmt w:val="bullet"/>
      <w:lvlText w:val="•"/>
      <w:lvlJc w:val="left"/>
      <w:pPr>
        <w:ind w:left="1560" w:hanging="360"/>
      </w:pPr>
      <w:rPr>
        <w:rFonts w:hint="default"/>
        <w:lang w:val="en-ZA" w:eastAsia="en-ZA" w:bidi="en-ZA"/>
      </w:rPr>
    </w:lvl>
    <w:lvl w:ilvl="3" w:tplc="35628200">
      <w:numFmt w:val="bullet"/>
      <w:lvlText w:val="•"/>
      <w:lvlJc w:val="left"/>
      <w:pPr>
        <w:ind w:left="2598" w:hanging="360"/>
      </w:pPr>
      <w:rPr>
        <w:rFonts w:hint="default"/>
        <w:lang w:val="en-ZA" w:eastAsia="en-ZA" w:bidi="en-ZA"/>
      </w:rPr>
    </w:lvl>
    <w:lvl w:ilvl="4" w:tplc="A790C642">
      <w:numFmt w:val="bullet"/>
      <w:lvlText w:val="•"/>
      <w:lvlJc w:val="left"/>
      <w:pPr>
        <w:ind w:left="3636" w:hanging="360"/>
      </w:pPr>
      <w:rPr>
        <w:rFonts w:hint="default"/>
        <w:lang w:val="en-ZA" w:eastAsia="en-ZA" w:bidi="en-ZA"/>
      </w:rPr>
    </w:lvl>
    <w:lvl w:ilvl="5" w:tplc="5606B156">
      <w:numFmt w:val="bullet"/>
      <w:lvlText w:val="•"/>
      <w:lvlJc w:val="left"/>
      <w:pPr>
        <w:ind w:left="4674" w:hanging="360"/>
      </w:pPr>
      <w:rPr>
        <w:rFonts w:hint="default"/>
        <w:lang w:val="en-ZA" w:eastAsia="en-ZA" w:bidi="en-ZA"/>
      </w:rPr>
    </w:lvl>
    <w:lvl w:ilvl="6" w:tplc="D1AE876E">
      <w:numFmt w:val="bullet"/>
      <w:lvlText w:val="•"/>
      <w:lvlJc w:val="left"/>
      <w:pPr>
        <w:ind w:left="5713" w:hanging="360"/>
      </w:pPr>
      <w:rPr>
        <w:rFonts w:hint="default"/>
        <w:lang w:val="en-ZA" w:eastAsia="en-ZA" w:bidi="en-ZA"/>
      </w:rPr>
    </w:lvl>
    <w:lvl w:ilvl="7" w:tplc="1090A216">
      <w:numFmt w:val="bullet"/>
      <w:lvlText w:val="•"/>
      <w:lvlJc w:val="left"/>
      <w:pPr>
        <w:ind w:left="6751" w:hanging="360"/>
      </w:pPr>
      <w:rPr>
        <w:rFonts w:hint="default"/>
        <w:lang w:val="en-ZA" w:eastAsia="en-ZA" w:bidi="en-ZA"/>
      </w:rPr>
    </w:lvl>
    <w:lvl w:ilvl="8" w:tplc="CF56A9C6">
      <w:numFmt w:val="bullet"/>
      <w:lvlText w:val="•"/>
      <w:lvlJc w:val="left"/>
      <w:pPr>
        <w:ind w:left="7789" w:hanging="360"/>
      </w:pPr>
      <w:rPr>
        <w:rFonts w:hint="default"/>
        <w:lang w:val="en-ZA" w:eastAsia="en-ZA" w:bidi="en-ZA"/>
      </w:rPr>
    </w:lvl>
  </w:abstractNum>
  <w:abstractNum w:abstractNumId="7"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05F3293"/>
    <w:multiLevelType w:val="hybridMultilevel"/>
    <w:tmpl w:val="D202455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4204447F"/>
    <w:multiLevelType w:val="hybridMultilevel"/>
    <w:tmpl w:val="FAB6BA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542634"/>
    <w:multiLevelType w:val="hybridMultilevel"/>
    <w:tmpl w:val="8FD4431C"/>
    <w:lvl w:ilvl="0" w:tplc="1A521EE4">
      <w:numFmt w:val="bullet"/>
      <w:lvlText w:val="•"/>
      <w:lvlJc w:val="left"/>
      <w:pPr>
        <w:ind w:left="821" w:hanging="281"/>
      </w:pPr>
      <w:rPr>
        <w:rFonts w:ascii="Arial" w:eastAsia="Arial" w:hAnsi="Arial" w:cs="Arial" w:hint="default"/>
        <w:spacing w:val="-4"/>
        <w:w w:val="99"/>
        <w:sz w:val="24"/>
        <w:szCs w:val="24"/>
        <w:lang w:val="en-ZA" w:eastAsia="en-ZA" w:bidi="en-ZA"/>
      </w:rPr>
    </w:lvl>
    <w:lvl w:ilvl="1" w:tplc="9B660FB8">
      <w:numFmt w:val="bullet"/>
      <w:lvlText w:val=""/>
      <w:lvlJc w:val="left"/>
      <w:pPr>
        <w:ind w:left="1531" w:hanging="711"/>
      </w:pPr>
      <w:rPr>
        <w:rFonts w:ascii="Wingdings" w:eastAsia="Wingdings" w:hAnsi="Wingdings" w:cs="Wingdings" w:hint="default"/>
        <w:w w:val="100"/>
        <w:sz w:val="24"/>
        <w:szCs w:val="24"/>
        <w:lang w:val="en-ZA" w:eastAsia="en-ZA" w:bidi="en-ZA"/>
      </w:rPr>
    </w:lvl>
    <w:lvl w:ilvl="2" w:tplc="6FDA5BFE">
      <w:numFmt w:val="bullet"/>
      <w:lvlText w:val="•"/>
      <w:lvlJc w:val="left"/>
      <w:pPr>
        <w:ind w:left="2465" w:hanging="711"/>
      </w:pPr>
      <w:rPr>
        <w:rFonts w:hint="default"/>
        <w:lang w:val="en-ZA" w:eastAsia="en-ZA" w:bidi="en-ZA"/>
      </w:rPr>
    </w:lvl>
    <w:lvl w:ilvl="3" w:tplc="9EC80BFE">
      <w:numFmt w:val="bullet"/>
      <w:lvlText w:val="•"/>
      <w:lvlJc w:val="left"/>
      <w:pPr>
        <w:ind w:left="3390" w:hanging="711"/>
      </w:pPr>
      <w:rPr>
        <w:rFonts w:hint="default"/>
        <w:lang w:val="en-ZA" w:eastAsia="en-ZA" w:bidi="en-ZA"/>
      </w:rPr>
    </w:lvl>
    <w:lvl w:ilvl="4" w:tplc="9072E136">
      <w:numFmt w:val="bullet"/>
      <w:lvlText w:val="•"/>
      <w:lvlJc w:val="left"/>
      <w:pPr>
        <w:ind w:left="4315" w:hanging="711"/>
      </w:pPr>
      <w:rPr>
        <w:rFonts w:hint="default"/>
        <w:lang w:val="en-ZA" w:eastAsia="en-ZA" w:bidi="en-ZA"/>
      </w:rPr>
    </w:lvl>
    <w:lvl w:ilvl="5" w:tplc="673CDC74">
      <w:numFmt w:val="bullet"/>
      <w:lvlText w:val="•"/>
      <w:lvlJc w:val="left"/>
      <w:pPr>
        <w:ind w:left="5240" w:hanging="711"/>
      </w:pPr>
      <w:rPr>
        <w:rFonts w:hint="default"/>
        <w:lang w:val="en-ZA" w:eastAsia="en-ZA" w:bidi="en-ZA"/>
      </w:rPr>
    </w:lvl>
    <w:lvl w:ilvl="6" w:tplc="D054BF20">
      <w:numFmt w:val="bullet"/>
      <w:lvlText w:val="•"/>
      <w:lvlJc w:val="left"/>
      <w:pPr>
        <w:ind w:left="6165" w:hanging="711"/>
      </w:pPr>
      <w:rPr>
        <w:rFonts w:hint="default"/>
        <w:lang w:val="en-ZA" w:eastAsia="en-ZA" w:bidi="en-ZA"/>
      </w:rPr>
    </w:lvl>
    <w:lvl w:ilvl="7" w:tplc="B596A8BE">
      <w:numFmt w:val="bullet"/>
      <w:lvlText w:val="•"/>
      <w:lvlJc w:val="left"/>
      <w:pPr>
        <w:ind w:left="7090" w:hanging="711"/>
      </w:pPr>
      <w:rPr>
        <w:rFonts w:hint="default"/>
        <w:lang w:val="en-ZA" w:eastAsia="en-ZA" w:bidi="en-ZA"/>
      </w:rPr>
    </w:lvl>
    <w:lvl w:ilvl="8" w:tplc="FFAAE6EA">
      <w:numFmt w:val="bullet"/>
      <w:lvlText w:val="•"/>
      <w:lvlJc w:val="left"/>
      <w:pPr>
        <w:ind w:left="8016" w:hanging="711"/>
      </w:pPr>
      <w:rPr>
        <w:rFonts w:hint="default"/>
        <w:lang w:val="en-ZA" w:eastAsia="en-ZA" w:bidi="en-ZA"/>
      </w:rPr>
    </w:lvl>
  </w:abstractNum>
  <w:abstractNum w:abstractNumId="11" w15:restartNumberingAfterBreak="0">
    <w:nsid w:val="5B21439D"/>
    <w:multiLevelType w:val="hybridMultilevel"/>
    <w:tmpl w:val="A2087A36"/>
    <w:lvl w:ilvl="0" w:tplc="DE4468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3631565"/>
    <w:multiLevelType w:val="hybridMultilevel"/>
    <w:tmpl w:val="075A5F70"/>
    <w:lvl w:ilvl="0" w:tplc="D3E48E90">
      <w:numFmt w:val="bullet"/>
      <w:lvlText w:val=""/>
      <w:lvlJc w:val="left"/>
      <w:pPr>
        <w:ind w:left="833" w:hanging="360"/>
      </w:pPr>
      <w:rPr>
        <w:rFonts w:ascii="Wingdings" w:eastAsia="Wingdings" w:hAnsi="Wingdings" w:cs="Wingdings" w:hint="default"/>
        <w:w w:val="100"/>
        <w:sz w:val="24"/>
        <w:szCs w:val="24"/>
        <w:lang w:val="en-ZA" w:eastAsia="en-ZA" w:bidi="en-ZA"/>
      </w:rPr>
    </w:lvl>
    <w:lvl w:ilvl="1" w:tplc="C7EE7E8E">
      <w:numFmt w:val="bullet"/>
      <w:lvlText w:val=""/>
      <w:lvlJc w:val="left"/>
      <w:pPr>
        <w:ind w:left="1531" w:hanging="711"/>
      </w:pPr>
      <w:rPr>
        <w:rFonts w:ascii="Wingdings" w:eastAsia="Wingdings" w:hAnsi="Wingdings" w:cs="Wingdings" w:hint="default"/>
        <w:w w:val="100"/>
        <w:sz w:val="24"/>
        <w:szCs w:val="24"/>
        <w:lang w:val="en-ZA" w:eastAsia="en-ZA" w:bidi="en-ZA"/>
      </w:rPr>
    </w:lvl>
    <w:lvl w:ilvl="2" w:tplc="A8065C78">
      <w:numFmt w:val="bullet"/>
      <w:lvlText w:val="•"/>
      <w:lvlJc w:val="left"/>
      <w:pPr>
        <w:ind w:left="2465" w:hanging="711"/>
      </w:pPr>
      <w:rPr>
        <w:rFonts w:hint="default"/>
        <w:lang w:val="en-ZA" w:eastAsia="en-ZA" w:bidi="en-ZA"/>
      </w:rPr>
    </w:lvl>
    <w:lvl w:ilvl="3" w:tplc="F5381AD6">
      <w:numFmt w:val="bullet"/>
      <w:lvlText w:val="•"/>
      <w:lvlJc w:val="left"/>
      <w:pPr>
        <w:ind w:left="3390" w:hanging="711"/>
      </w:pPr>
      <w:rPr>
        <w:rFonts w:hint="default"/>
        <w:lang w:val="en-ZA" w:eastAsia="en-ZA" w:bidi="en-ZA"/>
      </w:rPr>
    </w:lvl>
    <w:lvl w:ilvl="4" w:tplc="008C3634">
      <w:numFmt w:val="bullet"/>
      <w:lvlText w:val="•"/>
      <w:lvlJc w:val="left"/>
      <w:pPr>
        <w:ind w:left="4315" w:hanging="711"/>
      </w:pPr>
      <w:rPr>
        <w:rFonts w:hint="default"/>
        <w:lang w:val="en-ZA" w:eastAsia="en-ZA" w:bidi="en-ZA"/>
      </w:rPr>
    </w:lvl>
    <w:lvl w:ilvl="5" w:tplc="B13035DA">
      <w:numFmt w:val="bullet"/>
      <w:lvlText w:val="•"/>
      <w:lvlJc w:val="left"/>
      <w:pPr>
        <w:ind w:left="5240" w:hanging="711"/>
      </w:pPr>
      <w:rPr>
        <w:rFonts w:hint="default"/>
        <w:lang w:val="en-ZA" w:eastAsia="en-ZA" w:bidi="en-ZA"/>
      </w:rPr>
    </w:lvl>
    <w:lvl w:ilvl="6" w:tplc="55761F24">
      <w:numFmt w:val="bullet"/>
      <w:lvlText w:val="•"/>
      <w:lvlJc w:val="left"/>
      <w:pPr>
        <w:ind w:left="6165" w:hanging="711"/>
      </w:pPr>
      <w:rPr>
        <w:rFonts w:hint="default"/>
        <w:lang w:val="en-ZA" w:eastAsia="en-ZA" w:bidi="en-ZA"/>
      </w:rPr>
    </w:lvl>
    <w:lvl w:ilvl="7" w:tplc="096A7126">
      <w:numFmt w:val="bullet"/>
      <w:lvlText w:val="•"/>
      <w:lvlJc w:val="left"/>
      <w:pPr>
        <w:ind w:left="7090" w:hanging="711"/>
      </w:pPr>
      <w:rPr>
        <w:rFonts w:hint="default"/>
        <w:lang w:val="en-ZA" w:eastAsia="en-ZA" w:bidi="en-ZA"/>
      </w:rPr>
    </w:lvl>
    <w:lvl w:ilvl="8" w:tplc="2F9CCC84">
      <w:numFmt w:val="bullet"/>
      <w:lvlText w:val="•"/>
      <w:lvlJc w:val="left"/>
      <w:pPr>
        <w:ind w:left="8016" w:hanging="711"/>
      </w:pPr>
      <w:rPr>
        <w:rFonts w:hint="default"/>
        <w:lang w:val="en-ZA" w:eastAsia="en-ZA" w:bidi="en-ZA"/>
      </w:rPr>
    </w:lvl>
  </w:abstractNum>
  <w:abstractNum w:abstractNumId="1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6B4E644A"/>
    <w:multiLevelType w:val="hybridMultilevel"/>
    <w:tmpl w:val="75EA355E"/>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72AC7ECB"/>
    <w:multiLevelType w:val="hybridMultilevel"/>
    <w:tmpl w:val="E95A9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4"/>
  </w:num>
  <w:num w:numId="5">
    <w:abstractNumId w:val="9"/>
  </w:num>
  <w:num w:numId="6">
    <w:abstractNumId w:val="5"/>
  </w:num>
  <w:num w:numId="7">
    <w:abstractNumId w:val="15"/>
  </w:num>
  <w:num w:numId="8">
    <w:abstractNumId w:val="12"/>
  </w:num>
  <w:num w:numId="9">
    <w:abstractNumId w:val="10"/>
  </w:num>
  <w:num w:numId="10">
    <w:abstractNumId w:val="6"/>
  </w:num>
  <w:num w:numId="11">
    <w:abstractNumId w:val="14"/>
  </w:num>
  <w:num w:numId="12">
    <w:abstractNumId w:val="3"/>
  </w:num>
  <w:num w:numId="13">
    <w:abstractNumId w:val="0"/>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13E57"/>
    <w:rsid w:val="0004639E"/>
    <w:rsid w:val="000536A0"/>
    <w:rsid w:val="00053D39"/>
    <w:rsid w:val="00060BC9"/>
    <w:rsid w:val="00070E30"/>
    <w:rsid w:val="00075406"/>
    <w:rsid w:val="000B46BB"/>
    <w:rsid w:val="000C379C"/>
    <w:rsid w:val="000E3E84"/>
    <w:rsid w:val="001160E8"/>
    <w:rsid w:val="00132042"/>
    <w:rsid w:val="0013744A"/>
    <w:rsid w:val="001872A7"/>
    <w:rsid w:val="00187917"/>
    <w:rsid w:val="00197D8E"/>
    <w:rsid w:val="00210A29"/>
    <w:rsid w:val="00210E97"/>
    <w:rsid w:val="002171A8"/>
    <w:rsid w:val="002244FC"/>
    <w:rsid w:val="00227098"/>
    <w:rsid w:val="0024010C"/>
    <w:rsid w:val="0024502C"/>
    <w:rsid w:val="002864BC"/>
    <w:rsid w:val="00287415"/>
    <w:rsid w:val="002D38A3"/>
    <w:rsid w:val="00303EA7"/>
    <w:rsid w:val="00312A07"/>
    <w:rsid w:val="00337B29"/>
    <w:rsid w:val="00356381"/>
    <w:rsid w:val="003946AA"/>
    <w:rsid w:val="0039754E"/>
    <w:rsid w:val="003A6E44"/>
    <w:rsid w:val="003C2B89"/>
    <w:rsid w:val="003C538B"/>
    <w:rsid w:val="003D128E"/>
    <w:rsid w:val="003E7F6C"/>
    <w:rsid w:val="003F2860"/>
    <w:rsid w:val="0041333B"/>
    <w:rsid w:val="00472A7F"/>
    <w:rsid w:val="00473D97"/>
    <w:rsid w:val="00491D11"/>
    <w:rsid w:val="00491FC8"/>
    <w:rsid w:val="004945A0"/>
    <w:rsid w:val="004B0E63"/>
    <w:rsid w:val="004B134A"/>
    <w:rsid w:val="004D1B84"/>
    <w:rsid w:val="004D3E5D"/>
    <w:rsid w:val="004D7AAE"/>
    <w:rsid w:val="004E39E2"/>
    <w:rsid w:val="004F066C"/>
    <w:rsid w:val="0051244B"/>
    <w:rsid w:val="00531FBB"/>
    <w:rsid w:val="005454F7"/>
    <w:rsid w:val="00551E1A"/>
    <w:rsid w:val="0057390A"/>
    <w:rsid w:val="005A270F"/>
    <w:rsid w:val="005B0B22"/>
    <w:rsid w:val="005D4FC4"/>
    <w:rsid w:val="00611C65"/>
    <w:rsid w:val="00624906"/>
    <w:rsid w:val="00646E39"/>
    <w:rsid w:val="0067157C"/>
    <w:rsid w:val="00682242"/>
    <w:rsid w:val="00683A8C"/>
    <w:rsid w:val="006A3CC4"/>
    <w:rsid w:val="006B2322"/>
    <w:rsid w:val="006B3814"/>
    <w:rsid w:val="006B59F9"/>
    <w:rsid w:val="006B66A3"/>
    <w:rsid w:val="006E50F8"/>
    <w:rsid w:val="00701F0B"/>
    <w:rsid w:val="00720156"/>
    <w:rsid w:val="00723C32"/>
    <w:rsid w:val="00730140"/>
    <w:rsid w:val="007426A8"/>
    <w:rsid w:val="00773011"/>
    <w:rsid w:val="007B5AD1"/>
    <w:rsid w:val="007D51CE"/>
    <w:rsid w:val="007D67F5"/>
    <w:rsid w:val="007E3ECB"/>
    <w:rsid w:val="007E6F52"/>
    <w:rsid w:val="007F7723"/>
    <w:rsid w:val="008106C5"/>
    <w:rsid w:val="00810C11"/>
    <w:rsid w:val="0084624F"/>
    <w:rsid w:val="0084742A"/>
    <w:rsid w:val="00917A69"/>
    <w:rsid w:val="0093224E"/>
    <w:rsid w:val="00961B84"/>
    <w:rsid w:val="009B0C6D"/>
    <w:rsid w:val="009B14B2"/>
    <w:rsid w:val="009B779E"/>
    <w:rsid w:val="009D7180"/>
    <w:rsid w:val="009E7E58"/>
    <w:rsid w:val="009F46AD"/>
    <w:rsid w:val="009F48F8"/>
    <w:rsid w:val="00A17A42"/>
    <w:rsid w:val="00A32CCC"/>
    <w:rsid w:val="00A55C17"/>
    <w:rsid w:val="00A601AA"/>
    <w:rsid w:val="00A76353"/>
    <w:rsid w:val="00AA48EB"/>
    <w:rsid w:val="00AB7EDD"/>
    <w:rsid w:val="00AC0747"/>
    <w:rsid w:val="00AC170C"/>
    <w:rsid w:val="00AD7C35"/>
    <w:rsid w:val="00AF5608"/>
    <w:rsid w:val="00B0592D"/>
    <w:rsid w:val="00B371F7"/>
    <w:rsid w:val="00B506F8"/>
    <w:rsid w:val="00B70947"/>
    <w:rsid w:val="00B711C5"/>
    <w:rsid w:val="00B86FFB"/>
    <w:rsid w:val="00BB0477"/>
    <w:rsid w:val="00BB75DA"/>
    <w:rsid w:val="00BC26EE"/>
    <w:rsid w:val="00C0505E"/>
    <w:rsid w:val="00C15480"/>
    <w:rsid w:val="00C60A5C"/>
    <w:rsid w:val="00C75C93"/>
    <w:rsid w:val="00CB422B"/>
    <w:rsid w:val="00CE4338"/>
    <w:rsid w:val="00CF0FEF"/>
    <w:rsid w:val="00D13158"/>
    <w:rsid w:val="00D208A6"/>
    <w:rsid w:val="00D46D12"/>
    <w:rsid w:val="00D64996"/>
    <w:rsid w:val="00D66930"/>
    <w:rsid w:val="00D833A0"/>
    <w:rsid w:val="00D91831"/>
    <w:rsid w:val="00D977A4"/>
    <w:rsid w:val="00DC4EA3"/>
    <w:rsid w:val="00E26639"/>
    <w:rsid w:val="00E27C03"/>
    <w:rsid w:val="00E335AE"/>
    <w:rsid w:val="00E46C6E"/>
    <w:rsid w:val="00E47DA5"/>
    <w:rsid w:val="00E516AA"/>
    <w:rsid w:val="00E60511"/>
    <w:rsid w:val="00E62F07"/>
    <w:rsid w:val="00E65D3A"/>
    <w:rsid w:val="00E7319D"/>
    <w:rsid w:val="00E83359"/>
    <w:rsid w:val="00E87985"/>
    <w:rsid w:val="00E91253"/>
    <w:rsid w:val="00E91284"/>
    <w:rsid w:val="00E95CE7"/>
    <w:rsid w:val="00EB7C76"/>
    <w:rsid w:val="00EE6F82"/>
    <w:rsid w:val="00F43048"/>
    <w:rsid w:val="00F655E5"/>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D1BB"/>
  <w15:chartTrackingRefBased/>
  <w15:docId w15:val="{A36AB869-B51F-49A6-9035-0594796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paragraph" w:styleId="Heading1">
    <w:name w:val="heading 1"/>
    <w:basedOn w:val="Normal"/>
    <w:next w:val="Normal"/>
    <w:link w:val="Heading1Char"/>
    <w:uiPriority w:val="1"/>
    <w:qFormat/>
    <w:rsid w:val="006E50F8"/>
    <w:pPr>
      <w:keepNext/>
      <w:keepLines/>
      <w:numPr>
        <w:numId w:val="4"/>
      </w:numPr>
      <w:spacing w:before="480" w:after="240" w:line="276" w:lineRule="auto"/>
      <w:outlineLvl w:val="0"/>
    </w:pPr>
    <w:rPr>
      <w:rFonts w:ascii="Arial Narrow" w:hAnsi="Arial Narrow"/>
      <w:b/>
      <w:sz w:val="32"/>
      <w:szCs w:val="32"/>
    </w:rPr>
  </w:style>
  <w:style w:type="paragraph" w:styleId="Heading2">
    <w:name w:val="heading 2"/>
    <w:basedOn w:val="Normal"/>
    <w:next w:val="Normal"/>
    <w:link w:val="Heading2Char"/>
    <w:uiPriority w:val="1"/>
    <w:unhideWhenUsed/>
    <w:qFormat/>
    <w:rsid w:val="006E50F8"/>
    <w:pPr>
      <w:keepNext/>
      <w:keepLines/>
      <w:numPr>
        <w:ilvl w:val="1"/>
        <w:numId w:val="4"/>
      </w:numPr>
      <w:spacing w:before="320" w:after="120" w:line="276" w:lineRule="auto"/>
      <w:outlineLvl w:val="1"/>
    </w:pPr>
    <w:rPr>
      <w:rFonts w:ascii="Arial Narrow" w:eastAsia="Calibri" w:hAnsi="Arial Narrow"/>
      <w:b/>
      <w:szCs w:val="26"/>
      <w:lang w:val="en-ZA"/>
    </w:rPr>
  </w:style>
  <w:style w:type="paragraph" w:styleId="Heading3">
    <w:name w:val="heading 3"/>
    <w:basedOn w:val="Normal"/>
    <w:next w:val="Normal"/>
    <w:link w:val="Heading3Char"/>
    <w:uiPriority w:val="9"/>
    <w:unhideWhenUsed/>
    <w:qFormat/>
    <w:rsid w:val="006E50F8"/>
    <w:pPr>
      <w:keepNext/>
      <w:keepLines/>
      <w:numPr>
        <w:ilvl w:val="2"/>
        <w:numId w:val="4"/>
      </w:numPr>
      <w:spacing w:before="40" w:after="120" w:line="276" w:lineRule="auto"/>
      <w:outlineLvl w:val="2"/>
    </w:pPr>
    <w:rPr>
      <w:rFonts w:ascii="Arial Narrow" w:eastAsiaTheme="majorEastAsia" w:hAnsi="Arial Narrow" w:cstheme="majorBidi"/>
      <w:b/>
      <w:sz w:val="22"/>
      <w:szCs w:val="24"/>
      <w:lang w:val="en-ZA"/>
    </w:rPr>
  </w:style>
  <w:style w:type="paragraph" w:styleId="Heading4">
    <w:name w:val="heading 4"/>
    <w:basedOn w:val="Normal"/>
    <w:next w:val="Normal"/>
    <w:link w:val="Heading4Char"/>
    <w:uiPriority w:val="9"/>
    <w:unhideWhenUsed/>
    <w:qFormat/>
    <w:rsid w:val="006E50F8"/>
    <w:pPr>
      <w:keepNext/>
      <w:keepLines/>
      <w:numPr>
        <w:ilvl w:val="3"/>
        <w:numId w:val="4"/>
      </w:numPr>
      <w:spacing w:before="40" w:line="276" w:lineRule="auto"/>
      <w:jc w:val="both"/>
      <w:outlineLvl w:val="3"/>
    </w:pPr>
    <w:rPr>
      <w:rFonts w:ascii="Arial Narrow" w:eastAsia="Calibri" w:hAnsi="Arial Narrow" w:cstheme="majorBidi"/>
      <w:b/>
      <w:iCs/>
      <w:sz w:val="22"/>
      <w:szCs w:val="22"/>
      <w:lang w:val="en-ZA"/>
    </w:rPr>
  </w:style>
  <w:style w:type="paragraph" w:styleId="Heading6">
    <w:name w:val="heading 6"/>
    <w:basedOn w:val="Normal"/>
    <w:next w:val="Normal"/>
    <w:link w:val="Heading6Char"/>
    <w:uiPriority w:val="9"/>
    <w:semiHidden/>
    <w:unhideWhenUsed/>
    <w:qFormat/>
    <w:rsid w:val="006E50F8"/>
    <w:pPr>
      <w:keepNext/>
      <w:keepLines/>
      <w:numPr>
        <w:ilvl w:val="5"/>
        <w:numId w:val="4"/>
      </w:numPr>
      <w:spacing w:before="40" w:line="276" w:lineRule="auto"/>
      <w:jc w:val="both"/>
      <w:outlineLvl w:val="5"/>
    </w:pPr>
    <w:rPr>
      <w:rFonts w:asciiTheme="majorHAnsi" w:eastAsiaTheme="majorEastAsia" w:hAnsiTheme="majorHAnsi" w:cstheme="majorBidi"/>
      <w:color w:val="1F4D78" w:themeColor="accent1" w:themeShade="7F"/>
      <w:sz w:val="22"/>
      <w:szCs w:val="22"/>
      <w:lang w:val="en-ZA"/>
    </w:rPr>
  </w:style>
  <w:style w:type="paragraph" w:styleId="Heading7">
    <w:name w:val="heading 7"/>
    <w:basedOn w:val="Normal"/>
    <w:next w:val="Normal"/>
    <w:link w:val="Heading7Char"/>
    <w:uiPriority w:val="9"/>
    <w:semiHidden/>
    <w:unhideWhenUsed/>
    <w:qFormat/>
    <w:rsid w:val="006E50F8"/>
    <w:pPr>
      <w:keepNext/>
      <w:keepLines/>
      <w:numPr>
        <w:ilvl w:val="6"/>
        <w:numId w:val="4"/>
      </w:numPr>
      <w:spacing w:before="40" w:line="276" w:lineRule="auto"/>
      <w:jc w:val="both"/>
      <w:outlineLvl w:val="6"/>
    </w:pPr>
    <w:rPr>
      <w:rFonts w:asciiTheme="majorHAnsi" w:eastAsiaTheme="majorEastAsia" w:hAnsiTheme="majorHAnsi" w:cstheme="majorBidi"/>
      <w:i/>
      <w:iCs/>
      <w:color w:val="1F4D78" w:themeColor="accent1" w:themeShade="7F"/>
      <w:sz w:val="22"/>
      <w:szCs w:val="22"/>
      <w:lang w:val="en-ZA"/>
    </w:rPr>
  </w:style>
  <w:style w:type="paragraph" w:styleId="Heading8">
    <w:name w:val="heading 8"/>
    <w:basedOn w:val="Normal"/>
    <w:next w:val="Normal"/>
    <w:link w:val="Heading8Char"/>
    <w:uiPriority w:val="9"/>
    <w:semiHidden/>
    <w:unhideWhenUsed/>
    <w:qFormat/>
    <w:rsid w:val="006E50F8"/>
    <w:pPr>
      <w:keepNext/>
      <w:keepLines/>
      <w:numPr>
        <w:ilvl w:val="7"/>
        <w:numId w:val="4"/>
      </w:numPr>
      <w:spacing w:before="40" w:line="276" w:lineRule="auto"/>
      <w:jc w:val="both"/>
      <w:outlineLvl w:val="7"/>
    </w:pPr>
    <w:rPr>
      <w:rFonts w:asciiTheme="majorHAnsi" w:eastAsiaTheme="majorEastAsia" w:hAnsiTheme="majorHAnsi" w:cstheme="majorBidi"/>
      <w:color w:val="272727" w:themeColor="text1" w:themeTint="D8"/>
      <w:sz w:val="21"/>
      <w:szCs w:val="21"/>
      <w:lang w:val="en-ZA"/>
    </w:rPr>
  </w:style>
  <w:style w:type="paragraph" w:styleId="Heading9">
    <w:name w:val="heading 9"/>
    <w:basedOn w:val="Normal"/>
    <w:next w:val="Normal"/>
    <w:link w:val="Heading9Char"/>
    <w:uiPriority w:val="9"/>
    <w:semiHidden/>
    <w:unhideWhenUsed/>
    <w:qFormat/>
    <w:rsid w:val="006E50F8"/>
    <w:pPr>
      <w:keepNext/>
      <w:keepLines/>
      <w:numPr>
        <w:ilvl w:val="8"/>
        <w:numId w:val="4"/>
      </w:numPr>
      <w:spacing w:before="40" w:line="276" w:lineRule="auto"/>
      <w:jc w:val="both"/>
      <w:outlineLvl w:val="8"/>
    </w:pPr>
    <w:rPr>
      <w:rFonts w:asciiTheme="majorHAnsi" w:eastAsiaTheme="majorEastAsia" w:hAnsiTheme="majorHAnsi" w:cstheme="majorBidi"/>
      <w:i/>
      <w:iCs/>
      <w:color w:val="272727" w:themeColor="text1" w:themeTint="D8"/>
      <w:sz w:val="21"/>
      <w:szCs w:val="2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List Paragraph 1,Bullets,Indent Paragraph,Grey Bullet List,Grey Bullet Style,References,Riana Table Bullets 1,Table of contents numbered,Bullet List,Heading1,Recommendation,List Paragraph1,Body text,normal,Normal1,Normal2,Normal3,Normal4"/>
    <w:basedOn w:val="Normal"/>
    <w:link w:val="ListParagraphChar"/>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character" w:customStyle="1" w:styleId="Heading1Char">
    <w:name w:val="Heading 1 Char"/>
    <w:basedOn w:val="DefaultParagraphFont"/>
    <w:link w:val="Heading1"/>
    <w:uiPriority w:val="1"/>
    <w:rsid w:val="006E50F8"/>
    <w:rPr>
      <w:rFonts w:ascii="Arial Narrow" w:eastAsia="Times New Roman" w:hAnsi="Arial Narrow"/>
      <w:b/>
      <w:sz w:val="32"/>
      <w:szCs w:val="32"/>
      <w:lang w:val="en-GB" w:eastAsia="en-US"/>
    </w:rPr>
  </w:style>
  <w:style w:type="character" w:customStyle="1" w:styleId="Heading2Char">
    <w:name w:val="Heading 2 Char"/>
    <w:basedOn w:val="DefaultParagraphFont"/>
    <w:link w:val="Heading2"/>
    <w:uiPriority w:val="1"/>
    <w:rsid w:val="006E50F8"/>
    <w:rPr>
      <w:rFonts w:ascii="Arial Narrow" w:hAnsi="Arial Narrow"/>
      <w:b/>
      <w:sz w:val="24"/>
      <w:szCs w:val="26"/>
      <w:lang w:eastAsia="en-US"/>
    </w:rPr>
  </w:style>
  <w:style w:type="character" w:customStyle="1" w:styleId="Heading3Char">
    <w:name w:val="Heading 3 Char"/>
    <w:basedOn w:val="DefaultParagraphFont"/>
    <w:link w:val="Heading3"/>
    <w:uiPriority w:val="9"/>
    <w:rsid w:val="006E50F8"/>
    <w:rPr>
      <w:rFonts w:ascii="Arial Narrow" w:eastAsiaTheme="majorEastAsia" w:hAnsi="Arial Narrow" w:cstheme="majorBidi"/>
      <w:b/>
      <w:sz w:val="22"/>
      <w:szCs w:val="24"/>
      <w:lang w:eastAsia="en-US"/>
    </w:rPr>
  </w:style>
  <w:style w:type="character" w:customStyle="1" w:styleId="Heading4Char">
    <w:name w:val="Heading 4 Char"/>
    <w:basedOn w:val="DefaultParagraphFont"/>
    <w:link w:val="Heading4"/>
    <w:uiPriority w:val="9"/>
    <w:rsid w:val="006E50F8"/>
    <w:rPr>
      <w:rFonts w:ascii="Arial Narrow" w:hAnsi="Arial Narrow" w:cstheme="majorBidi"/>
      <w:b/>
      <w:iCs/>
      <w:sz w:val="22"/>
      <w:szCs w:val="22"/>
      <w:lang w:eastAsia="en-US"/>
    </w:rPr>
  </w:style>
  <w:style w:type="character" w:customStyle="1" w:styleId="Heading6Char">
    <w:name w:val="Heading 6 Char"/>
    <w:basedOn w:val="DefaultParagraphFont"/>
    <w:link w:val="Heading6"/>
    <w:uiPriority w:val="9"/>
    <w:semiHidden/>
    <w:rsid w:val="006E50F8"/>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6E50F8"/>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6E50F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E50F8"/>
    <w:rPr>
      <w:rFonts w:asciiTheme="majorHAnsi" w:eastAsiaTheme="majorEastAsia" w:hAnsiTheme="majorHAnsi" w:cstheme="majorBidi"/>
      <w:i/>
      <w:iCs/>
      <w:color w:val="272727" w:themeColor="text1" w:themeTint="D8"/>
      <w:sz w:val="21"/>
      <w:szCs w:val="21"/>
      <w:lang w:eastAsia="en-US"/>
    </w:rPr>
  </w:style>
  <w:style w:type="paragraph" w:styleId="NormalWeb">
    <w:name w:val="Normal (Web)"/>
    <w:basedOn w:val="Normal"/>
    <w:uiPriority w:val="99"/>
    <w:unhideWhenUsed/>
    <w:rsid w:val="006E50F8"/>
    <w:pPr>
      <w:spacing w:after="200" w:line="276" w:lineRule="auto"/>
      <w:jc w:val="both"/>
    </w:pPr>
    <w:rPr>
      <w:rFonts w:ascii="Times New Roman" w:eastAsiaTheme="minorHAnsi" w:hAnsi="Times New Roman"/>
      <w:sz w:val="22"/>
      <w:szCs w:val="24"/>
      <w:lang w:val="en-ZA"/>
    </w:rPr>
  </w:style>
  <w:style w:type="paragraph" w:styleId="BodyText">
    <w:name w:val="Body Text"/>
    <w:basedOn w:val="Normal"/>
    <w:link w:val="BodyTextChar1"/>
    <w:uiPriority w:val="99"/>
    <w:unhideWhenUsed/>
    <w:rsid w:val="006E50F8"/>
    <w:pPr>
      <w:spacing w:after="120" w:line="276" w:lineRule="auto"/>
      <w:jc w:val="both"/>
    </w:pPr>
    <w:rPr>
      <w:rFonts w:ascii="Arial Narrow" w:eastAsiaTheme="minorHAnsi" w:hAnsi="Arial Narrow" w:cstheme="minorBidi"/>
      <w:sz w:val="22"/>
      <w:szCs w:val="22"/>
      <w:lang w:val="en-ZA"/>
    </w:rPr>
  </w:style>
  <w:style w:type="character" w:customStyle="1" w:styleId="BodyTextChar">
    <w:name w:val="Body Text Char"/>
    <w:basedOn w:val="DefaultParagraphFont"/>
    <w:uiPriority w:val="99"/>
    <w:semiHidden/>
    <w:rsid w:val="006E50F8"/>
    <w:rPr>
      <w:rFonts w:ascii="Arial" w:eastAsia="Times New Roman" w:hAnsi="Arial"/>
      <w:sz w:val="24"/>
      <w:lang w:val="en-GB" w:eastAsia="en-US"/>
    </w:rPr>
  </w:style>
  <w:style w:type="character" w:customStyle="1" w:styleId="BodyTextChar1">
    <w:name w:val="Body Text Char1"/>
    <w:basedOn w:val="DefaultParagraphFont"/>
    <w:link w:val="BodyText"/>
    <w:uiPriority w:val="99"/>
    <w:rsid w:val="006E50F8"/>
    <w:rPr>
      <w:rFonts w:ascii="Arial Narrow" w:eastAsiaTheme="minorHAnsi" w:hAnsi="Arial Narrow" w:cstheme="minorBidi"/>
      <w:sz w:val="22"/>
      <w:szCs w:val="22"/>
      <w:lang w:eastAsia="en-US"/>
    </w:rPr>
  </w:style>
  <w:style w:type="character" w:customStyle="1" w:styleId="ListParagraphChar">
    <w:name w:val="List Paragraph Char"/>
    <w:aliases w:val="List Paragraph 1 Char,Bullets Char,Indent Paragraph Char,Grey Bullet List Char,Grey Bullet Style Char,References Char,Riana Table Bullets 1 Char,Table of contents numbered Char,Bullet List Char,Heading1 Char,Recommendation Char"/>
    <w:link w:val="ListParagraph"/>
    <w:uiPriority w:val="34"/>
    <w:qFormat/>
    <w:locked/>
    <w:rsid w:val="006E50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10803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Liapeng Makhele</dc:creator>
  <cp:keywords/>
  <cp:lastModifiedBy>Thando Wababa (MIN)</cp:lastModifiedBy>
  <cp:revision>3</cp:revision>
  <cp:lastPrinted>2019-09-12T13:20:00Z</cp:lastPrinted>
  <dcterms:created xsi:type="dcterms:W3CDTF">2019-09-12T15:28:00Z</dcterms:created>
  <dcterms:modified xsi:type="dcterms:W3CDTF">2019-09-23T07:40:00Z</dcterms:modified>
</cp:coreProperties>
</file>