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1C0C51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r w:rsidR="00300231">
        <w:rPr>
          <w:rFonts w:ascii="Arial" w:hAnsi="Arial" w:cs="Arial"/>
          <w:b/>
          <w:sz w:val="24"/>
          <w:szCs w:val="24"/>
        </w:rPr>
        <w:t>ASSEMBLY</w:t>
      </w:r>
      <w:r w:rsidRPr="00984D31">
        <w:rPr>
          <w:rFonts w:ascii="Arial" w:hAnsi="Arial" w:cs="Arial"/>
          <w:b/>
          <w:sz w:val="24"/>
          <w:szCs w:val="24"/>
        </w:rPr>
        <w:t xml:space="preserve">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055565">
        <w:rPr>
          <w:rFonts w:ascii="Arial" w:hAnsi="Arial" w:cs="Arial"/>
          <w:b/>
          <w:sz w:val="24"/>
          <w:szCs w:val="24"/>
        </w:rPr>
        <w:t>WRITTEN</w:t>
      </w:r>
      <w:r w:rsidR="00675A53">
        <w:rPr>
          <w:rFonts w:ascii="Arial" w:hAnsi="Arial" w:cs="Arial"/>
          <w:b/>
          <w:sz w:val="24"/>
          <w:szCs w:val="24"/>
        </w:rPr>
        <w:t xml:space="preserve">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3946F6">
      <w:pPr>
        <w:tabs>
          <w:tab w:val="left" w:pos="6825"/>
        </w:tabs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8C51BE">
        <w:rPr>
          <w:rFonts w:ascii="Arial" w:hAnsi="Arial" w:cs="Arial"/>
          <w:b/>
          <w:sz w:val="24"/>
          <w:szCs w:val="24"/>
        </w:rPr>
        <w:t>4</w:t>
      </w:r>
      <w:r w:rsidR="00300231">
        <w:rPr>
          <w:rFonts w:ascii="Arial" w:hAnsi="Arial" w:cs="Arial"/>
          <w:b/>
          <w:sz w:val="24"/>
          <w:szCs w:val="24"/>
        </w:rPr>
        <w:t>237</w:t>
      </w:r>
      <w:r w:rsidR="003946F6">
        <w:rPr>
          <w:rFonts w:ascii="Arial" w:hAnsi="Arial" w:cs="Arial"/>
          <w:b/>
          <w:sz w:val="24"/>
          <w:szCs w:val="24"/>
        </w:rPr>
        <w:tab/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300231">
        <w:rPr>
          <w:rFonts w:ascii="Arial" w:hAnsi="Arial" w:cs="Arial"/>
          <w:b/>
          <w:sz w:val="24"/>
          <w:szCs w:val="24"/>
        </w:rPr>
        <w:t xml:space="preserve">30 NOVEMBER </w:t>
      </w:r>
      <w:r w:rsidR="00020294">
        <w:rPr>
          <w:rFonts w:ascii="Arial" w:hAnsi="Arial" w:cs="Arial"/>
          <w:b/>
          <w:sz w:val="24"/>
          <w:szCs w:val="24"/>
        </w:rPr>
        <w:t>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975C55">
        <w:rPr>
          <w:rFonts w:ascii="Arial" w:hAnsi="Arial" w:cs="Arial"/>
          <w:b/>
          <w:sz w:val="24"/>
          <w:szCs w:val="24"/>
        </w:rPr>
        <w:t xml:space="preserve"> </w:t>
      </w:r>
      <w:r w:rsidR="00C96ED7">
        <w:rPr>
          <w:rFonts w:ascii="Arial" w:hAnsi="Arial" w:cs="Arial"/>
          <w:b/>
          <w:sz w:val="24"/>
          <w:szCs w:val="24"/>
        </w:rPr>
        <w:t>21 DECEMBER</w:t>
      </w:r>
      <w:r w:rsidR="00450B4D">
        <w:rPr>
          <w:rFonts w:ascii="Arial" w:hAnsi="Arial" w:cs="Arial"/>
          <w:b/>
          <w:sz w:val="24"/>
          <w:szCs w:val="24"/>
        </w:rPr>
        <w:t xml:space="preserve"> </w:t>
      </w:r>
      <w:r w:rsidR="009457CB">
        <w:rPr>
          <w:rFonts w:ascii="Arial" w:hAnsi="Arial" w:cs="Arial"/>
          <w:b/>
          <w:sz w:val="24"/>
          <w:szCs w:val="24"/>
        </w:rPr>
        <w:t>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9A2867" w:rsidRDefault="00C96ED7" w:rsidP="005A6F75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4237. Mr W Horn (</w:t>
      </w:r>
      <w:r w:rsidR="00450B4D">
        <w:rPr>
          <w:rFonts w:ascii="Arial" w:hAnsi="Arial" w:cs="Arial"/>
          <w:b/>
          <w:sz w:val="24"/>
          <w:szCs w:val="24"/>
        </w:rPr>
        <w:t xml:space="preserve">DA) </w:t>
      </w:r>
      <w:r w:rsidR="000B1D80">
        <w:rPr>
          <w:rFonts w:ascii="Arial" w:hAnsi="Arial" w:cs="Arial"/>
          <w:b/>
          <w:sz w:val="24"/>
          <w:szCs w:val="24"/>
        </w:rPr>
        <w:t>to ask the 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 xml:space="preserve">: </w:t>
      </w:r>
    </w:p>
    <w:p w:rsidR="00DF7BD6" w:rsidRDefault="00E727E3" w:rsidP="00E727E3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27E3">
        <w:rPr>
          <w:rFonts w:ascii="Arial" w:hAnsi="Arial" w:cs="Arial"/>
          <w:sz w:val="24"/>
          <w:szCs w:val="24"/>
        </w:rPr>
        <w:t xml:space="preserve">(a) </w:t>
      </w:r>
      <w:r w:rsidR="00C96ED7">
        <w:rPr>
          <w:rFonts w:ascii="Arial" w:hAnsi="Arial" w:cs="Arial"/>
          <w:sz w:val="24"/>
          <w:szCs w:val="24"/>
        </w:rPr>
        <w:t>How many applications for the granting of Senior Consultus status did he receive from each of the Bar Associations in South Africa for each qua</w:t>
      </w:r>
      <w:r w:rsidR="00EB2501">
        <w:rPr>
          <w:rFonts w:ascii="Arial" w:hAnsi="Arial" w:cs="Arial"/>
          <w:sz w:val="24"/>
          <w:szCs w:val="24"/>
        </w:rPr>
        <w:t>rter since his appointment on 25 May 2014 and (b) how many of the specified applications did he approve respectively?                                          NW5115E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6728" w:rsidRPr="00E727E3" w:rsidRDefault="00E96728" w:rsidP="005A6F75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F7FF8" w:rsidRDefault="00984D31" w:rsidP="0027548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75482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DD767D" w:rsidRPr="005A6F75" w:rsidRDefault="005A6F75" w:rsidP="005A6F7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I wish to inform the Honorable member that I received 64 </w:t>
      </w:r>
      <w:r w:rsidR="00DD767D" w:rsidRPr="005A6F75">
        <w:rPr>
          <w:rFonts w:ascii="Arial" w:hAnsi="Arial" w:cs="Arial"/>
          <w:sz w:val="24"/>
          <w:szCs w:val="24"/>
          <w:lang w:val="en-ZA"/>
        </w:rPr>
        <w:t xml:space="preserve">applications for the granting of Senior Consultus status for each quarter since </w:t>
      </w:r>
      <w:r>
        <w:rPr>
          <w:rFonts w:ascii="Arial" w:hAnsi="Arial" w:cs="Arial"/>
          <w:sz w:val="24"/>
          <w:szCs w:val="24"/>
          <w:lang w:val="en-ZA"/>
        </w:rPr>
        <w:t>my</w:t>
      </w:r>
      <w:r w:rsidR="00DD767D" w:rsidRPr="005A6F75">
        <w:rPr>
          <w:rFonts w:ascii="Arial" w:hAnsi="Arial" w:cs="Arial"/>
          <w:sz w:val="24"/>
          <w:szCs w:val="24"/>
          <w:lang w:val="en-ZA"/>
        </w:rPr>
        <w:t xml:space="preserve"> appointment on 25 May 2014</w:t>
      </w:r>
      <w:r>
        <w:rPr>
          <w:rFonts w:ascii="Arial" w:hAnsi="Arial" w:cs="Arial"/>
          <w:sz w:val="24"/>
          <w:szCs w:val="24"/>
          <w:lang w:val="en-ZA"/>
        </w:rPr>
        <w:t>, which are explained in details as follows:</w:t>
      </w:r>
    </w:p>
    <w:p w:rsidR="00DD767D" w:rsidRPr="005A6F75" w:rsidRDefault="00DD767D" w:rsidP="005A6F75">
      <w:pPr>
        <w:spacing w:line="360" w:lineRule="auto"/>
        <w:ind w:left="720" w:firstLine="3958"/>
        <w:jc w:val="both"/>
        <w:rPr>
          <w:rFonts w:ascii="Arial" w:hAnsi="Arial" w:cs="Arial"/>
          <w:b/>
          <w:sz w:val="24"/>
          <w:szCs w:val="24"/>
        </w:rPr>
      </w:pPr>
    </w:p>
    <w:p w:rsidR="005A6F75" w:rsidRPr="005A6F75" w:rsidRDefault="005A6F75" w:rsidP="005A6F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67D" w:rsidRPr="005A6F75" w:rsidRDefault="00DD767D" w:rsidP="005A6F75">
      <w:pPr>
        <w:spacing w:line="360" w:lineRule="auto"/>
        <w:ind w:left="720" w:firstLine="3958"/>
        <w:jc w:val="both"/>
        <w:rPr>
          <w:rFonts w:ascii="Arial" w:hAnsi="Arial" w:cs="Arial"/>
          <w:b/>
          <w:sz w:val="24"/>
          <w:szCs w:val="24"/>
        </w:rPr>
      </w:pPr>
      <w:r w:rsidRPr="005A6F75">
        <w:rPr>
          <w:rFonts w:ascii="Arial" w:hAnsi="Arial" w:cs="Arial"/>
          <w:b/>
          <w:sz w:val="24"/>
          <w:szCs w:val="24"/>
        </w:rPr>
        <w:t>QUARTER 1 2014</w:t>
      </w:r>
    </w:p>
    <w:tbl>
      <w:tblPr>
        <w:tblW w:w="1144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3227"/>
        <w:gridCol w:w="2535"/>
        <w:gridCol w:w="3040"/>
      </w:tblGrid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Total Applications received in First Quarter 2014=</w:t>
            </w:r>
            <w:r w:rsidR="005A6F75"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Backlog Applications received in 2013 and Jan-May 2014</w:t>
            </w:r>
            <w:r w:rsidR="005A6F75" w:rsidRPr="005C3719">
              <w:rPr>
                <w:rFonts w:ascii="Arial" w:eastAsia="Times New Roman" w:hAnsi="Arial" w:cs="Arial"/>
                <w:sz w:val="24"/>
                <w:szCs w:val="24"/>
              </w:rPr>
              <w:t>: 0.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767D" w:rsidRPr="005C3719" w:rsidRDefault="00DD767D" w:rsidP="005C3719">
            <w:pPr>
              <w:tabs>
                <w:tab w:val="left" w:pos="2386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</w:p>
          <w:p w:rsidR="00DD767D" w:rsidRPr="005C3719" w:rsidRDefault="00DD767D" w:rsidP="005C3719">
            <w:pPr>
              <w:tabs>
                <w:tab w:val="left" w:pos="2386"/>
                <w:tab w:val="left" w:pos="4654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767D" w:rsidRPr="005C3719" w:rsidRDefault="00DD767D" w:rsidP="005C3719">
            <w:pPr>
              <w:tabs>
                <w:tab w:val="left" w:pos="2386"/>
                <w:tab w:val="left" w:pos="4654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QUARTER 2 2014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Total Applications received in Second Quarter 2014= 2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="005A6F75" w:rsidRPr="005C3719">
              <w:rPr>
                <w:rFonts w:ascii="Arial" w:eastAsia="Times New Roman" w:hAnsi="Arial" w:cs="Arial"/>
                <w:sz w:val="24"/>
                <w:szCs w:val="24"/>
              </w:rPr>
              <w:t>wa</w:t>
            </w: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r w:rsidR="005A6F75" w:rsidRPr="005C3719">
              <w:rPr>
                <w:rFonts w:ascii="Arial" w:eastAsia="Times New Roman" w:hAnsi="Arial" w:cs="Arial"/>
                <w:sz w:val="24"/>
                <w:szCs w:val="24"/>
              </w:rPr>
              <w:t>ulu-</w:t>
            </w: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5A6F75" w:rsidRPr="005C3719">
              <w:rPr>
                <w:rFonts w:ascii="Arial" w:eastAsia="Times New Roman" w:hAnsi="Arial" w:cs="Arial"/>
                <w:sz w:val="24"/>
                <w:szCs w:val="24"/>
              </w:rPr>
              <w:t>atal</w:t>
            </w:r>
            <w:r w:rsidRPr="005C3719">
              <w:rPr>
                <w:rFonts w:ascii="Arial" w:eastAsia="Times New Roman" w:hAnsi="Arial" w:cs="Arial"/>
                <w:sz w:val="24"/>
                <w:szCs w:val="24"/>
              </w:rPr>
              <w:t xml:space="preserve"> Bar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G R Thatcher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3 June 2014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Application approved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Free State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L Le Roux Pohl</w:t>
            </w:r>
          </w:p>
          <w:p w:rsidR="00DD767D" w:rsidRPr="005C3719" w:rsidRDefault="00DD767D" w:rsidP="005C3719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18 June 2014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Application approved</w:t>
            </w: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83095" w:rsidRPr="005C3719" w:rsidRDefault="00C83095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83095" w:rsidRPr="005C3719" w:rsidRDefault="00C83095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83095" w:rsidRPr="005C3719" w:rsidRDefault="00C83095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QUARTER 3 2014</w:t>
            </w: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Total Applications received in Third Quarter 2014= 12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National Bar Council (formerly the Independent Association of Advocates of South Africa)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DM Abbey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Jan Bekker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A De Freitus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C Fouche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MAJ Hassim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MA Hawyes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M Klein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T Marishane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BVL Momoti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T L Mosikatsana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M W Mvune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AH Davey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22 September 2014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Referred back to National Bar Council of South Africa for further information.</w:t>
            </w: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QUARTER 4 2014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Total Applications received in Fourth Quarter 2014= 4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Free State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N. Snellenburg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20 October 2014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Application approved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KZN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Nxusani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M W Collins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T G Madonsela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27 November 2014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Application approved</w:t>
            </w: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QUARTER 1 2015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Total Applications received in First Quarter 2015= 21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Pretoria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G Naudé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T P Krüger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H F Oosthuizen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A J South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T W G Bester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H K Kooverjie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A Motepe</w:t>
            </w:r>
          </w:p>
          <w:p w:rsidR="00DD767D" w:rsidRPr="005C3719" w:rsidRDefault="00DD767D" w:rsidP="005C3719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10 February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Application approved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Gauteng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J Hattingh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05 March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Application approved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JHB 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J Roestorf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P van der Berg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R M Robinson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D J Joubert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N Konstantinides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F A Boda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L Gcabashe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S Stein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Wilson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FM Sikhakhane</w:t>
            </w:r>
          </w:p>
          <w:p w:rsidR="00DD767D" w:rsidRPr="005C3719" w:rsidRDefault="00DD767D" w:rsidP="005C3719">
            <w:pPr>
              <w:pStyle w:val="ListParagraph"/>
              <w:spacing w:line="360" w:lineRule="auto"/>
              <w:ind w:left="77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13 March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Application approved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KZN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S M Khan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dv G D Goddard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 xml:space="preserve">Adv R G Mossop </w:t>
            </w:r>
          </w:p>
          <w:p w:rsidR="00DD767D" w:rsidRPr="005C3719" w:rsidRDefault="00DD767D" w:rsidP="005C3719">
            <w:pPr>
              <w:pStyle w:val="ListParagraph"/>
              <w:spacing w:line="360" w:lineRule="auto"/>
              <w:ind w:lef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23 March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 November 2015.</w:t>
            </w:r>
          </w:p>
        </w:tc>
      </w:tr>
      <w:tr w:rsidR="00DD767D" w:rsidRPr="005C3719" w:rsidTr="005C3719">
        <w:trPr>
          <w:trHeight w:val="562"/>
        </w:trPr>
        <w:tc>
          <w:tcPr>
            <w:tcW w:w="114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QUARTER 2 2015</w:t>
            </w:r>
          </w:p>
        </w:tc>
      </w:tr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Total Applications received in Second Quarter 2015=  16</w:t>
            </w: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5A6F75" w:rsidRPr="005C3719">
              <w:rPr>
                <w:rFonts w:ascii="Arial" w:eastAsia="Times New Roman" w:hAnsi="Arial" w:cs="Arial"/>
                <w:sz w:val="24"/>
                <w:szCs w:val="24"/>
              </w:rPr>
              <w:t xml:space="preserve">astern </w:t>
            </w: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5A6F75" w:rsidRPr="005C3719">
              <w:rPr>
                <w:rFonts w:ascii="Arial" w:eastAsia="Times New Roman" w:hAnsi="Arial" w:cs="Arial"/>
                <w:sz w:val="24"/>
                <w:szCs w:val="24"/>
              </w:rPr>
              <w:t>ape</w:t>
            </w:r>
            <w:r w:rsidRPr="005C3719">
              <w:rPr>
                <w:rFonts w:ascii="Arial" w:eastAsia="Times New Roman" w:hAnsi="Arial" w:cs="Arial"/>
                <w:sz w:val="24"/>
                <w:szCs w:val="24"/>
              </w:rPr>
              <w:t xml:space="preserve">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A G Dugmore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P Kroon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T M Euijen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O Ronaasen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N Mullins</w:t>
            </w:r>
          </w:p>
          <w:p w:rsidR="00DD767D" w:rsidRPr="005C3719" w:rsidRDefault="00DD767D" w:rsidP="005C3719">
            <w:pPr>
              <w:pStyle w:val="ListParagraph"/>
              <w:spacing w:line="360" w:lineRule="auto"/>
              <w:ind w:left="77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18 June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 xml:space="preserve">National Bar Council (formerly the Independent Association of Advocates of South </w:t>
            </w:r>
            <w:r w:rsidRPr="005C37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Africa)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lastRenderedPageBreak/>
              <w:t>Adv Elizabeth Crouse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18 June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</w:t>
            </w:r>
            <w:r w:rsidR="005A6F75" w:rsidRPr="005C3719">
              <w:rPr>
                <w:rFonts w:ascii="Arial" w:eastAsia="Times New Roman" w:hAnsi="Arial" w:cs="Arial"/>
                <w:sz w:val="24"/>
                <w:szCs w:val="24"/>
              </w:rPr>
              <w:t>ohannesburg</w:t>
            </w:r>
            <w:r w:rsidRPr="005C3719">
              <w:rPr>
                <w:rFonts w:ascii="Arial" w:eastAsia="Times New Roman" w:hAnsi="Arial" w:cs="Arial"/>
                <w:sz w:val="24"/>
                <w:szCs w:val="24"/>
              </w:rPr>
              <w:t xml:space="preserve">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Pincus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M T Ohannessian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A M de Kok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H J Smith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C F Van der Merwe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G B Rome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Q G Leech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DL Wood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P G Seleka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A L Platt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25 June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Applications</w:t>
            </w: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QUARTER 3 2015</w:t>
            </w:r>
          </w:p>
        </w:tc>
      </w:tr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Total Applications received in Third Quarter 2015=  5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KZN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P J Blomkamp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E Hoowse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2 September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 xml:space="preserve">Church Square Association of Advocates 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W F Pienaar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S J J Van Rensburg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W F Nel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8 September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Applications</w:t>
            </w:r>
          </w:p>
        </w:tc>
      </w:tr>
      <w:tr w:rsidR="00DD767D" w:rsidRPr="005C3719" w:rsidTr="005C3719">
        <w:tc>
          <w:tcPr>
            <w:tcW w:w="114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6F75" w:rsidRPr="005C3719" w:rsidRDefault="005A6F75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QUARTER 4 2015</w:t>
            </w:r>
          </w:p>
        </w:tc>
      </w:tr>
      <w:tr w:rsidR="00DD767D" w:rsidRPr="005C3719" w:rsidTr="005C3719">
        <w:tc>
          <w:tcPr>
            <w:tcW w:w="11449" w:type="dxa"/>
            <w:gridSpan w:val="4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Total Applications received in Fourth Quarter 2015=</w:t>
            </w:r>
            <w:r w:rsidR="005A6F75"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4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BAR COUNCIL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NUMBER AND NAME OF APPLICANTS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b/>
                <w:sz w:val="24"/>
                <w:szCs w:val="24"/>
              </w:rPr>
              <w:t>STATUS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Bhisho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PG Beningfield</w:t>
            </w:r>
          </w:p>
          <w:p w:rsidR="00DD767D" w:rsidRPr="005C3719" w:rsidRDefault="00DD767D" w:rsidP="005C3719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TM Ntsaluba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22 October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Free State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J Nel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3 November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</w:t>
            </w:r>
          </w:p>
        </w:tc>
      </w:tr>
      <w:tr w:rsidR="00DD767D" w:rsidRPr="005C3719" w:rsidTr="005C3719">
        <w:tc>
          <w:tcPr>
            <w:tcW w:w="2647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Eastern Cape Society of Advocates</w:t>
            </w:r>
          </w:p>
        </w:tc>
        <w:tc>
          <w:tcPr>
            <w:tcW w:w="3227" w:type="dxa"/>
            <w:shd w:val="clear" w:color="auto" w:fill="auto"/>
          </w:tcPr>
          <w:p w:rsidR="00DD767D" w:rsidRPr="005C3719" w:rsidRDefault="00DD767D" w:rsidP="005C3719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19">
              <w:rPr>
                <w:rFonts w:ascii="Arial" w:hAnsi="Arial" w:cs="Arial"/>
                <w:sz w:val="24"/>
                <w:szCs w:val="24"/>
              </w:rPr>
              <w:t>Adv B C Dyke</w:t>
            </w:r>
          </w:p>
        </w:tc>
        <w:tc>
          <w:tcPr>
            <w:tcW w:w="2535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13 November 2015</w:t>
            </w:r>
          </w:p>
        </w:tc>
        <w:tc>
          <w:tcPr>
            <w:tcW w:w="3040" w:type="dxa"/>
            <w:shd w:val="clear" w:color="auto" w:fill="auto"/>
          </w:tcPr>
          <w:p w:rsidR="00DD767D" w:rsidRPr="005C3719" w:rsidRDefault="00DD767D" w:rsidP="005C37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3719">
              <w:rPr>
                <w:rFonts w:ascii="Arial" w:eastAsia="Times New Roman" w:hAnsi="Arial" w:cs="Arial"/>
                <w:sz w:val="24"/>
                <w:szCs w:val="24"/>
              </w:rPr>
              <w:t>Processing Application</w:t>
            </w:r>
          </w:p>
        </w:tc>
      </w:tr>
    </w:tbl>
    <w:p w:rsidR="00DD767D" w:rsidRPr="005A6F75" w:rsidRDefault="00DD767D" w:rsidP="005A6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67D" w:rsidRPr="005A6F75" w:rsidRDefault="00DD767D" w:rsidP="005A6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67D" w:rsidRPr="005A6F75" w:rsidRDefault="00DD767D" w:rsidP="005A6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67D" w:rsidRPr="005A6F75" w:rsidRDefault="00DD767D" w:rsidP="005A6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67D" w:rsidRPr="005A6F75" w:rsidRDefault="00DD767D" w:rsidP="005A6F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67D" w:rsidRPr="005A6F75" w:rsidRDefault="00DD767D" w:rsidP="005A6F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6F75">
        <w:rPr>
          <w:rFonts w:ascii="Arial" w:hAnsi="Arial" w:cs="Arial"/>
          <w:b/>
          <w:sz w:val="24"/>
          <w:szCs w:val="24"/>
        </w:rPr>
        <w:t>(b)</w:t>
      </w:r>
      <w:r w:rsidRPr="005A6F75">
        <w:rPr>
          <w:rFonts w:ascii="Arial" w:hAnsi="Arial" w:cs="Arial"/>
          <w:sz w:val="24"/>
          <w:szCs w:val="24"/>
          <w:lang w:val="en-ZA"/>
        </w:rPr>
        <w:t xml:space="preserve"> How many of the specified applications did </w:t>
      </w:r>
      <w:r w:rsidR="00C83095">
        <w:rPr>
          <w:rFonts w:ascii="Arial" w:hAnsi="Arial" w:cs="Arial"/>
          <w:sz w:val="24"/>
          <w:szCs w:val="24"/>
          <w:lang w:val="en-ZA"/>
        </w:rPr>
        <w:t>I</w:t>
      </w:r>
      <w:r w:rsidRPr="005A6F75">
        <w:rPr>
          <w:rFonts w:ascii="Arial" w:hAnsi="Arial" w:cs="Arial"/>
          <w:sz w:val="24"/>
          <w:szCs w:val="24"/>
          <w:lang w:val="en-ZA"/>
        </w:rPr>
        <w:t xml:space="preserve"> approve respectively?</w:t>
      </w:r>
    </w:p>
    <w:p w:rsidR="00C83095" w:rsidRDefault="00C83095" w:rsidP="005A6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inform the Honorable member that I recommend applications for Senior Consultus status to the Honorable President for consideration.  </w:t>
      </w:r>
    </w:p>
    <w:p w:rsidR="00DD767D" w:rsidRPr="005A6F75" w:rsidRDefault="00DD767D" w:rsidP="005A6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F75">
        <w:rPr>
          <w:rFonts w:ascii="Arial" w:hAnsi="Arial" w:cs="Arial"/>
          <w:sz w:val="24"/>
          <w:szCs w:val="24"/>
        </w:rPr>
        <w:t>As indicated in the table in paragraph (a) above</w:t>
      </w:r>
      <w:r w:rsidR="00C83095">
        <w:rPr>
          <w:rFonts w:ascii="Arial" w:hAnsi="Arial" w:cs="Arial"/>
          <w:sz w:val="24"/>
          <w:szCs w:val="24"/>
        </w:rPr>
        <w:t xml:space="preserve">, I have recommended 40 of the mentioned </w:t>
      </w:r>
      <w:r w:rsidRPr="005A6F75">
        <w:rPr>
          <w:rFonts w:ascii="Arial" w:hAnsi="Arial" w:cs="Arial"/>
          <w:sz w:val="24"/>
          <w:szCs w:val="24"/>
        </w:rPr>
        <w:t xml:space="preserve">applications </w:t>
      </w:r>
      <w:r w:rsidR="00C83095">
        <w:rPr>
          <w:rFonts w:ascii="Arial" w:hAnsi="Arial" w:cs="Arial"/>
          <w:sz w:val="24"/>
          <w:szCs w:val="24"/>
        </w:rPr>
        <w:t xml:space="preserve">to the Hon President for approval, except </w:t>
      </w:r>
      <w:r w:rsidRPr="005A6F75">
        <w:rPr>
          <w:rFonts w:ascii="Arial" w:hAnsi="Arial" w:cs="Arial"/>
          <w:sz w:val="24"/>
          <w:szCs w:val="24"/>
        </w:rPr>
        <w:t xml:space="preserve">for </w:t>
      </w:r>
      <w:r w:rsidR="00C83095">
        <w:rPr>
          <w:rFonts w:ascii="Arial" w:hAnsi="Arial" w:cs="Arial"/>
          <w:sz w:val="24"/>
          <w:szCs w:val="24"/>
        </w:rPr>
        <w:t xml:space="preserve">24 </w:t>
      </w:r>
      <w:r w:rsidRPr="005A6F75">
        <w:rPr>
          <w:rFonts w:ascii="Arial" w:hAnsi="Arial" w:cs="Arial"/>
          <w:sz w:val="24"/>
          <w:szCs w:val="24"/>
        </w:rPr>
        <w:t>applications received from the National Bar Council, which did not have the full information</w:t>
      </w:r>
      <w:r w:rsidR="00C83095">
        <w:rPr>
          <w:rFonts w:ascii="Arial" w:hAnsi="Arial" w:cs="Arial"/>
          <w:sz w:val="24"/>
          <w:szCs w:val="24"/>
        </w:rPr>
        <w:t xml:space="preserve"> required</w:t>
      </w:r>
      <w:r w:rsidRPr="005A6F75">
        <w:rPr>
          <w:rFonts w:ascii="Arial" w:hAnsi="Arial" w:cs="Arial"/>
          <w:sz w:val="24"/>
          <w:szCs w:val="24"/>
        </w:rPr>
        <w:t xml:space="preserve">. </w:t>
      </w:r>
    </w:p>
    <w:p w:rsidR="005C2D02" w:rsidRPr="005A6F75" w:rsidRDefault="005C2D02" w:rsidP="005A6F75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54BF3" w:rsidRPr="005A6F75" w:rsidRDefault="00754BF3" w:rsidP="005A6F75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54BF3" w:rsidRPr="005A6F75" w:rsidRDefault="00754BF3" w:rsidP="005A6F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4BF3" w:rsidRPr="005A6F75" w:rsidRDefault="00754BF3" w:rsidP="005A6F75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754BF3" w:rsidRPr="005A6F75" w:rsidSect="005A6F75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F9" w:rsidRDefault="00D72EF9" w:rsidP="00831541">
      <w:pPr>
        <w:spacing w:after="0" w:line="240" w:lineRule="auto"/>
      </w:pPr>
      <w:r>
        <w:separator/>
      </w:r>
    </w:p>
  </w:endnote>
  <w:endnote w:type="continuationSeparator" w:id="0">
    <w:p w:rsidR="00D72EF9" w:rsidRDefault="00D72EF9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1C0C51">
        <w:rPr>
          <w:noProof/>
        </w:rPr>
        <w:t>1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F9" w:rsidRDefault="00D72EF9" w:rsidP="00831541">
      <w:pPr>
        <w:spacing w:after="0" w:line="240" w:lineRule="auto"/>
      </w:pPr>
      <w:r>
        <w:separator/>
      </w:r>
    </w:p>
  </w:footnote>
  <w:footnote w:type="continuationSeparator" w:id="0">
    <w:p w:rsidR="00D72EF9" w:rsidRDefault="00D72EF9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A84"/>
    <w:multiLevelType w:val="hybridMultilevel"/>
    <w:tmpl w:val="167A87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F07"/>
    <w:multiLevelType w:val="hybridMultilevel"/>
    <w:tmpl w:val="B032E77A"/>
    <w:lvl w:ilvl="0" w:tplc="E398FAB4">
      <w:start w:val="1"/>
      <w:numFmt w:val="decimal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E70B7"/>
    <w:multiLevelType w:val="hybridMultilevel"/>
    <w:tmpl w:val="9782CF10"/>
    <w:lvl w:ilvl="0" w:tplc="36E664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42DC"/>
    <w:multiLevelType w:val="multilevel"/>
    <w:tmpl w:val="81D65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2864EEC"/>
    <w:multiLevelType w:val="hybridMultilevel"/>
    <w:tmpl w:val="E40C1F50"/>
    <w:lvl w:ilvl="0" w:tplc="2BD87AB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C96FB1"/>
    <w:multiLevelType w:val="multilevel"/>
    <w:tmpl w:val="75EA1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A2F3223"/>
    <w:multiLevelType w:val="hybridMultilevel"/>
    <w:tmpl w:val="6ADA9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6454D"/>
    <w:multiLevelType w:val="hybridMultilevel"/>
    <w:tmpl w:val="65E2F364"/>
    <w:lvl w:ilvl="0" w:tplc="A24AA0B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839C2"/>
    <w:multiLevelType w:val="hybridMultilevel"/>
    <w:tmpl w:val="CA300724"/>
    <w:lvl w:ilvl="0" w:tplc="1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E71DB"/>
    <w:multiLevelType w:val="hybridMultilevel"/>
    <w:tmpl w:val="19C2A260"/>
    <w:lvl w:ilvl="0" w:tplc="D30AB7A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6050D3"/>
    <w:multiLevelType w:val="hybridMultilevel"/>
    <w:tmpl w:val="90D6D4BE"/>
    <w:lvl w:ilvl="0" w:tplc="E8B0352E">
      <w:start w:val="1"/>
      <w:numFmt w:val="decimal"/>
      <w:lvlText w:val="(%1)"/>
      <w:lvlJc w:val="left"/>
      <w:pPr>
        <w:ind w:left="147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883DB4"/>
    <w:multiLevelType w:val="multilevel"/>
    <w:tmpl w:val="A9DCD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0E1581F"/>
    <w:multiLevelType w:val="hybridMultilevel"/>
    <w:tmpl w:val="6F2A2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5607F"/>
    <w:multiLevelType w:val="hybridMultilevel"/>
    <w:tmpl w:val="CDD60F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1BC2"/>
    <w:multiLevelType w:val="hybridMultilevel"/>
    <w:tmpl w:val="E79CDE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C93"/>
    <w:multiLevelType w:val="hybridMultilevel"/>
    <w:tmpl w:val="98905664"/>
    <w:lvl w:ilvl="0" w:tplc="7452ECA2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C84C5B"/>
    <w:multiLevelType w:val="hybridMultilevel"/>
    <w:tmpl w:val="6F30193E"/>
    <w:lvl w:ilvl="0" w:tplc="773463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C437E"/>
    <w:multiLevelType w:val="hybridMultilevel"/>
    <w:tmpl w:val="89FE4B94"/>
    <w:lvl w:ilvl="0" w:tplc="6D2E02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A560B"/>
    <w:multiLevelType w:val="hybridMultilevel"/>
    <w:tmpl w:val="A922E6C2"/>
    <w:lvl w:ilvl="0" w:tplc="E756786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A37B7"/>
    <w:multiLevelType w:val="hybridMultilevel"/>
    <w:tmpl w:val="194A7190"/>
    <w:lvl w:ilvl="0" w:tplc="FADC70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5E4D33"/>
    <w:multiLevelType w:val="hybridMultilevel"/>
    <w:tmpl w:val="AD4264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A356C9"/>
    <w:multiLevelType w:val="multilevel"/>
    <w:tmpl w:val="0A9C6EF0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51D9328F"/>
    <w:multiLevelType w:val="hybridMultilevel"/>
    <w:tmpl w:val="37A4073C"/>
    <w:lvl w:ilvl="0" w:tplc="9E5238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41B1C"/>
    <w:multiLevelType w:val="hybridMultilevel"/>
    <w:tmpl w:val="F0E8AEB8"/>
    <w:lvl w:ilvl="0" w:tplc="C6064E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F80A55"/>
    <w:multiLevelType w:val="hybridMultilevel"/>
    <w:tmpl w:val="756417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D309F"/>
    <w:multiLevelType w:val="multilevel"/>
    <w:tmpl w:val="FADA0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8">
    <w:nsid w:val="557A5E34"/>
    <w:multiLevelType w:val="hybridMultilevel"/>
    <w:tmpl w:val="8E3C2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81AFA"/>
    <w:multiLevelType w:val="hybridMultilevel"/>
    <w:tmpl w:val="BD4CC5C6"/>
    <w:lvl w:ilvl="0" w:tplc="0CB614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D07ED1"/>
    <w:multiLevelType w:val="hybridMultilevel"/>
    <w:tmpl w:val="FB14E8AE"/>
    <w:lvl w:ilvl="0" w:tplc="2160C59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64EF64F4"/>
    <w:multiLevelType w:val="hybridMultilevel"/>
    <w:tmpl w:val="799256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3055E"/>
    <w:multiLevelType w:val="hybridMultilevel"/>
    <w:tmpl w:val="2C88E85C"/>
    <w:lvl w:ilvl="0" w:tplc="D65C2FEE">
      <w:start w:val="1"/>
      <w:numFmt w:val="lowerLetter"/>
      <w:lvlText w:val="(%1)"/>
      <w:lvlJc w:val="left"/>
      <w:pPr>
        <w:ind w:left="1144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4B463C"/>
    <w:multiLevelType w:val="multilevel"/>
    <w:tmpl w:val="5A389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>
    <w:nsid w:val="6CD15444"/>
    <w:multiLevelType w:val="hybridMultilevel"/>
    <w:tmpl w:val="D210457C"/>
    <w:lvl w:ilvl="0" w:tplc="F2F2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47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28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2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A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A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4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0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0A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FC45FF"/>
    <w:multiLevelType w:val="hybridMultilevel"/>
    <w:tmpl w:val="30244FE6"/>
    <w:lvl w:ilvl="0" w:tplc="A302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0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86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8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80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65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6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8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13F4AD4"/>
    <w:multiLevelType w:val="hybridMultilevel"/>
    <w:tmpl w:val="C77C6904"/>
    <w:lvl w:ilvl="0" w:tplc="F98CFE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9731EB"/>
    <w:multiLevelType w:val="hybridMultilevel"/>
    <w:tmpl w:val="837A5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3286B"/>
    <w:multiLevelType w:val="hybridMultilevel"/>
    <w:tmpl w:val="1520C7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C206E"/>
    <w:multiLevelType w:val="hybridMultilevel"/>
    <w:tmpl w:val="3E9C6CAE"/>
    <w:lvl w:ilvl="0" w:tplc="B4F00550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75" w:hanging="360"/>
      </w:pPr>
    </w:lvl>
    <w:lvl w:ilvl="2" w:tplc="1C09001B" w:tentative="1">
      <w:start w:val="1"/>
      <w:numFmt w:val="lowerRoman"/>
      <w:lvlText w:val="%3."/>
      <w:lvlJc w:val="right"/>
      <w:pPr>
        <w:ind w:left="2895" w:hanging="180"/>
      </w:pPr>
    </w:lvl>
    <w:lvl w:ilvl="3" w:tplc="1C09000F" w:tentative="1">
      <w:start w:val="1"/>
      <w:numFmt w:val="decimal"/>
      <w:lvlText w:val="%4."/>
      <w:lvlJc w:val="left"/>
      <w:pPr>
        <w:ind w:left="3615" w:hanging="360"/>
      </w:pPr>
    </w:lvl>
    <w:lvl w:ilvl="4" w:tplc="1C090019" w:tentative="1">
      <w:start w:val="1"/>
      <w:numFmt w:val="lowerLetter"/>
      <w:lvlText w:val="%5."/>
      <w:lvlJc w:val="left"/>
      <w:pPr>
        <w:ind w:left="4335" w:hanging="360"/>
      </w:pPr>
    </w:lvl>
    <w:lvl w:ilvl="5" w:tplc="1C09001B" w:tentative="1">
      <w:start w:val="1"/>
      <w:numFmt w:val="lowerRoman"/>
      <w:lvlText w:val="%6."/>
      <w:lvlJc w:val="right"/>
      <w:pPr>
        <w:ind w:left="5055" w:hanging="180"/>
      </w:pPr>
    </w:lvl>
    <w:lvl w:ilvl="6" w:tplc="1C09000F" w:tentative="1">
      <w:start w:val="1"/>
      <w:numFmt w:val="decimal"/>
      <w:lvlText w:val="%7."/>
      <w:lvlJc w:val="left"/>
      <w:pPr>
        <w:ind w:left="5775" w:hanging="360"/>
      </w:pPr>
    </w:lvl>
    <w:lvl w:ilvl="7" w:tplc="1C090019" w:tentative="1">
      <w:start w:val="1"/>
      <w:numFmt w:val="lowerLetter"/>
      <w:lvlText w:val="%8."/>
      <w:lvlJc w:val="left"/>
      <w:pPr>
        <w:ind w:left="6495" w:hanging="360"/>
      </w:pPr>
    </w:lvl>
    <w:lvl w:ilvl="8" w:tplc="1C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8"/>
  </w:num>
  <w:num w:numId="2">
    <w:abstractNumId w:val="39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29"/>
  </w:num>
  <w:num w:numId="6">
    <w:abstractNumId w:val="25"/>
  </w:num>
  <w:num w:numId="7">
    <w:abstractNumId w:val="10"/>
  </w:num>
  <w:num w:numId="8">
    <w:abstractNumId w:val="30"/>
  </w:num>
  <w:num w:numId="9">
    <w:abstractNumId w:val="40"/>
  </w:num>
  <w:num w:numId="10">
    <w:abstractNumId w:val="36"/>
  </w:num>
  <w:num w:numId="11">
    <w:abstractNumId w:val="37"/>
  </w:num>
  <w:num w:numId="12">
    <w:abstractNumId w:val="22"/>
  </w:num>
  <w:num w:numId="13">
    <w:abstractNumId w:val="20"/>
  </w:num>
  <w:num w:numId="14">
    <w:abstractNumId w:val="9"/>
  </w:num>
  <w:num w:numId="15">
    <w:abstractNumId w:val="21"/>
  </w:num>
  <w:num w:numId="16">
    <w:abstractNumId w:val="5"/>
  </w:num>
  <w:num w:numId="17">
    <w:abstractNumId w:val="23"/>
  </w:num>
  <w:num w:numId="18">
    <w:abstractNumId w:val="19"/>
  </w:num>
  <w:num w:numId="19">
    <w:abstractNumId w:val="27"/>
  </w:num>
  <w:num w:numId="20">
    <w:abstractNumId w:val="7"/>
  </w:num>
  <w:num w:numId="21">
    <w:abstractNumId w:val="3"/>
  </w:num>
  <w:num w:numId="22">
    <w:abstractNumId w:val="11"/>
  </w:num>
  <w:num w:numId="23">
    <w:abstractNumId w:val="16"/>
  </w:num>
  <w:num w:numId="24">
    <w:abstractNumId w:val="6"/>
  </w:num>
  <w:num w:numId="25">
    <w:abstractNumId w:val="28"/>
  </w:num>
  <w:num w:numId="26">
    <w:abstractNumId w:val="35"/>
  </w:num>
  <w:num w:numId="27">
    <w:abstractNumId w:val="34"/>
  </w:num>
  <w:num w:numId="28">
    <w:abstractNumId w:val="33"/>
  </w:num>
  <w:num w:numId="29">
    <w:abstractNumId w:val="1"/>
  </w:num>
  <w:num w:numId="30">
    <w:abstractNumId w:val="17"/>
  </w:num>
  <w:num w:numId="31">
    <w:abstractNumId w:val="4"/>
  </w:num>
  <w:num w:numId="32">
    <w:abstractNumId w:val="32"/>
  </w:num>
  <w:num w:numId="33">
    <w:abstractNumId w:val="31"/>
  </w:num>
  <w:num w:numId="34">
    <w:abstractNumId w:val="8"/>
  </w:num>
  <w:num w:numId="35">
    <w:abstractNumId w:val="26"/>
  </w:num>
  <w:num w:numId="36">
    <w:abstractNumId w:val="14"/>
  </w:num>
  <w:num w:numId="37">
    <w:abstractNumId w:val="0"/>
  </w:num>
  <w:num w:numId="38">
    <w:abstractNumId w:val="2"/>
  </w:num>
  <w:num w:numId="39">
    <w:abstractNumId w:val="15"/>
  </w:num>
  <w:num w:numId="40">
    <w:abstractNumId w:val="38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070A3"/>
    <w:rsid w:val="00013AC8"/>
    <w:rsid w:val="00020294"/>
    <w:rsid w:val="00023957"/>
    <w:rsid w:val="00055565"/>
    <w:rsid w:val="00076AF0"/>
    <w:rsid w:val="00077D7D"/>
    <w:rsid w:val="0008124C"/>
    <w:rsid w:val="000919A4"/>
    <w:rsid w:val="00095E14"/>
    <w:rsid w:val="000B1D80"/>
    <w:rsid w:val="000C5472"/>
    <w:rsid w:val="000C7486"/>
    <w:rsid w:val="000D2106"/>
    <w:rsid w:val="000F7357"/>
    <w:rsid w:val="001024F9"/>
    <w:rsid w:val="00103059"/>
    <w:rsid w:val="001051CF"/>
    <w:rsid w:val="001072BE"/>
    <w:rsid w:val="00111D61"/>
    <w:rsid w:val="00120352"/>
    <w:rsid w:val="00122B27"/>
    <w:rsid w:val="00135605"/>
    <w:rsid w:val="001452B9"/>
    <w:rsid w:val="00150ADA"/>
    <w:rsid w:val="001638CD"/>
    <w:rsid w:val="001666C9"/>
    <w:rsid w:val="00171F0A"/>
    <w:rsid w:val="00174A75"/>
    <w:rsid w:val="00186DED"/>
    <w:rsid w:val="0019057E"/>
    <w:rsid w:val="0019481D"/>
    <w:rsid w:val="001C0C51"/>
    <w:rsid w:val="001D17B5"/>
    <w:rsid w:val="001E0C07"/>
    <w:rsid w:val="001E0CAE"/>
    <w:rsid w:val="001E6D0D"/>
    <w:rsid w:val="001E6D91"/>
    <w:rsid w:val="00222C8D"/>
    <w:rsid w:val="0024648F"/>
    <w:rsid w:val="00275482"/>
    <w:rsid w:val="00276B4A"/>
    <w:rsid w:val="002A1E37"/>
    <w:rsid w:val="002A3546"/>
    <w:rsid w:val="002A7557"/>
    <w:rsid w:val="002D04C3"/>
    <w:rsid w:val="002D6C2A"/>
    <w:rsid w:val="002F7362"/>
    <w:rsid w:val="00300231"/>
    <w:rsid w:val="00316624"/>
    <w:rsid w:val="00345ED1"/>
    <w:rsid w:val="003517D1"/>
    <w:rsid w:val="00371909"/>
    <w:rsid w:val="00375430"/>
    <w:rsid w:val="00381339"/>
    <w:rsid w:val="003946F6"/>
    <w:rsid w:val="00394FC7"/>
    <w:rsid w:val="003B21A0"/>
    <w:rsid w:val="003B39E5"/>
    <w:rsid w:val="003B4682"/>
    <w:rsid w:val="003B4E8B"/>
    <w:rsid w:val="003D1084"/>
    <w:rsid w:val="003D5692"/>
    <w:rsid w:val="003E3210"/>
    <w:rsid w:val="003F0395"/>
    <w:rsid w:val="003F3D74"/>
    <w:rsid w:val="004122D8"/>
    <w:rsid w:val="004204A6"/>
    <w:rsid w:val="00433234"/>
    <w:rsid w:val="00434318"/>
    <w:rsid w:val="00446B9C"/>
    <w:rsid w:val="00447686"/>
    <w:rsid w:val="00450B4D"/>
    <w:rsid w:val="004723E1"/>
    <w:rsid w:val="004729A1"/>
    <w:rsid w:val="00495409"/>
    <w:rsid w:val="004A1BA7"/>
    <w:rsid w:val="004A44A9"/>
    <w:rsid w:val="004B5E4A"/>
    <w:rsid w:val="004C7A99"/>
    <w:rsid w:val="004E29EC"/>
    <w:rsid w:val="004F337A"/>
    <w:rsid w:val="004F6E2C"/>
    <w:rsid w:val="004F7FF8"/>
    <w:rsid w:val="00522FA5"/>
    <w:rsid w:val="00551CBB"/>
    <w:rsid w:val="00554AB2"/>
    <w:rsid w:val="005706D7"/>
    <w:rsid w:val="00585052"/>
    <w:rsid w:val="005A6F75"/>
    <w:rsid w:val="005C2D02"/>
    <w:rsid w:val="005C3719"/>
    <w:rsid w:val="005D6080"/>
    <w:rsid w:val="005E4D59"/>
    <w:rsid w:val="005F044A"/>
    <w:rsid w:val="006026CA"/>
    <w:rsid w:val="006120FA"/>
    <w:rsid w:val="00613AEA"/>
    <w:rsid w:val="00625F7A"/>
    <w:rsid w:val="00627BFC"/>
    <w:rsid w:val="00636C49"/>
    <w:rsid w:val="0063703F"/>
    <w:rsid w:val="0064721A"/>
    <w:rsid w:val="006505A3"/>
    <w:rsid w:val="006522B0"/>
    <w:rsid w:val="00656276"/>
    <w:rsid w:val="00656E18"/>
    <w:rsid w:val="006649B5"/>
    <w:rsid w:val="006675B7"/>
    <w:rsid w:val="00675A53"/>
    <w:rsid w:val="00676DB0"/>
    <w:rsid w:val="00684972"/>
    <w:rsid w:val="006A52FE"/>
    <w:rsid w:val="006C506B"/>
    <w:rsid w:val="006C73E5"/>
    <w:rsid w:val="006D0532"/>
    <w:rsid w:val="006D20C2"/>
    <w:rsid w:val="006F3BEC"/>
    <w:rsid w:val="0070429A"/>
    <w:rsid w:val="00711902"/>
    <w:rsid w:val="007142B3"/>
    <w:rsid w:val="00741B29"/>
    <w:rsid w:val="00745EBA"/>
    <w:rsid w:val="007473CC"/>
    <w:rsid w:val="00751118"/>
    <w:rsid w:val="00754BF3"/>
    <w:rsid w:val="007570D5"/>
    <w:rsid w:val="00776A1E"/>
    <w:rsid w:val="007776C1"/>
    <w:rsid w:val="007809A8"/>
    <w:rsid w:val="00787434"/>
    <w:rsid w:val="00791F46"/>
    <w:rsid w:val="007953C9"/>
    <w:rsid w:val="00795FFA"/>
    <w:rsid w:val="007B0BD5"/>
    <w:rsid w:val="007B77A0"/>
    <w:rsid w:val="007C49DE"/>
    <w:rsid w:val="007D055E"/>
    <w:rsid w:val="007D51B0"/>
    <w:rsid w:val="007E283B"/>
    <w:rsid w:val="007F08BB"/>
    <w:rsid w:val="007F4D9F"/>
    <w:rsid w:val="00800F82"/>
    <w:rsid w:val="0081418D"/>
    <w:rsid w:val="0081619D"/>
    <w:rsid w:val="00831541"/>
    <w:rsid w:val="0083265F"/>
    <w:rsid w:val="008429C1"/>
    <w:rsid w:val="00844874"/>
    <w:rsid w:val="00852C5B"/>
    <w:rsid w:val="00861BA0"/>
    <w:rsid w:val="008806DF"/>
    <w:rsid w:val="00885A0B"/>
    <w:rsid w:val="008C51BE"/>
    <w:rsid w:val="008C7A1F"/>
    <w:rsid w:val="008D1B09"/>
    <w:rsid w:val="008E2B93"/>
    <w:rsid w:val="00901671"/>
    <w:rsid w:val="00925A37"/>
    <w:rsid w:val="00932115"/>
    <w:rsid w:val="009323C7"/>
    <w:rsid w:val="009457CB"/>
    <w:rsid w:val="00975C55"/>
    <w:rsid w:val="00984D31"/>
    <w:rsid w:val="00993AD1"/>
    <w:rsid w:val="009A2867"/>
    <w:rsid w:val="009B0EF5"/>
    <w:rsid w:val="009B7D28"/>
    <w:rsid w:val="009C6593"/>
    <w:rsid w:val="009D66DA"/>
    <w:rsid w:val="00A11322"/>
    <w:rsid w:val="00A273D0"/>
    <w:rsid w:val="00A35D56"/>
    <w:rsid w:val="00A40641"/>
    <w:rsid w:val="00A67758"/>
    <w:rsid w:val="00A774F0"/>
    <w:rsid w:val="00A778D9"/>
    <w:rsid w:val="00AA643D"/>
    <w:rsid w:val="00AE3DB6"/>
    <w:rsid w:val="00B1446C"/>
    <w:rsid w:val="00B158D4"/>
    <w:rsid w:val="00B42EBA"/>
    <w:rsid w:val="00B630BC"/>
    <w:rsid w:val="00B66A1E"/>
    <w:rsid w:val="00B75A42"/>
    <w:rsid w:val="00B852DB"/>
    <w:rsid w:val="00B9012B"/>
    <w:rsid w:val="00B91D0B"/>
    <w:rsid w:val="00BB5600"/>
    <w:rsid w:val="00BC65BE"/>
    <w:rsid w:val="00BC7641"/>
    <w:rsid w:val="00BD1D1A"/>
    <w:rsid w:val="00BE0CCE"/>
    <w:rsid w:val="00C00762"/>
    <w:rsid w:val="00C06297"/>
    <w:rsid w:val="00C150C2"/>
    <w:rsid w:val="00C25383"/>
    <w:rsid w:val="00C318E8"/>
    <w:rsid w:val="00C41BB0"/>
    <w:rsid w:val="00C53612"/>
    <w:rsid w:val="00C61E67"/>
    <w:rsid w:val="00C73B2E"/>
    <w:rsid w:val="00C745CF"/>
    <w:rsid w:val="00C83095"/>
    <w:rsid w:val="00C96ED7"/>
    <w:rsid w:val="00C9734C"/>
    <w:rsid w:val="00CA1A42"/>
    <w:rsid w:val="00CA66F3"/>
    <w:rsid w:val="00CA6E04"/>
    <w:rsid w:val="00CB6D4C"/>
    <w:rsid w:val="00CC6AEE"/>
    <w:rsid w:val="00CC7970"/>
    <w:rsid w:val="00CD7951"/>
    <w:rsid w:val="00CF1935"/>
    <w:rsid w:val="00CF3CD9"/>
    <w:rsid w:val="00CF5AEE"/>
    <w:rsid w:val="00D07D9F"/>
    <w:rsid w:val="00D10594"/>
    <w:rsid w:val="00D1373A"/>
    <w:rsid w:val="00D24249"/>
    <w:rsid w:val="00D36E76"/>
    <w:rsid w:val="00D577DA"/>
    <w:rsid w:val="00D57A44"/>
    <w:rsid w:val="00D72EF9"/>
    <w:rsid w:val="00D8322B"/>
    <w:rsid w:val="00DA75A9"/>
    <w:rsid w:val="00DC65D3"/>
    <w:rsid w:val="00DD3119"/>
    <w:rsid w:val="00DD4206"/>
    <w:rsid w:val="00DD607E"/>
    <w:rsid w:val="00DD767D"/>
    <w:rsid w:val="00DD7F49"/>
    <w:rsid w:val="00DF7BD6"/>
    <w:rsid w:val="00E06C4E"/>
    <w:rsid w:val="00E11911"/>
    <w:rsid w:val="00E13A5D"/>
    <w:rsid w:val="00E21039"/>
    <w:rsid w:val="00E22EA7"/>
    <w:rsid w:val="00E30E8A"/>
    <w:rsid w:val="00E43E03"/>
    <w:rsid w:val="00E51604"/>
    <w:rsid w:val="00E54EFA"/>
    <w:rsid w:val="00E61A4F"/>
    <w:rsid w:val="00E727E3"/>
    <w:rsid w:val="00E94EE5"/>
    <w:rsid w:val="00E96728"/>
    <w:rsid w:val="00EA2AE5"/>
    <w:rsid w:val="00EA5626"/>
    <w:rsid w:val="00EB1918"/>
    <w:rsid w:val="00EB2501"/>
    <w:rsid w:val="00EE3F9E"/>
    <w:rsid w:val="00F200DB"/>
    <w:rsid w:val="00F312A8"/>
    <w:rsid w:val="00F40239"/>
    <w:rsid w:val="00F44966"/>
    <w:rsid w:val="00F46392"/>
    <w:rsid w:val="00F63829"/>
    <w:rsid w:val="00F64807"/>
    <w:rsid w:val="00F73FA8"/>
    <w:rsid w:val="00F760C8"/>
    <w:rsid w:val="00F80F17"/>
    <w:rsid w:val="00F8734C"/>
    <w:rsid w:val="00FA763E"/>
    <w:rsid w:val="00FC1D2A"/>
    <w:rsid w:val="00FD3A52"/>
    <w:rsid w:val="00FD50C5"/>
    <w:rsid w:val="00FE1813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D1D1A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BD1D1A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rsid w:val="00DD767D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2015-10-29T12:51:00Z</cp:lastPrinted>
  <dcterms:created xsi:type="dcterms:W3CDTF">2015-12-08T11:16:00Z</dcterms:created>
  <dcterms:modified xsi:type="dcterms:W3CDTF">2015-12-08T11:16:00Z</dcterms:modified>
</cp:coreProperties>
</file>