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Pr="00B23F3E" w:rsidRDefault="00BE13C3" w:rsidP="00BE13C3">
      <w:pPr>
        <w:ind w:left="540" w:hanging="540"/>
        <w:rPr>
          <w:rFonts w:cs="Arial"/>
        </w:rPr>
      </w:pPr>
    </w:p>
    <w:p w:rsidR="00BE13C3" w:rsidRPr="00B23F3E" w:rsidRDefault="00BE13C3" w:rsidP="00BE13C3">
      <w:pPr>
        <w:ind w:left="540" w:hanging="540"/>
        <w:jc w:val="center"/>
        <w:rPr>
          <w:rFonts w:cs="Arial"/>
          <w:b/>
          <w:u w:val="single"/>
        </w:rPr>
      </w:pPr>
      <w:r w:rsidRPr="00B23F3E">
        <w:rPr>
          <w:rFonts w:cs="Arial"/>
          <w:b/>
          <w:u w:val="single"/>
        </w:rPr>
        <w:t>FOR WRITTEN REPLY</w:t>
      </w:r>
    </w:p>
    <w:p w:rsidR="00BE13C3" w:rsidRDefault="00BE13C3" w:rsidP="00BE13C3">
      <w:pPr>
        <w:ind w:left="540" w:hanging="540"/>
        <w:jc w:val="center"/>
        <w:rPr>
          <w:rFonts w:cs="Arial"/>
          <w:b/>
          <w:u w:val="single"/>
        </w:rPr>
      </w:pPr>
    </w:p>
    <w:p w:rsidR="00BE13C3" w:rsidRDefault="00BE13C3" w:rsidP="004E07D8">
      <w:pPr>
        <w:ind w:left="-1260"/>
        <w:jc w:val="both"/>
        <w:rPr>
          <w:rFonts w:cs="Arial"/>
        </w:rPr>
      </w:pPr>
    </w:p>
    <w:p w:rsidR="00BE13C3" w:rsidRPr="00AE3518" w:rsidRDefault="00BE13C3" w:rsidP="004E07D8">
      <w:pPr>
        <w:jc w:val="both"/>
        <w:rPr>
          <w:rFonts w:cs="Arial"/>
          <w:u w:val="single"/>
        </w:rPr>
      </w:pPr>
      <w:r w:rsidRPr="00AE3518">
        <w:rPr>
          <w:rFonts w:cs="Arial"/>
          <w:b/>
          <w:u w:val="single"/>
        </w:rPr>
        <w:t xml:space="preserve">QUESTION NO: </w:t>
      </w:r>
      <w:r w:rsidR="00455B7E" w:rsidRPr="00023F55">
        <w:rPr>
          <w:rFonts w:cs="Arial"/>
          <w:b/>
          <w:sz w:val="24"/>
          <w:szCs w:val="24"/>
          <w:u w:val="single"/>
        </w:rPr>
        <w:t>4197</w:t>
      </w:r>
    </w:p>
    <w:p w:rsidR="00BE13C3" w:rsidRPr="00AE3518" w:rsidRDefault="00BE13C3" w:rsidP="004E07D8">
      <w:pPr>
        <w:ind w:left="-1260"/>
        <w:jc w:val="both"/>
        <w:rPr>
          <w:rFonts w:cs="Arial"/>
        </w:rPr>
      </w:pPr>
    </w:p>
    <w:p w:rsidR="00455B7E" w:rsidRPr="00023F55" w:rsidRDefault="00455B7E" w:rsidP="004E07D8">
      <w:pPr>
        <w:tabs>
          <w:tab w:val="left" w:pos="851"/>
        </w:tabs>
        <w:jc w:val="both"/>
        <w:rPr>
          <w:rFonts w:cs="Arial"/>
          <w:b/>
          <w:sz w:val="24"/>
          <w:szCs w:val="24"/>
        </w:rPr>
      </w:pPr>
      <w:r w:rsidRPr="00023F55">
        <w:rPr>
          <w:rFonts w:cs="Arial"/>
          <w:b/>
          <w:sz w:val="24"/>
          <w:szCs w:val="24"/>
        </w:rPr>
        <w:t>Mr J Selfe (DA) to ask the Minister of Justice and Correctional Services:</w:t>
      </w:r>
    </w:p>
    <w:p w:rsidR="004E07D8" w:rsidRDefault="004E07D8" w:rsidP="004E07D8">
      <w:pPr>
        <w:ind w:left="709" w:hanging="709"/>
        <w:jc w:val="both"/>
        <w:outlineLvl w:val="0"/>
        <w:rPr>
          <w:rFonts w:cs="Arial"/>
          <w:sz w:val="24"/>
          <w:szCs w:val="24"/>
          <w:lang w:val="en-GB"/>
        </w:rPr>
      </w:pPr>
    </w:p>
    <w:p w:rsidR="00455B7E" w:rsidRPr="00023F55" w:rsidRDefault="00455B7E" w:rsidP="004E07D8">
      <w:pPr>
        <w:ind w:left="709" w:hanging="709"/>
        <w:jc w:val="both"/>
        <w:outlineLvl w:val="0"/>
        <w:rPr>
          <w:rFonts w:cs="Arial"/>
          <w:sz w:val="24"/>
          <w:szCs w:val="24"/>
          <w:lang w:val="en-GB"/>
        </w:rPr>
      </w:pPr>
      <w:r w:rsidRPr="00023F55">
        <w:rPr>
          <w:rFonts w:cs="Arial"/>
          <w:sz w:val="24"/>
          <w:szCs w:val="24"/>
          <w:lang w:val="en-GB"/>
        </w:rPr>
        <w:t>(1)</w:t>
      </w:r>
      <w:r w:rsidRPr="00023F55">
        <w:rPr>
          <w:rFonts w:cs="Arial"/>
          <w:sz w:val="24"/>
          <w:szCs w:val="24"/>
          <w:lang w:val="en-GB"/>
        </w:rPr>
        <w:tab/>
        <w:t>Whether, since 1 January 2014, he has received a certain offender’s (</w:t>
      </w:r>
      <w:r w:rsidR="004E07D8">
        <w:rPr>
          <w:rFonts w:cs="Arial"/>
          <w:i/>
          <w:sz w:val="24"/>
          <w:szCs w:val="24"/>
          <w:lang w:val="en-GB"/>
        </w:rPr>
        <w:t>Details furnished</w:t>
      </w:r>
      <w:r w:rsidRPr="00023F55">
        <w:rPr>
          <w:rFonts w:cs="Arial"/>
          <w:sz w:val="24"/>
          <w:szCs w:val="24"/>
          <w:lang w:val="en-GB"/>
        </w:rPr>
        <w:t>) parole request file from his department’s Correctional Services Parole Board (CSPB) chairperson; if not, why not; if so,</w:t>
      </w:r>
    </w:p>
    <w:p w:rsidR="004E07D8" w:rsidRDefault="004E07D8" w:rsidP="004E07D8">
      <w:pPr>
        <w:ind w:left="709" w:hanging="709"/>
        <w:jc w:val="both"/>
        <w:outlineLvl w:val="0"/>
        <w:rPr>
          <w:rFonts w:cs="Arial"/>
          <w:sz w:val="24"/>
          <w:szCs w:val="24"/>
        </w:rPr>
      </w:pPr>
    </w:p>
    <w:p w:rsidR="00455B7E" w:rsidRPr="00023F55" w:rsidRDefault="00455B7E" w:rsidP="004E07D8">
      <w:pPr>
        <w:ind w:left="709" w:hanging="709"/>
        <w:jc w:val="both"/>
        <w:outlineLvl w:val="0"/>
        <w:rPr>
          <w:rFonts w:cs="Arial"/>
          <w:sz w:val="24"/>
          <w:szCs w:val="24"/>
        </w:rPr>
      </w:pPr>
      <w:r w:rsidRPr="00023F55">
        <w:rPr>
          <w:rFonts w:cs="Arial"/>
          <w:sz w:val="24"/>
          <w:szCs w:val="24"/>
        </w:rPr>
        <w:t>(2)</w:t>
      </w:r>
      <w:r w:rsidRPr="00023F55">
        <w:rPr>
          <w:rFonts w:cs="Arial"/>
          <w:sz w:val="24"/>
          <w:szCs w:val="24"/>
        </w:rPr>
        <w:tab/>
        <w:t>whether he has considered the specified offender’s request for parole; if not, why not; if so, (a) on what date(s) and (b) what were the outcomes;</w:t>
      </w:r>
    </w:p>
    <w:p w:rsidR="004E07D8" w:rsidRDefault="004E07D8" w:rsidP="004E07D8">
      <w:pPr>
        <w:ind w:left="709" w:hanging="709"/>
        <w:jc w:val="both"/>
        <w:outlineLvl w:val="0"/>
        <w:rPr>
          <w:rFonts w:cs="Arial"/>
          <w:sz w:val="24"/>
          <w:szCs w:val="24"/>
        </w:rPr>
      </w:pPr>
    </w:p>
    <w:p w:rsidR="00455B7E" w:rsidRPr="004E07D8" w:rsidRDefault="00455B7E" w:rsidP="004E07D8">
      <w:pPr>
        <w:ind w:left="709" w:hanging="709"/>
        <w:jc w:val="both"/>
        <w:outlineLvl w:val="0"/>
        <w:rPr>
          <w:rFonts w:cs="Arial"/>
          <w:sz w:val="24"/>
          <w:szCs w:val="24"/>
        </w:rPr>
      </w:pPr>
      <w:r w:rsidRPr="00023F55">
        <w:rPr>
          <w:rFonts w:cs="Arial"/>
          <w:sz w:val="24"/>
          <w:szCs w:val="24"/>
        </w:rPr>
        <w:t>(3)</w:t>
      </w:r>
      <w:r w:rsidRPr="00023F55">
        <w:rPr>
          <w:rFonts w:cs="Arial"/>
          <w:sz w:val="24"/>
          <w:szCs w:val="24"/>
        </w:rPr>
        <w:tab/>
        <w:t>why did (a) he and/or (b) his department’s CSPB deny the specified offender’s previous requests for parole during the period 1 January 2013 to 31 December 2013, even though the specified offender (i) qualified for parole after serving 13 years and four months of the imposed life sentence which commenced in 1999 and (ii) completed all the requisite programmes</w:t>
      </w:r>
      <w:r w:rsidRPr="00023F55">
        <w:rPr>
          <w:rFonts w:cs="Arial"/>
          <w:color w:val="000000"/>
          <w:sz w:val="24"/>
          <w:szCs w:val="24"/>
        </w:rPr>
        <w:t>?</w:t>
      </w:r>
      <w:r w:rsidRPr="00023F55">
        <w:rPr>
          <w:rFonts w:cs="Arial"/>
          <w:color w:val="000000"/>
          <w:sz w:val="24"/>
          <w:szCs w:val="24"/>
        </w:rPr>
        <w:tab/>
      </w:r>
      <w:r w:rsidRPr="00023F55">
        <w:rPr>
          <w:rFonts w:cs="Arial"/>
          <w:sz w:val="24"/>
          <w:szCs w:val="24"/>
        </w:rPr>
        <w:tab/>
      </w:r>
      <w:r w:rsidRPr="004E07D8">
        <w:rPr>
          <w:rFonts w:cs="Arial"/>
          <w:sz w:val="24"/>
          <w:szCs w:val="24"/>
        </w:rPr>
        <w:tab/>
        <w:t>NW5073E</w:t>
      </w:r>
    </w:p>
    <w:p w:rsidR="00B875C1" w:rsidRPr="00AE3518" w:rsidRDefault="00B875C1" w:rsidP="004E07D8">
      <w:pPr>
        <w:rPr>
          <w:rFonts w:cs="Arial"/>
        </w:rPr>
      </w:pPr>
    </w:p>
    <w:p w:rsidR="00455B7E" w:rsidRPr="004E07D8" w:rsidRDefault="00455B7E" w:rsidP="004E07D8">
      <w:pPr>
        <w:rPr>
          <w:rFonts w:cs="Arial"/>
          <w:b/>
          <w:sz w:val="24"/>
          <w:szCs w:val="24"/>
        </w:rPr>
      </w:pPr>
      <w:r w:rsidRPr="004E07D8">
        <w:rPr>
          <w:rFonts w:cs="Arial"/>
          <w:b/>
          <w:sz w:val="24"/>
          <w:szCs w:val="24"/>
        </w:rPr>
        <w:t>REPLY:</w:t>
      </w:r>
    </w:p>
    <w:p w:rsidR="00455B7E" w:rsidRDefault="00455B7E"/>
    <w:p w:rsidR="00AC4889" w:rsidRPr="00AC4889" w:rsidRDefault="00AC4889" w:rsidP="00AC4889">
      <w:pPr>
        <w:numPr>
          <w:ilvl w:val="0"/>
          <w:numId w:val="1"/>
        </w:numPr>
        <w:ind w:left="709" w:hanging="709"/>
        <w:jc w:val="both"/>
        <w:rPr>
          <w:rFonts w:cs="Arial"/>
          <w:sz w:val="24"/>
          <w:szCs w:val="24"/>
        </w:rPr>
      </w:pPr>
      <w:r w:rsidRPr="00AC4889">
        <w:rPr>
          <w:rFonts w:cs="Arial"/>
          <w:sz w:val="24"/>
          <w:szCs w:val="24"/>
        </w:rPr>
        <w:t xml:space="preserve">Yes, the Correctional Supervision and Parole Board considered </w:t>
      </w:r>
      <w:r w:rsidR="004E07D8">
        <w:rPr>
          <w:rFonts w:cs="Arial"/>
          <w:sz w:val="24"/>
          <w:szCs w:val="24"/>
        </w:rPr>
        <w:t xml:space="preserve">the mentioned </w:t>
      </w:r>
      <w:r w:rsidRPr="00AC4889">
        <w:rPr>
          <w:rFonts w:cs="Arial"/>
          <w:sz w:val="24"/>
          <w:szCs w:val="24"/>
        </w:rPr>
        <w:t>offender and his profile report was received by Head Office during September 2015 and submitted it to the National Council for Correctional Services (NCCS).  As soon as the recommendation of the NCCS is available, it will be submitted to the Minister for consideration.</w:t>
      </w:r>
    </w:p>
    <w:p w:rsidR="00AC4889" w:rsidRPr="00AC4889" w:rsidRDefault="00AC4889" w:rsidP="00AC4889">
      <w:pPr>
        <w:ind w:left="709"/>
        <w:jc w:val="both"/>
        <w:rPr>
          <w:rFonts w:cs="Arial"/>
          <w:sz w:val="24"/>
          <w:szCs w:val="24"/>
        </w:rPr>
      </w:pPr>
    </w:p>
    <w:p w:rsidR="00AC4889" w:rsidRPr="00AC4889" w:rsidRDefault="004E07D8" w:rsidP="004E07D8">
      <w:pPr>
        <w:jc w:val="both"/>
        <w:rPr>
          <w:rFonts w:cs="Arial"/>
          <w:sz w:val="24"/>
          <w:szCs w:val="24"/>
        </w:rPr>
      </w:pPr>
      <w:r>
        <w:rPr>
          <w:rFonts w:cs="Arial"/>
          <w:sz w:val="24"/>
          <w:szCs w:val="24"/>
        </w:rPr>
        <w:t>(2)</w:t>
      </w:r>
      <w:r w:rsidR="00AC4889" w:rsidRPr="00AC4889">
        <w:rPr>
          <w:rFonts w:cs="Arial"/>
          <w:sz w:val="24"/>
          <w:szCs w:val="24"/>
        </w:rPr>
        <w:t xml:space="preserve">(a) </w:t>
      </w:r>
      <w:r>
        <w:rPr>
          <w:rFonts w:cs="Arial"/>
          <w:sz w:val="24"/>
          <w:szCs w:val="24"/>
        </w:rPr>
        <w:t>&amp;</w:t>
      </w:r>
      <w:r w:rsidR="00AC4889" w:rsidRPr="00AC4889">
        <w:rPr>
          <w:rFonts w:cs="Arial"/>
          <w:sz w:val="24"/>
          <w:szCs w:val="24"/>
        </w:rPr>
        <w:t xml:space="preserve"> (b)</w:t>
      </w:r>
      <w:r>
        <w:rPr>
          <w:rFonts w:cs="Arial"/>
          <w:sz w:val="24"/>
          <w:szCs w:val="24"/>
        </w:rPr>
        <w:tab/>
      </w:r>
      <w:r w:rsidR="00AC4889" w:rsidRPr="00AC4889">
        <w:rPr>
          <w:rFonts w:cs="Arial"/>
          <w:sz w:val="24"/>
          <w:szCs w:val="24"/>
        </w:rPr>
        <w:t xml:space="preserve">See (1) above.  </w:t>
      </w:r>
    </w:p>
    <w:p w:rsidR="00AC4889" w:rsidRPr="00AC4889" w:rsidRDefault="00AC4889" w:rsidP="00AC4889">
      <w:pPr>
        <w:ind w:left="709"/>
        <w:jc w:val="both"/>
        <w:rPr>
          <w:rFonts w:cs="Arial"/>
          <w:sz w:val="24"/>
          <w:szCs w:val="24"/>
        </w:rPr>
      </w:pPr>
    </w:p>
    <w:p w:rsidR="00AC4889" w:rsidRPr="00AC4889" w:rsidRDefault="001708AC" w:rsidP="001708AC">
      <w:pPr>
        <w:ind w:left="1418" w:hanging="1418"/>
        <w:jc w:val="both"/>
        <w:rPr>
          <w:rFonts w:cs="Arial"/>
          <w:color w:val="000000"/>
          <w:sz w:val="24"/>
          <w:szCs w:val="24"/>
          <w:lang w:val="en-US"/>
        </w:rPr>
      </w:pPr>
      <w:r>
        <w:rPr>
          <w:rFonts w:cs="Arial"/>
          <w:sz w:val="24"/>
          <w:szCs w:val="24"/>
        </w:rPr>
        <w:t>(3)(a)&amp;(b)</w:t>
      </w:r>
      <w:r>
        <w:rPr>
          <w:rFonts w:cs="Arial"/>
          <w:sz w:val="24"/>
          <w:szCs w:val="24"/>
        </w:rPr>
        <w:tab/>
      </w:r>
      <w:r w:rsidR="00AC4889" w:rsidRPr="00AC4889">
        <w:rPr>
          <w:rFonts w:cs="Arial"/>
          <w:sz w:val="24"/>
          <w:szCs w:val="24"/>
        </w:rPr>
        <w:t xml:space="preserve">The </w:t>
      </w:r>
      <w:r w:rsidR="00AC4889" w:rsidRPr="00AC4889">
        <w:rPr>
          <w:rFonts w:cs="Arial"/>
          <w:color w:val="000000"/>
          <w:sz w:val="24"/>
          <w:szCs w:val="24"/>
          <w:lang w:val="en-US"/>
        </w:rPr>
        <w:t xml:space="preserve">offender was not denied to be considered for possible parole placement by the (a) Minister and (b) Correctional Supervision and Parole Board.  </w:t>
      </w:r>
    </w:p>
    <w:p w:rsidR="00AC4889" w:rsidRPr="00AC4889" w:rsidRDefault="00AC4889" w:rsidP="00AC4889">
      <w:pPr>
        <w:ind w:left="709"/>
        <w:jc w:val="both"/>
        <w:rPr>
          <w:rFonts w:cs="Arial"/>
          <w:color w:val="000000"/>
          <w:sz w:val="24"/>
          <w:szCs w:val="24"/>
          <w:lang w:val="en-US"/>
        </w:rPr>
      </w:pPr>
    </w:p>
    <w:p w:rsidR="00455B7E" w:rsidRPr="004E07D8" w:rsidRDefault="004E07D8" w:rsidP="004E07D8">
      <w:pPr>
        <w:ind w:left="1418" w:hanging="1418"/>
        <w:jc w:val="both"/>
        <w:rPr>
          <w:b/>
          <w:sz w:val="24"/>
          <w:szCs w:val="24"/>
        </w:rPr>
      </w:pPr>
      <w:r>
        <w:rPr>
          <w:rFonts w:cs="Arial"/>
          <w:sz w:val="24"/>
          <w:szCs w:val="24"/>
        </w:rPr>
        <w:t>(3)</w:t>
      </w:r>
      <w:r w:rsidR="00AC4889" w:rsidRPr="00AC4889">
        <w:rPr>
          <w:rFonts w:cs="Arial"/>
          <w:sz w:val="24"/>
          <w:szCs w:val="24"/>
        </w:rPr>
        <w:t xml:space="preserve">(i) </w:t>
      </w:r>
      <w:r>
        <w:rPr>
          <w:rFonts w:cs="Arial"/>
          <w:sz w:val="24"/>
          <w:szCs w:val="24"/>
        </w:rPr>
        <w:t>&amp;</w:t>
      </w:r>
      <w:r w:rsidR="00AC4889" w:rsidRPr="00AC4889">
        <w:rPr>
          <w:rFonts w:cs="Arial"/>
          <w:sz w:val="24"/>
          <w:szCs w:val="24"/>
        </w:rPr>
        <w:t xml:space="preserve"> </w:t>
      </w:r>
      <w:r w:rsidR="00AC4889" w:rsidRPr="00AC4889">
        <w:rPr>
          <w:rFonts w:cs="Arial"/>
          <w:color w:val="000000"/>
          <w:sz w:val="24"/>
          <w:szCs w:val="24"/>
          <w:lang w:val="en-US"/>
        </w:rPr>
        <w:t>(ii)</w:t>
      </w:r>
      <w:r>
        <w:rPr>
          <w:rFonts w:cs="Arial"/>
          <w:color w:val="000000"/>
          <w:sz w:val="24"/>
          <w:szCs w:val="24"/>
          <w:lang w:val="en-US"/>
        </w:rPr>
        <w:tab/>
      </w:r>
      <w:r w:rsidR="00AC4889" w:rsidRPr="00AC4889">
        <w:rPr>
          <w:rFonts w:cs="Arial"/>
          <w:color w:val="000000"/>
          <w:sz w:val="24"/>
          <w:szCs w:val="24"/>
          <w:lang w:val="en-US"/>
        </w:rPr>
        <w:t xml:space="preserve">Parole applications are submitted in accordance with and in compliance to section 42(2) (d) of the Correctional Services Act, Act </w:t>
      </w:r>
      <w:r>
        <w:rPr>
          <w:rFonts w:cs="Arial"/>
          <w:color w:val="000000"/>
          <w:sz w:val="24"/>
          <w:szCs w:val="24"/>
          <w:lang w:val="en-US"/>
        </w:rPr>
        <w:t>111</w:t>
      </w:r>
      <w:r w:rsidR="00AC4889" w:rsidRPr="00AC4889">
        <w:rPr>
          <w:rFonts w:cs="Arial"/>
          <w:color w:val="000000"/>
          <w:sz w:val="24"/>
          <w:szCs w:val="24"/>
          <w:lang w:val="en-US"/>
        </w:rPr>
        <w:t xml:space="preserve"> of 1998, as amended. Amongst others, during the said period the offender did not participate in Victim Offender Dialogue and the Department in collaboration with the offender was in the process of tracing his victims. Furthermore, his support system was also not positively confirmed.</w:t>
      </w:r>
    </w:p>
    <w:sectPr w:rsidR="00455B7E" w:rsidRPr="004E07D8" w:rsidSect="00E14D30">
      <w:footerReference w:type="default" r:id="rId7"/>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B1" w:rsidRDefault="00EC6DB1" w:rsidP="004E07D8">
      <w:r>
        <w:separator/>
      </w:r>
    </w:p>
  </w:endnote>
  <w:endnote w:type="continuationSeparator" w:id="0">
    <w:p w:rsidR="00EC6DB1" w:rsidRDefault="00EC6DB1" w:rsidP="004E0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D8" w:rsidRDefault="004E07D8" w:rsidP="004E07D8">
    <w:pPr>
      <w:pStyle w:val="Footer"/>
    </w:pPr>
    <w:r>
      <w:t>PQ4197-NW5073E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80B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0B4D">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B1" w:rsidRDefault="00EC6DB1" w:rsidP="004E07D8">
      <w:r>
        <w:separator/>
      </w:r>
    </w:p>
  </w:footnote>
  <w:footnote w:type="continuationSeparator" w:id="0">
    <w:p w:rsidR="00EC6DB1" w:rsidRDefault="00EC6DB1" w:rsidP="004E0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C5895"/>
    <w:multiLevelType w:val="hybridMultilevel"/>
    <w:tmpl w:val="26306EBA"/>
    <w:lvl w:ilvl="0" w:tplc="1C589EDE">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BE13C3"/>
    <w:rsid w:val="001708AC"/>
    <w:rsid w:val="00180B4D"/>
    <w:rsid w:val="002164DA"/>
    <w:rsid w:val="002A2736"/>
    <w:rsid w:val="003308FF"/>
    <w:rsid w:val="00455B7E"/>
    <w:rsid w:val="004E07D8"/>
    <w:rsid w:val="006E6842"/>
    <w:rsid w:val="007177EB"/>
    <w:rsid w:val="00730725"/>
    <w:rsid w:val="00737344"/>
    <w:rsid w:val="007D2D38"/>
    <w:rsid w:val="0083623C"/>
    <w:rsid w:val="00892936"/>
    <w:rsid w:val="008F46E9"/>
    <w:rsid w:val="00944E96"/>
    <w:rsid w:val="00956AD7"/>
    <w:rsid w:val="00AC4889"/>
    <w:rsid w:val="00AE3518"/>
    <w:rsid w:val="00B875C1"/>
    <w:rsid w:val="00BE13C3"/>
    <w:rsid w:val="00CA7160"/>
    <w:rsid w:val="00CD0BEB"/>
    <w:rsid w:val="00CE1C26"/>
    <w:rsid w:val="00E14D30"/>
    <w:rsid w:val="00E80411"/>
    <w:rsid w:val="00EC6D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7D8"/>
    <w:pPr>
      <w:tabs>
        <w:tab w:val="center" w:pos="4513"/>
        <w:tab w:val="right" w:pos="9026"/>
      </w:tabs>
    </w:pPr>
  </w:style>
  <w:style w:type="character" w:customStyle="1" w:styleId="HeaderChar">
    <w:name w:val="Header Char"/>
    <w:link w:val="Header"/>
    <w:uiPriority w:val="99"/>
    <w:rsid w:val="004E07D8"/>
    <w:rPr>
      <w:rFonts w:ascii="Arial" w:eastAsia="Times New Roman" w:hAnsi="Arial"/>
      <w:sz w:val="22"/>
      <w:szCs w:val="22"/>
      <w:lang w:eastAsia="en-US"/>
    </w:rPr>
  </w:style>
  <w:style w:type="paragraph" w:styleId="Footer">
    <w:name w:val="footer"/>
    <w:basedOn w:val="Normal"/>
    <w:link w:val="FooterChar"/>
    <w:uiPriority w:val="99"/>
    <w:unhideWhenUsed/>
    <w:rsid w:val="004E07D8"/>
    <w:pPr>
      <w:tabs>
        <w:tab w:val="center" w:pos="4513"/>
        <w:tab w:val="right" w:pos="9026"/>
      </w:tabs>
    </w:pPr>
  </w:style>
  <w:style w:type="character" w:customStyle="1" w:styleId="FooterChar">
    <w:name w:val="Footer Char"/>
    <w:link w:val="Footer"/>
    <w:uiPriority w:val="99"/>
    <w:rsid w:val="004E07D8"/>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Correctional Services</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andronic</dc:creator>
  <cp:lastModifiedBy>PUMZA</cp:lastModifiedBy>
  <cp:revision>2</cp:revision>
  <cp:lastPrinted>2015-12-07T09:17:00Z</cp:lastPrinted>
  <dcterms:created xsi:type="dcterms:W3CDTF">2015-12-11T10:24:00Z</dcterms:created>
  <dcterms:modified xsi:type="dcterms:W3CDTF">2015-12-11T10:24:00Z</dcterms:modified>
</cp:coreProperties>
</file>