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F49" w:rsidRPr="00F45053" w:rsidRDefault="00370F49" w:rsidP="00370F49">
      <w:pPr>
        <w:spacing w:after="0" w:line="240" w:lineRule="auto"/>
        <w:jc w:val="center"/>
        <w:rPr>
          <w:rFonts w:ascii="Arial" w:eastAsia="Calibri" w:hAnsi="Arial" w:cs="Arial"/>
          <w:b/>
          <w:sz w:val="24"/>
          <w:szCs w:val="24"/>
          <w:lang w:val="en-ZA"/>
        </w:rPr>
      </w:pPr>
      <w:bookmarkStart w:id="0" w:name="_GoBack"/>
      <w:bookmarkEnd w:id="0"/>
      <w:r w:rsidRPr="00F45053">
        <w:rPr>
          <w:rFonts w:ascii="Arial" w:eastAsia="Calibri" w:hAnsi="Arial" w:cs="Arial"/>
          <w:b/>
          <w:sz w:val="24"/>
          <w:szCs w:val="24"/>
          <w:lang w:val="en-ZA"/>
        </w:rPr>
        <w:t>NATIONAL ASSEMBLY</w:t>
      </w:r>
    </w:p>
    <w:p w:rsidR="00370F49" w:rsidRPr="00F45053" w:rsidRDefault="00370F49" w:rsidP="00370F49">
      <w:pPr>
        <w:spacing w:after="0" w:line="240" w:lineRule="auto"/>
        <w:jc w:val="center"/>
        <w:rPr>
          <w:rFonts w:ascii="Arial" w:eastAsia="Calibri" w:hAnsi="Arial" w:cs="Arial"/>
          <w:b/>
          <w:sz w:val="24"/>
          <w:szCs w:val="24"/>
          <w:lang w:val="en-ZA"/>
        </w:rPr>
      </w:pPr>
    </w:p>
    <w:p w:rsidR="00370F49" w:rsidRPr="00F45053" w:rsidRDefault="00370F49" w:rsidP="00370F49">
      <w:pPr>
        <w:spacing w:after="0" w:line="240" w:lineRule="auto"/>
        <w:jc w:val="center"/>
        <w:rPr>
          <w:rFonts w:ascii="Arial" w:eastAsia="Calibri" w:hAnsi="Arial" w:cs="Arial"/>
          <w:b/>
          <w:sz w:val="24"/>
          <w:szCs w:val="24"/>
          <w:lang w:val="en-ZA"/>
        </w:rPr>
      </w:pPr>
      <w:r w:rsidRPr="00F45053">
        <w:rPr>
          <w:rFonts w:ascii="Arial" w:eastAsia="Calibri" w:hAnsi="Arial" w:cs="Arial"/>
          <w:b/>
          <w:sz w:val="24"/>
          <w:szCs w:val="24"/>
          <w:lang w:val="en-ZA"/>
        </w:rPr>
        <w:t>WRITTEN REPLY</w:t>
      </w:r>
    </w:p>
    <w:p w:rsidR="00370F49" w:rsidRPr="00F45053" w:rsidRDefault="00370F49" w:rsidP="00370F49">
      <w:pPr>
        <w:spacing w:after="0" w:line="240" w:lineRule="auto"/>
        <w:jc w:val="center"/>
        <w:rPr>
          <w:rFonts w:ascii="Arial" w:eastAsia="Calibri" w:hAnsi="Arial" w:cs="Arial"/>
          <w:b/>
          <w:sz w:val="24"/>
          <w:szCs w:val="24"/>
          <w:lang w:val="en-ZA"/>
        </w:rPr>
      </w:pPr>
    </w:p>
    <w:p w:rsidR="00370F49" w:rsidRPr="00F45053" w:rsidRDefault="00370F49" w:rsidP="00370F49">
      <w:pPr>
        <w:spacing w:after="0" w:line="240" w:lineRule="auto"/>
        <w:jc w:val="center"/>
        <w:rPr>
          <w:rFonts w:ascii="Arial" w:eastAsia="Calibri" w:hAnsi="Arial" w:cs="Arial"/>
          <w:b/>
          <w:sz w:val="24"/>
          <w:szCs w:val="24"/>
          <w:lang w:val="en-ZA"/>
        </w:rPr>
      </w:pPr>
      <w:r w:rsidRPr="00F45053">
        <w:rPr>
          <w:rFonts w:ascii="Arial" w:eastAsia="Calibri" w:hAnsi="Arial" w:cs="Arial"/>
          <w:b/>
          <w:sz w:val="24"/>
          <w:szCs w:val="24"/>
          <w:lang w:val="en-ZA"/>
        </w:rPr>
        <w:t xml:space="preserve">QUESTION </w:t>
      </w:r>
      <w:r>
        <w:rPr>
          <w:rFonts w:ascii="Arial" w:eastAsia="Calibri" w:hAnsi="Arial" w:cs="Arial"/>
          <w:b/>
          <w:sz w:val="24"/>
          <w:szCs w:val="24"/>
          <w:lang w:val="en-ZA"/>
        </w:rPr>
        <w:t>4176</w:t>
      </w:r>
      <w:r w:rsidRPr="00F45053">
        <w:rPr>
          <w:rFonts w:ascii="Arial" w:eastAsia="Calibri" w:hAnsi="Arial" w:cs="Arial"/>
          <w:b/>
          <w:sz w:val="24"/>
          <w:szCs w:val="24"/>
          <w:lang w:val="en-ZA"/>
        </w:rPr>
        <w:t>/ NW</w:t>
      </w:r>
      <w:r>
        <w:rPr>
          <w:rFonts w:ascii="Arial" w:eastAsia="Calibri" w:hAnsi="Arial" w:cs="Arial"/>
          <w:b/>
          <w:sz w:val="24"/>
          <w:szCs w:val="24"/>
          <w:lang w:val="en-ZA"/>
        </w:rPr>
        <w:t>5052</w:t>
      </w:r>
      <w:r w:rsidRPr="00F45053">
        <w:rPr>
          <w:rFonts w:ascii="Arial" w:eastAsia="Calibri" w:hAnsi="Arial" w:cs="Arial"/>
          <w:b/>
          <w:color w:val="000000"/>
          <w:sz w:val="24"/>
          <w:szCs w:val="24"/>
          <w:lang w:val="en-ZA"/>
        </w:rPr>
        <w:t>E</w:t>
      </w:r>
      <w:r w:rsidRPr="00F45053">
        <w:rPr>
          <w:rFonts w:ascii="Arial" w:eastAsia="Calibri" w:hAnsi="Arial" w:cs="Arial"/>
          <w:b/>
          <w:sz w:val="24"/>
          <w:szCs w:val="24"/>
          <w:lang w:val="en-ZA"/>
        </w:rPr>
        <w:tab/>
      </w:r>
    </w:p>
    <w:p w:rsidR="00370F49" w:rsidRPr="00F45053" w:rsidRDefault="00370F49" w:rsidP="00370F49">
      <w:pPr>
        <w:spacing w:after="0" w:line="240" w:lineRule="auto"/>
        <w:jc w:val="center"/>
        <w:rPr>
          <w:rFonts w:ascii="Arial" w:eastAsia="Calibri" w:hAnsi="Arial" w:cs="Arial"/>
          <w:b/>
          <w:color w:val="000000"/>
          <w:sz w:val="24"/>
          <w:szCs w:val="24"/>
          <w:lang w:val="en-ZA"/>
        </w:rPr>
      </w:pPr>
    </w:p>
    <w:p w:rsidR="00370F49" w:rsidRPr="00F45053" w:rsidRDefault="00370F49" w:rsidP="00370F49">
      <w:pPr>
        <w:autoSpaceDE w:val="0"/>
        <w:autoSpaceDN w:val="0"/>
        <w:adjustRightInd w:val="0"/>
        <w:spacing w:after="120" w:line="360" w:lineRule="auto"/>
        <w:jc w:val="center"/>
        <w:rPr>
          <w:rFonts w:ascii="Arial" w:eastAsia="Calibri" w:hAnsi="Arial" w:cs="Arial"/>
          <w:b/>
          <w:color w:val="000000"/>
          <w:sz w:val="24"/>
          <w:szCs w:val="24"/>
          <w:lang w:val="en-ZA"/>
        </w:rPr>
      </w:pPr>
      <w:r w:rsidRPr="00F45053">
        <w:rPr>
          <w:rFonts w:ascii="Arial" w:eastAsia="Calibri" w:hAnsi="Arial" w:cs="Arial"/>
          <w:b/>
          <w:color w:val="000000"/>
          <w:sz w:val="24"/>
          <w:szCs w:val="24"/>
          <w:lang w:val="en-ZA"/>
        </w:rPr>
        <w:t>MINISTER OF AGRICULTURE, FORESTRY AND FISHERIES:</w:t>
      </w:r>
    </w:p>
    <w:p w:rsidR="00370F49" w:rsidRPr="00F45053" w:rsidRDefault="00370F49" w:rsidP="00370F49">
      <w:pPr>
        <w:spacing w:before="100" w:beforeAutospacing="1" w:after="100" w:afterAutospacing="1" w:line="480" w:lineRule="auto"/>
        <w:ind w:left="720"/>
        <w:jc w:val="center"/>
        <w:outlineLvl w:val="0"/>
        <w:rPr>
          <w:rFonts w:ascii="Arial" w:eastAsia="Calibri" w:hAnsi="Arial" w:cs="Arial"/>
          <w:b/>
          <w:sz w:val="24"/>
          <w:szCs w:val="24"/>
          <w:lang w:val="en-ZA"/>
        </w:rPr>
      </w:pPr>
      <w:r w:rsidRPr="00F45053">
        <w:rPr>
          <w:rFonts w:ascii="Arial" w:eastAsia="Calibri" w:hAnsi="Arial" w:cs="Arial"/>
          <w:b/>
          <w:sz w:val="24"/>
          <w:szCs w:val="24"/>
          <w:lang w:val="en-ZA"/>
        </w:rPr>
        <w:t xml:space="preserve">Ms </w:t>
      </w:r>
      <w:proofErr w:type="gramStart"/>
      <w:r w:rsidRPr="00F45053">
        <w:rPr>
          <w:rFonts w:ascii="Arial" w:eastAsia="Calibri" w:hAnsi="Arial" w:cs="Arial"/>
          <w:b/>
          <w:sz w:val="24"/>
          <w:szCs w:val="24"/>
          <w:lang w:val="en-ZA"/>
        </w:rPr>
        <w:t>A</w:t>
      </w:r>
      <w:proofErr w:type="gramEnd"/>
      <w:r w:rsidRPr="00F45053">
        <w:rPr>
          <w:rFonts w:ascii="Arial" w:eastAsia="Calibri" w:hAnsi="Arial" w:cs="Arial"/>
          <w:b/>
          <w:sz w:val="24"/>
          <w:szCs w:val="24"/>
          <w:lang w:val="en-ZA"/>
        </w:rPr>
        <w:t xml:space="preserve"> </w:t>
      </w:r>
      <w:proofErr w:type="spellStart"/>
      <w:r w:rsidRPr="00F45053">
        <w:rPr>
          <w:rFonts w:ascii="Arial" w:eastAsia="Calibri" w:hAnsi="Arial" w:cs="Arial"/>
          <w:b/>
          <w:sz w:val="24"/>
          <w:szCs w:val="24"/>
          <w:lang w:val="en-ZA"/>
        </w:rPr>
        <w:t>Steyn</w:t>
      </w:r>
      <w:proofErr w:type="spellEnd"/>
      <w:r w:rsidRPr="00F45053">
        <w:rPr>
          <w:rFonts w:ascii="Arial" w:eastAsia="Calibri" w:hAnsi="Arial" w:cs="Arial"/>
          <w:b/>
          <w:sz w:val="24"/>
          <w:szCs w:val="24"/>
          <w:lang w:val="en-ZA"/>
        </w:rPr>
        <w:t xml:space="preserve"> (DA) to ask the Minister of Agriculture, Forestry and Fisheries:</w:t>
      </w:r>
    </w:p>
    <w:p w:rsidR="00370F49" w:rsidRPr="00F45053" w:rsidRDefault="00370F49" w:rsidP="00370F49">
      <w:pPr>
        <w:spacing w:before="100" w:beforeAutospacing="1" w:after="100" w:afterAutospacing="1" w:line="240" w:lineRule="auto"/>
        <w:ind w:left="709" w:hanging="709"/>
        <w:jc w:val="both"/>
        <w:rPr>
          <w:rFonts w:ascii="Arial" w:eastAsia="Calibri" w:hAnsi="Arial" w:cs="Arial"/>
          <w:b/>
          <w:bCs/>
          <w:sz w:val="24"/>
          <w:szCs w:val="24"/>
          <w:u w:val="single"/>
          <w:lang w:val="en-ZA"/>
        </w:rPr>
      </w:pPr>
      <w:r w:rsidRPr="00F45053">
        <w:rPr>
          <w:rFonts w:ascii="Arial" w:eastAsia="Calibri" w:hAnsi="Arial" w:cs="Arial"/>
          <w:b/>
          <w:bCs/>
          <w:sz w:val="24"/>
          <w:szCs w:val="24"/>
          <w:u w:val="single"/>
          <w:lang w:val="en-ZA"/>
        </w:rPr>
        <w:t>QUESTION</w:t>
      </w:r>
    </w:p>
    <w:p w:rsidR="00370F49" w:rsidRDefault="00370F49" w:rsidP="00370F49">
      <w:pPr>
        <w:autoSpaceDE w:val="0"/>
        <w:autoSpaceDN w:val="0"/>
        <w:spacing w:before="100" w:beforeAutospacing="1" w:after="100" w:afterAutospacing="1"/>
        <w:jc w:val="both"/>
        <w:rPr>
          <w:rFonts w:ascii="Arial" w:hAnsi="Arial" w:cs="Arial"/>
          <w:sz w:val="24"/>
          <w:szCs w:val="24"/>
        </w:rPr>
      </w:pPr>
      <w:r w:rsidRPr="00370F49">
        <w:rPr>
          <w:rFonts w:ascii="Arial" w:hAnsi="Arial" w:cs="Arial"/>
          <w:sz w:val="24"/>
          <w:szCs w:val="24"/>
        </w:rPr>
        <w:t>Whether any plans will be put in place by the Land Bank to assist farmers with soft loans in order to help with funding for the next season; if not, why not; if so, what are the criteria to qualify for the specified soft</w:t>
      </w:r>
      <w:r>
        <w:rPr>
          <w:rFonts w:ascii="Arial" w:hAnsi="Arial" w:cs="Arial"/>
          <w:sz w:val="24"/>
          <w:szCs w:val="24"/>
        </w:rPr>
        <w:t xml:space="preserve"> loans?                  </w:t>
      </w:r>
      <w:r w:rsidRPr="00370F49">
        <w:rPr>
          <w:rFonts w:ascii="Arial" w:hAnsi="Arial" w:cs="Arial"/>
          <w:sz w:val="24"/>
          <w:szCs w:val="24"/>
        </w:rPr>
        <w:t>NW5052E</w:t>
      </w:r>
    </w:p>
    <w:p w:rsidR="00370F49" w:rsidRPr="00370F49" w:rsidRDefault="00370F49" w:rsidP="00370F49">
      <w:pPr>
        <w:spacing w:after="0" w:line="240" w:lineRule="auto"/>
        <w:jc w:val="both"/>
        <w:rPr>
          <w:rFonts w:ascii="Arial" w:hAnsi="Arial" w:cs="Arial"/>
          <w:b/>
          <w:color w:val="000000"/>
          <w:sz w:val="24"/>
          <w:szCs w:val="24"/>
        </w:rPr>
      </w:pPr>
      <w:r w:rsidRPr="00370F49">
        <w:rPr>
          <w:rFonts w:ascii="Arial" w:hAnsi="Arial" w:cs="Arial"/>
          <w:b/>
          <w:color w:val="000000"/>
          <w:sz w:val="24"/>
          <w:szCs w:val="24"/>
        </w:rPr>
        <w:t xml:space="preserve">The Land Bank reports to the Minister of Finance.  The Department of Agriculture, Forestry and Fisheries has referred the questions to the Land Bank and their response is </w:t>
      </w:r>
      <w:r>
        <w:rPr>
          <w:rFonts w:ascii="Arial" w:hAnsi="Arial" w:cs="Arial"/>
          <w:b/>
          <w:color w:val="000000"/>
          <w:sz w:val="24"/>
          <w:szCs w:val="24"/>
        </w:rPr>
        <w:t>below</w:t>
      </w:r>
      <w:r w:rsidRPr="00370F49">
        <w:rPr>
          <w:rFonts w:ascii="Arial" w:hAnsi="Arial" w:cs="Arial"/>
          <w:b/>
          <w:color w:val="000000"/>
          <w:sz w:val="24"/>
          <w:szCs w:val="24"/>
        </w:rPr>
        <w:t>.</w:t>
      </w:r>
    </w:p>
    <w:p w:rsidR="00370F49" w:rsidRDefault="00370F49" w:rsidP="00370F49">
      <w:pPr>
        <w:spacing w:before="100" w:beforeAutospacing="1" w:after="100" w:afterAutospacing="1" w:line="360" w:lineRule="auto"/>
        <w:jc w:val="both"/>
        <w:rPr>
          <w:rFonts w:ascii="Arial" w:eastAsia="Calibri" w:hAnsi="Arial" w:cs="Arial"/>
          <w:b/>
          <w:bCs/>
          <w:sz w:val="24"/>
          <w:szCs w:val="24"/>
          <w:u w:val="single"/>
          <w:lang w:val="en-ZA"/>
        </w:rPr>
      </w:pPr>
      <w:r w:rsidRPr="00F45053">
        <w:rPr>
          <w:rFonts w:ascii="Arial" w:eastAsia="Calibri" w:hAnsi="Arial" w:cs="Arial"/>
          <w:b/>
          <w:bCs/>
          <w:sz w:val="24"/>
          <w:szCs w:val="24"/>
          <w:u w:val="single"/>
          <w:lang w:val="en-ZA"/>
        </w:rPr>
        <w:t>REPLY</w:t>
      </w:r>
    </w:p>
    <w:p w:rsidR="00370F49" w:rsidRPr="00370F49" w:rsidRDefault="00370F49" w:rsidP="00370F49">
      <w:pPr>
        <w:spacing w:after="0" w:line="240" w:lineRule="auto"/>
        <w:rPr>
          <w:rFonts w:ascii="Arial" w:hAnsi="Arial" w:cs="Arial"/>
          <w:color w:val="000000"/>
          <w:sz w:val="24"/>
          <w:szCs w:val="24"/>
        </w:rPr>
      </w:pPr>
      <w:r w:rsidRPr="00370F49">
        <w:rPr>
          <w:rFonts w:ascii="Arial" w:hAnsi="Arial" w:cs="Arial"/>
          <w:color w:val="000000"/>
          <w:sz w:val="24"/>
          <w:szCs w:val="24"/>
        </w:rPr>
        <w:t>As a Development Finance Institution, we certainly share the view that the farmers are in a difficult position. The prevailing drought has aggravated this season’s conditions following an equally challenging 2014 season.</w:t>
      </w:r>
    </w:p>
    <w:p w:rsidR="00370F49" w:rsidRPr="00370F49" w:rsidRDefault="00370F49" w:rsidP="00370F49">
      <w:pPr>
        <w:spacing w:after="0" w:line="240" w:lineRule="auto"/>
        <w:jc w:val="both"/>
        <w:rPr>
          <w:rFonts w:ascii="Arial" w:hAnsi="Arial" w:cs="Arial"/>
          <w:color w:val="000000"/>
          <w:sz w:val="24"/>
          <w:szCs w:val="24"/>
        </w:rPr>
      </w:pPr>
    </w:p>
    <w:p w:rsidR="00370F49" w:rsidRPr="00370F49" w:rsidRDefault="00370F49" w:rsidP="00370F49">
      <w:pPr>
        <w:spacing w:after="0" w:line="240" w:lineRule="auto"/>
        <w:jc w:val="both"/>
        <w:rPr>
          <w:rFonts w:ascii="Arial" w:hAnsi="Arial" w:cs="Arial"/>
          <w:color w:val="000000"/>
          <w:sz w:val="24"/>
          <w:szCs w:val="24"/>
        </w:rPr>
      </w:pPr>
      <w:r w:rsidRPr="00370F49">
        <w:rPr>
          <w:rFonts w:ascii="Arial" w:hAnsi="Arial" w:cs="Arial"/>
          <w:color w:val="000000"/>
          <w:sz w:val="24"/>
          <w:szCs w:val="24"/>
        </w:rPr>
        <w:t>The Land Bank has been closely monitoring the distress signals of our farmers in an attempt to proactively intervene and support.  We are of the view that as the prevailing weather conditions continue, it is likely that more farmers will show early signs of distress.</w:t>
      </w:r>
    </w:p>
    <w:p w:rsidR="00370F49" w:rsidRPr="00370F49" w:rsidRDefault="00370F49" w:rsidP="00370F49">
      <w:pPr>
        <w:spacing w:after="0"/>
        <w:jc w:val="both"/>
        <w:rPr>
          <w:rFonts w:ascii="Arial" w:hAnsi="Arial" w:cs="Arial"/>
          <w:sz w:val="24"/>
          <w:szCs w:val="24"/>
        </w:rPr>
      </w:pPr>
    </w:p>
    <w:p w:rsidR="00370F49" w:rsidRPr="00370F49" w:rsidRDefault="00370F49" w:rsidP="00370F49">
      <w:pPr>
        <w:spacing w:after="0"/>
        <w:jc w:val="both"/>
        <w:rPr>
          <w:rFonts w:ascii="Arial" w:hAnsi="Arial" w:cs="Arial"/>
          <w:color w:val="000000"/>
          <w:sz w:val="24"/>
          <w:szCs w:val="24"/>
        </w:rPr>
      </w:pPr>
      <w:r w:rsidRPr="00370F49">
        <w:rPr>
          <w:rFonts w:ascii="Arial" w:hAnsi="Arial" w:cs="Arial"/>
          <w:color w:val="000000"/>
          <w:sz w:val="24"/>
          <w:szCs w:val="24"/>
        </w:rPr>
        <w:t>Farmers genuinely need more state support right now. Land Bank has been proactive in preparing itself to be in a position to assist it clients by reviewing the loans of affected clients through Drought Relief intervention initiatives.</w:t>
      </w:r>
    </w:p>
    <w:p w:rsidR="00370F49" w:rsidRPr="00370F49" w:rsidRDefault="00370F49" w:rsidP="00370F49">
      <w:pPr>
        <w:spacing w:after="0"/>
        <w:jc w:val="both"/>
        <w:rPr>
          <w:rFonts w:ascii="Arial" w:hAnsi="Arial" w:cs="Arial"/>
          <w:color w:val="000000"/>
          <w:sz w:val="24"/>
          <w:szCs w:val="24"/>
        </w:rPr>
      </w:pPr>
    </w:p>
    <w:p w:rsidR="00370F49" w:rsidRPr="00370F49" w:rsidRDefault="00370F49" w:rsidP="00370F49">
      <w:pPr>
        <w:spacing w:after="0"/>
        <w:jc w:val="both"/>
        <w:rPr>
          <w:rFonts w:ascii="Arial" w:hAnsi="Arial" w:cs="Arial"/>
          <w:color w:val="000000"/>
          <w:sz w:val="24"/>
          <w:szCs w:val="24"/>
        </w:rPr>
      </w:pPr>
      <w:r w:rsidRPr="00370F49">
        <w:rPr>
          <w:rFonts w:ascii="Arial" w:hAnsi="Arial" w:cs="Arial"/>
          <w:color w:val="000000"/>
          <w:sz w:val="24"/>
          <w:szCs w:val="24"/>
        </w:rPr>
        <w:t>The above is targeted to all droughts declared areas and other affected areas will be confirmed by Land Bank Agricultural Economist Specialists (AES) report and supported by evidence of losses.</w:t>
      </w:r>
    </w:p>
    <w:p w:rsidR="00370F49" w:rsidRPr="00370F49" w:rsidRDefault="00370F49" w:rsidP="00370F49">
      <w:pPr>
        <w:spacing w:after="0"/>
        <w:jc w:val="both"/>
        <w:rPr>
          <w:rFonts w:ascii="Arial" w:hAnsi="Arial" w:cs="Arial"/>
          <w:sz w:val="24"/>
          <w:szCs w:val="24"/>
        </w:rPr>
      </w:pPr>
      <w:r w:rsidRPr="00370F49">
        <w:rPr>
          <w:rFonts w:ascii="Arial" w:hAnsi="Arial" w:cs="Arial"/>
          <w:b/>
          <w:bCs/>
          <w:sz w:val="24"/>
          <w:szCs w:val="24"/>
          <w:lang w:val="en-US"/>
        </w:rPr>
        <w:t> </w:t>
      </w:r>
    </w:p>
    <w:p w:rsidR="00370F49" w:rsidRPr="00370F49" w:rsidRDefault="00370F49" w:rsidP="00370F49">
      <w:pPr>
        <w:spacing w:after="0"/>
        <w:jc w:val="both"/>
        <w:rPr>
          <w:rFonts w:ascii="Arial" w:hAnsi="Arial" w:cs="Arial"/>
          <w:sz w:val="24"/>
          <w:szCs w:val="24"/>
        </w:rPr>
      </w:pPr>
      <w:r w:rsidRPr="00370F49">
        <w:rPr>
          <w:rFonts w:ascii="Arial" w:hAnsi="Arial" w:cs="Arial"/>
          <w:b/>
          <w:bCs/>
          <w:sz w:val="24"/>
          <w:szCs w:val="24"/>
          <w:lang w:val="en-US"/>
        </w:rPr>
        <w:t xml:space="preserve">PURPOSE OF DROUGH RELIEF INTERVENTION </w:t>
      </w:r>
    </w:p>
    <w:p w:rsidR="00370F49" w:rsidRPr="00370F49" w:rsidRDefault="00370F49" w:rsidP="00370F49">
      <w:pPr>
        <w:spacing w:after="0"/>
        <w:jc w:val="both"/>
        <w:rPr>
          <w:rFonts w:ascii="Arial" w:hAnsi="Arial" w:cs="Arial"/>
          <w:sz w:val="24"/>
          <w:szCs w:val="24"/>
        </w:rPr>
      </w:pPr>
      <w:r w:rsidRPr="00370F49">
        <w:rPr>
          <w:rFonts w:ascii="Arial" w:hAnsi="Arial" w:cs="Arial"/>
          <w:sz w:val="24"/>
          <w:szCs w:val="24"/>
          <w:lang w:val="en-US"/>
        </w:rPr>
        <w:t> </w:t>
      </w:r>
    </w:p>
    <w:p w:rsidR="00370F49" w:rsidRPr="00370F49" w:rsidRDefault="00370F49" w:rsidP="00370F49">
      <w:pPr>
        <w:numPr>
          <w:ilvl w:val="0"/>
          <w:numId w:val="2"/>
        </w:numPr>
        <w:spacing w:after="0"/>
        <w:rPr>
          <w:rFonts w:ascii="Arial" w:hAnsi="Arial" w:cs="Arial"/>
          <w:color w:val="000000"/>
          <w:sz w:val="24"/>
          <w:szCs w:val="24"/>
        </w:rPr>
      </w:pPr>
      <w:r w:rsidRPr="00370F49">
        <w:rPr>
          <w:rFonts w:ascii="Arial" w:hAnsi="Arial" w:cs="Arial"/>
          <w:color w:val="000000"/>
          <w:sz w:val="24"/>
          <w:szCs w:val="24"/>
        </w:rPr>
        <w:t>Carry-over  of debt to next session</w:t>
      </w:r>
    </w:p>
    <w:p w:rsidR="00370F49" w:rsidRPr="00370F49" w:rsidRDefault="00370F49" w:rsidP="00370F49">
      <w:pPr>
        <w:numPr>
          <w:ilvl w:val="0"/>
          <w:numId w:val="2"/>
        </w:numPr>
        <w:spacing w:after="0"/>
        <w:rPr>
          <w:rFonts w:ascii="Arial" w:hAnsi="Arial" w:cs="Arial"/>
          <w:color w:val="000000"/>
          <w:sz w:val="24"/>
          <w:szCs w:val="24"/>
        </w:rPr>
      </w:pPr>
      <w:r w:rsidRPr="00370F49">
        <w:rPr>
          <w:rFonts w:ascii="Arial" w:hAnsi="Arial" w:cs="Arial"/>
          <w:color w:val="000000"/>
          <w:sz w:val="24"/>
          <w:szCs w:val="24"/>
        </w:rPr>
        <w:t>Restructuring, of existing facility</w:t>
      </w:r>
    </w:p>
    <w:p w:rsidR="00370F49" w:rsidRPr="00370F49" w:rsidRDefault="00370F49" w:rsidP="00370F49">
      <w:pPr>
        <w:numPr>
          <w:ilvl w:val="0"/>
          <w:numId w:val="2"/>
        </w:numPr>
        <w:spacing w:after="0"/>
        <w:rPr>
          <w:rFonts w:ascii="Arial" w:hAnsi="Arial" w:cs="Arial"/>
          <w:color w:val="000000"/>
          <w:sz w:val="24"/>
          <w:szCs w:val="24"/>
        </w:rPr>
      </w:pPr>
      <w:r w:rsidRPr="00370F49">
        <w:rPr>
          <w:rFonts w:ascii="Arial" w:hAnsi="Arial" w:cs="Arial"/>
          <w:color w:val="000000"/>
          <w:sz w:val="24"/>
          <w:szCs w:val="24"/>
        </w:rPr>
        <w:lastRenderedPageBreak/>
        <w:t xml:space="preserve">Deferring of payment </w:t>
      </w:r>
    </w:p>
    <w:p w:rsidR="00370F49" w:rsidRPr="00370F49" w:rsidRDefault="00370F49" w:rsidP="00370F49">
      <w:pPr>
        <w:numPr>
          <w:ilvl w:val="0"/>
          <w:numId w:val="2"/>
        </w:numPr>
        <w:spacing w:after="0"/>
        <w:rPr>
          <w:rFonts w:ascii="Arial" w:hAnsi="Arial" w:cs="Arial"/>
          <w:color w:val="000000"/>
          <w:sz w:val="24"/>
          <w:szCs w:val="24"/>
        </w:rPr>
      </w:pPr>
      <w:r w:rsidRPr="00370F49">
        <w:rPr>
          <w:rFonts w:ascii="Arial" w:hAnsi="Arial" w:cs="Arial"/>
          <w:color w:val="000000"/>
          <w:sz w:val="24"/>
          <w:szCs w:val="24"/>
        </w:rPr>
        <w:t>Payment holiday, where applicable</w:t>
      </w:r>
    </w:p>
    <w:p w:rsidR="00370F49" w:rsidRPr="00370F49" w:rsidRDefault="00370F49" w:rsidP="00370F49">
      <w:pPr>
        <w:numPr>
          <w:ilvl w:val="0"/>
          <w:numId w:val="2"/>
        </w:numPr>
        <w:spacing w:after="0"/>
        <w:rPr>
          <w:rFonts w:ascii="Arial" w:hAnsi="Arial" w:cs="Arial"/>
          <w:color w:val="000000"/>
          <w:sz w:val="24"/>
          <w:szCs w:val="24"/>
        </w:rPr>
      </w:pPr>
      <w:r w:rsidRPr="00370F49">
        <w:rPr>
          <w:rFonts w:ascii="Arial" w:hAnsi="Arial" w:cs="Arial"/>
          <w:color w:val="000000"/>
          <w:sz w:val="24"/>
          <w:szCs w:val="24"/>
        </w:rPr>
        <w:t xml:space="preserve">Interest write-back for Retail Emerging Markets, </w:t>
      </w:r>
    </w:p>
    <w:p w:rsidR="00370F49" w:rsidRPr="00370F49" w:rsidRDefault="00370F49" w:rsidP="00370F49">
      <w:pPr>
        <w:spacing w:after="0"/>
        <w:jc w:val="both"/>
        <w:rPr>
          <w:rFonts w:ascii="Arial" w:hAnsi="Arial" w:cs="Arial"/>
          <w:sz w:val="24"/>
          <w:szCs w:val="24"/>
        </w:rPr>
      </w:pPr>
      <w:r w:rsidRPr="00370F49">
        <w:rPr>
          <w:rFonts w:ascii="Arial" w:hAnsi="Arial" w:cs="Arial"/>
          <w:sz w:val="24"/>
          <w:szCs w:val="24"/>
          <w:lang w:val="en-US"/>
        </w:rPr>
        <w:t> </w:t>
      </w:r>
    </w:p>
    <w:p w:rsidR="00370F49" w:rsidRPr="00370F49" w:rsidRDefault="00370F49" w:rsidP="00370F49">
      <w:pPr>
        <w:spacing w:after="0"/>
        <w:jc w:val="both"/>
        <w:rPr>
          <w:rFonts w:ascii="Arial" w:hAnsi="Arial" w:cs="Arial"/>
          <w:sz w:val="24"/>
          <w:szCs w:val="24"/>
        </w:rPr>
      </w:pPr>
      <w:r w:rsidRPr="00370F49">
        <w:rPr>
          <w:rFonts w:ascii="Arial" w:hAnsi="Arial" w:cs="Arial"/>
          <w:b/>
          <w:bCs/>
          <w:sz w:val="24"/>
          <w:szCs w:val="24"/>
          <w:lang w:val="en-US"/>
        </w:rPr>
        <w:t>ELIGIBLE CLIENTS</w:t>
      </w:r>
    </w:p>
    <w:p w:rsidR="00370F49" w:rsidRPr="00370F49" w:rsidRDefault="00370F49" w:rsidP="00370F49">
      <w:pPr>
        <w:spacing w:after="0"/>
        <w:jc w:val="both"/>
        <w:rPr>
          <w:rFonts w:ascii="Arial" w:hAnsi="Arial" w:cs="Arial"/>
          <w:sz w:val="24"/>
          <w:szCs w:val="24"/>
        </w:rPr>
      </w:pPr>
      <w:r w:rsidRPr="00370F49">
        <w:rPr>
          <w:rFonts w:ascii="Arial" w:hAnsi="Arial" w:cs="Arial"/>
          <w:b/>
          <w:bCs/>
          <w:sz w:val="24"/>
          <w:szCs w:val="24"/>
          <w:lang w:val="en-US"/>
        </w:rPr>
        <w:t> </w:t>
      </w:r>
    </w:p>
    <w:p w:rsidR="00370F49" w:rsidRPr="00370F49" w:rsidRDefault="00370F49" w:rsidP="00370F49">
      <w:pPr>
        <w:numPr>
          <w:ilvl w:val="0"/>
          <w:numId w:val="3"/>
        </w:numPr>
        <w:spacing w:after="0"/>
        <w:jc w:val="both"/>
        <w:rPr>
          <w:rFonts w:ascii="Arial" w:hAnsi="Arial" w:cs="Arial"/>
          <w:sz w:val="24"/>
          <w:szCs w:val="24"/>
        </w:rPr>
      </w:pPr>
      <w:r w:rsidRPr="00370F49">
        <w:rPr>
          <w:rFonts w:ascii="Arial" w:hAnsi="Arial" w:cs="Arial"/>
          <w:sz w:val="24"/>
          <w:szCs w:val="24"/>
          <w:lang w:val="en-US"/>
        </w:rPr>
        <w:t>Existing Land Bank client’s drought relief loans intervention will be based on own merits.</w:t>
      </w:r>
    </w:p>
    <w:p w:rsidR="00370F49" w:rsidRPr="00370F49" w:rsidRDefault="00370F49" w:rsidP="00370F49">
      <w:pPr>
        <w:numPr>
          <w:ilvl w:val="0"/>
          <w:numId w:val="3"/>
        </w:numPr>
        <w:spacing w:after="0"/>
        <w:jc w:val="both"/>
        <w:rPr>
          <w:rFonts w:ascii="Arial" w:hAnsi="Arial" w:cs="Arial"/>
          <w:sz w:val="24"/>
          <w:szCs w:val="24"/>
        </w:rPr>
      </w:pPr>
      <w:r w:rsidRPr="00370F49">
        <w:rPr>
          <w:rFonts w:ascii="Arial" w:hAnsi="Arial" w:cs="Arial"/>
          <w:sz w:val="24"/>
          <w:szCs w:val="24"/>
          <w:lang w:val="en-US"/>
        </w:rPr>
        <w:t>New clients will be assessed according to the existing credit criteria as set out in the Retail Emerging Markets and Retail Commercial Banking Credit Policies.</w:t>
      </w:r>
    </w:p>
    <w:p w:rsidR="00370F49" w:rsidRPr="00370F49" w:rsidRDefault="00370F49" w:rsidP="00370F49">
      <w:pPr>
        <w:numPr>
          <w:ilvl w:val="0"/>
          <w:numId w:val="3"/>
        </w:numPr>
        <w:spacing w:after="0"/>
        <w:jc w:val="both"/>
        <w:rPr>
          <w:rFonts w:ascii="Arial" w:hAnsi="Arial" w:cs="Arial"/>
          <w:sz w:val="24"/>
          <w:szCs w:val="24"/>
        </w:rPr>
      </w:pPr>
      <w:r w:rsidRPr="00370F49">
        <w:rPr>
          <w:rFonts w:ascii="Arial" w:hAnsi="Arial" w:cs="Arial"/>
          <w:sz w:val="24"/>
          <w:szCs w:val="24"/>
          <w:lang w:val="en-US"/>
        </w:rPr>
        <w:t>Distressed accounts due to other reasons other than drought are excluded from this initiative, but may apply on the normal criteria.</w:t>
      </w:r>
    </w:p>
    <w:p w:rsidR="00370F49" w:rsidRPr="00370F49" w:rsidRDefault="00370F49" w:rsidP="00370F49">
      <w:pPr>
        <w:spacing w:after="0"/>
        <w:jc w:val="both"/>
        <w:rPr>
          <w:rFonts w:ascii="Arial" w:hAnsi="Arial" w:cs="Arial"/>
          <w:sz w:val="24"/>
          <w:szCs w:val="24"/>
        </w:rPr>
      </w:pPr>
      <w:r w:rsidRPr="00370F49">
        <w:rPr>
          <w:rFonts w:ascii="Arial" w:hAnsi="Arial" w:cs="Arial"/>
          <w:b/>
          <w:bCs/>
          <w:sz w:val="24"/>
          <w:szCs w:val="24"/>
          <w:lang w:val="en-US"/>
        </w:rPr>
        <w:t> </w:t>
      </w:r>
    </w:p>
    <w:p w:rsidR="00370F49" w:rsidRPr="00370F49" w:rsidRDefault="00370F49" w:rsidP="00370F49">
      <w:pPr>
        <w:spacing w:after="0"/>
        <w:jc w:val="both"/>
        <w:rPr>
          <w:rFonts w:ascii="Arial" w:hAnsi="Arial" w:cs="Arial"/>
          <w:sz w:val="24"/>
          <w:szCs w:val="24"/>
        </w:rPr>
      </w:pPr>
      <w:r w:rsidRPr="00370F49">
        <w:rPr>
          <w:rFonts w:ascii="Arial" w:hAnsi="Arial" w:cs="Arial"/>
          <w:b/>
          <w:bCs/>
          <w:sz w:val="24"/>
          <w:szCs w:val="24"/>
          <w:lang w:val="en-US"/>
        </w:rPr>
        <w:t>CREDIT CRITERIA</w:t>
      </w:r>
    </w:p>
    <w:p w:rsidR="00370F49" w:rsidRPr="00370F49" w:rsidRDefault="00370F49" w:rsidP="00370F49">
      <w:pPr>
        <w:spacing w:after="0"/>
        <w:ind w:firstLine="60"/>
        <w:jc w:val="both"/>
        <w:rPr>
          <w:rFonts w:ascii="Arial" w:hAnsi="Arial" w:cs="Arial"/>
          <w:sz w:val="24"/>
          <w:szCs w:val="24"/>
        </w:rPr>
      </w:pPr>
    </w:p>
    <w:p w:rsidR="00370F49" w:rsidRPr="00370F49" w:rsidRDefault="00370F49" w:rsidP="00370F49">
      <w:pPr>
        <w:spacing w:after="0"/>
        <w:jc w:val="both"/>
        <w:rPr>
          <w:rFonts w:ascii="Arial" w:hAnsi="Arial" w:cs="Arial"/>
          <w:sz w:val="24"/>
          <w:szCs w:val="24"/>
          <w:lang w:val="en-US"/>
        </w:rPr>
      </w:pPr>
      <w:r w:rsidRPr="00370F49">
        <w:rPr>
          <w:rFonts w:ascii="Arial" w:hAnsi="Arial" w:cs="Arial"/>
          <w:sz w:val="24"/>
          <w:szCs w:val="24"/>
          <w:lang w:val="en-US"/>
        </w:rPr>
        <w:t>All loans must comply with current Land Bank loan guidelines with respect to repayment ability, security and approved Credit Policy, exceptions will be considered on own merit.</w:t>
      </w:r>
    </w:p>
    <w:p w:rsidR="00370F49" w:rsidRPr="00370F49" w:rsidRDefault="00370F49" w:rsidP="00370F49">
      <w:pPr>
        <w:spacing w:after="0" w:line="240" w:lineRule="auto"/>
        <w:rPr>
          <w:rFonts w:ascii="Arial" w:hAnsi="Arial" w:cs="Arial"/>
          <w:sz w:val="24"/>
          <w:szCs w:val="24"/>
          <w:lang w:val="en-US"/>
        </w:rPr>
      </w:pPr>
    </w:p>
    <w:p w:rsidR="00370F49" w:rsidRPr="00370F49" w:rsidRDefault="00370F49" w:rsidP="00370F49">
      <w:pPr>
        <w:spacing w:after="0"/>
        <w:jc w:val="both"/>
        <w:rPr>
          <w:rFonts w:ascii="Arial" w:hAnsi="Arial" w:cs="Arial"/>
          <w:sz w:val="24"/>
          <w:szCs w:val="24"/>
        </w:rPr>
      </w:pPr>
      <w:r w:rsidRPr="00370F49">
        <w:rPr>
          <w:rFonts w:ascii="Arial" w:hAnsi="Arial" w:cs="Arial"/>
          <w:b/>
          <w:bCs/>
          <w:sz w:val="24"/>
          <w:szCs w:val="24"/>
          <w:lang w:val="en-US"/>
        </w:rPr>
        <w:t>INTEREST RATE</w:t>
      </w:r>
    </w:p>
    <w:p w:rsidR="00370F49" w:rsidRPr="00370F49" w:rsidRDefault="00370F49" w:rsidP="00370F49">
      <w:pPr>
        <w:spacing w:after="0"/>
        <w:jc w:val="both"/>
        <w:rPr>
          <w:rFonts w:ascii="Arial" w:hAnsi="Arial" w:cs="Arial"/>
          <w:sz w:val="24"/>
          <w:szCs w:val="24"/>
        </w:rPr>
      </w:pPr>
      <w:r w:rsidRPr="00370F49">
        <w:rPr>
          <w:rFonts w:ascii="Arial" w:hAnsi="Arial" w:cs="Arial"/>
          <w:b/>
          <w:bCs/>
          <w:sz w:val="24"/>
          <w:szCs w:val="24"/>
          <w:lang w:val="en-US"/>
        </w:rPr>
        <w:t> </w:t>
      </w:r>
    </w:p>
    <w:p w:rsidR="00370F49" w:rsidRPr="00370F49" w:rsidRDefault="00370F49" w:rsidP="00370F49">
      <w:pPr>
        <w:spacing w:after="0"/>
        <w:jc w:val="both"/>
        <w:rPr>
          <w:rFonts w:ascii="Arial" w:hAnsi="Arial" w:cs="Arial"/>
          <w:sz w:val="24"/>
          <w:szCs w:val="24"/>
        </w:rPr>
      </w:pPr>
      <w:r w:rsidRPr="00370F49">
        <w:rPr>
          <w:rFonts w:ascii="Arial" w:hAnsi="Arial" w:cs="Arial"/>
          <w:sz w:val="24"/>
          <w:szCs w:val="24"/>
          <w:lang w:val="en-US"/>
        </w:rPr>
        <w:t>Interest rate or pricing will be based on client’s risk grade or determined by the appropriate approving committee.</w:t>
      </w:r>
    </w:p>
    <w:p w:rsidR="00370F49" w:rsidRPr="00370F49" w:rsidRDefault="00370F49" w:rsidP="00370F49">
      <w:pPr>
        <w:spacing w:after="0"/>
        <w:jc w:val="both"/>
        <w:rPr>
          <w:rFonts w:ascii="Arial" w:hAnsi="Arial" w:cs="Arial"/>
          <w:sz w:val="24"/>
          <w:szCs w:val="24"/>
        </w:rPr>
      </w:pPr>
      <w:r w:rsidRPr="00370F49">
        <w:rPr>
          <w:rFonts w:ascii="Arial" w:hAnsi="Arial" w:cs="Arial"/>
          <w:sz w:val="24"/>
          <w:szCs w:val="24"/>
          <w:lang w:val="en-US"/>
        </w:rPr>
        <w:t> </w:t>
      </w:r>
    </w:p>
    <w:p w:rsidR="00370F49" w:rsidRPr="00370F49" w:rsidRDefault="00370F49" w:rsidP="00370F49">
      <w:pPr>
        <w:spacing w:after="0"/>
        <w:jc w:val="both"/>
        <w:rPr>
          <w:rFonts w:ascii="Arial" w:hAnsi="Arial" w:cs="Arial"/>
          <w:sz w:val="24"/>
          <w:szCs w:val="24"/>
        </w:rPr>
      </w:pPr>
      <w:r w:rsidRPr="00370F49">
        <w:rPr>
          <w:rFonts w:ascii="Arial" w:hAnsi="Arial" w:cs="Arial"/>
          <w:sz w:val="24"/>
          <w:szCs w:val="24"/>
          <w:lang w:val="en-US"/>
        </w:rPr>
        <w:t> </w:t>
      </w:r>
    </w:p>
    <w:p w:rsidR="00370F49" w:rsidRPr="00370F49" w:rsidRDefault="00370F49" w:rsidP="00370F49">
      <w:pPr>
        <w:spacing w:after="0"/>
        <w:jc w:val="both"/>
        <w:rPr>
          <w:rFonts w:ascii="Arial" w:hAnsi="Arial" w:cs="Arial"/>
          <w:sz w:val="24"/>
          <w:szCs w:val="24"/>
        </w:rPr>
      </w:pPr>
      <w:r w:rsidRPr="00370F49">
        <w:rPr>
          <w:rFonts w:ascii="Arial" w:hAnsi="Arial" w:cs="Arial"/>
          <w:b/>
          <w:bCs/>
          <w:sz w:val="24"/>
          <w:szCs w:val="24"/>
          <w:lang w:val="en-US"/>
        </w:rPr>
        <w:t>RECOMMENDED OPTIONS AT THE DESCRETION OF THE LENDING COMMITTEE</w:t>
      </w:r>
    </w:p>
    <w:p w:rsidR="00370F49" w:rsidRPr="00370F49" w:rsidRDefault="00370F49" w:rsidP="00370F49">
      <w:pPr>
        <w:spacing w:after="0"/>
        <w:jc w:val="both"/>
        <w:rPr>
          <w:rFonts w:ascii="Arial" w:hAnsi="Arial" w:cs="Arial"/>
          <w:sz w:val="24"/>
          <w:szCs w:val="24"/>
        </w:rPr>
      </w:pPr>
      <w:r w:rsidRPr="00370F49">
        <w:rPr>
          <w:rFonts w:ascii="Arial" w:hAnsi="Arial" w:cs="Arial"/>
          <w:b/>
          <w:bCs/>
          <w:sz w:val="24"/>
          <w:szCs w:val="24"/>
          <w:lang w:val="en-US"/>
        </w:rPr>
        <w:t> </w:t>
      </w:r>
    </w:p>
    <w:p w:rsidR="00370F49" w:rsidRPr="00370F49" w:rsidRDefault="00370F49" w:rsidP="00370F49">
      <w:pPr>
        <w:spacing w:after="0"/>
        <w:jc w:val="both"/>
        <w:rPr>
          <w:rFonts w:ascii="Arial" w:hAnsi="Arial" w:cs="Arial"/>
          <w:sz w:val="24"/>
          <w:szCs w:val="24"/>
        </w:rPr>
      </w:pPr>
      <w:r w:rsidRPr="00370F49">
        <w:rPr>
          <w:rFonts w:ascii="Arial" w:hAnsi="Arial" w:cs="Arial"/>
          <w:sz w:val="24"/>
          <w:szCs w:val="24"/>
          <w:lang w:val="en-US"/>
        </w:rPr>
        <w:t>Implementation of drought relief initiative will consider options as follows on a case by case:</w:t>
      </w:r>
    </w:p>
    <w:p w:rsidR="00370F49" w:rsidRPr="00370F49" w:rsidRDefault="00370F49" w:rsidP="00370F49">
      <w:pPr>
        <w:spacing w:after="0"/>
        <w:jc w:val="both"/>
        <w:rPr>
          <w:rFonts w:ascii="Arial" w:hAnsi="Arial" w:cs="Arial"/>
          <w:sz w:val="24"/>
          <w:szCs w:val="24"/>
        </w:rPr>
      </w:pPr>
      <w:r w:rsidRPr="00370F49">
        <w:rPr>
          <w:rFonts w:ascii="Arial" w:hAnsi="Arial" w:cs="Arial"/>
          <w:sz w:val="24"/>
          <w:szCs w:val="24"/>
          <w:lang w:val="en-US"/>
        </w:rPr>
        <w:t> </w:t>
      </w:r>
    </w:p>
    <w:p w:rsidR="00370F49" w:rsidRPr="00370F49" w:rsidRDefault="00370F49" w:rsidP="00370F49">
      <w:pPr>
        <w:numPr>
          <w:ilvl w:val="0"/>
          <w:numId w:val="1"/>
        </w:numPr>
        <w:spacing w:after="0"/>
        <w:jc w:val="both"/>
        <w:rPr>
          <w:rFonts w:ascii="Arial" w:eastAsia="Times New Roman" w:hAnsi="Arial" w:cs="Arial"/>
          <w:sz w:val="24"/>
          <w:szCs w:val="24"/>
        </w:rPr>
      </w:pPr>
      <w:r w:rsidRPr="00370F49">
        <w:rPr>
          <w:rFonts w:ascii="Arial" w:eastAsia="Times New Roman" w:hAnsi="Arial" w:cs="Arial"/>
          <w:sz w:val="24"/>
          <w:szCs w:val="24"/>
          <w:lang w:val="en-US"/>
        </w:rPr>
        <w:t>To advance 2</w:t>
      </w:r>
      <w:r w:rsidRPr="00370F49">
        <w:rPr>
          <w:rFonts w:ascii="Arial" w:eastAsia="Times New Roman" w:hAnsi="Arial" w:cs="Arial"/>
          <w:sz w:val="24"/>
          <w:szCs w:val="24"/>
          <w:vertAlign w:val="superscript"/>
          <w:lang w:val="en-US"/>
        </w:rPr>
        <w:t>nd</w:t>
      </w:r>
      <w:r w:rsidRPr="00370F49">
        <w:rPr>
          <w:rFonts w:ascii="Arial" w:eastAsia="Times New Roman" w:hAnsi="Arial" w:cs="Arial"/>
          <w:sz w:val="24"/>
          <w:szCs w:val="24"/>
          <w:lang w:val="en-US"/>
        </w:rPr>
        <w:t xml:space="preserve"> season production loans without full settlements of the previous season production facility.</w:t>
      </w:r>
    </w:p>
    <w:p w:rsidR="00370F49" w:rsidRPr="00370F49" w:rsidRDefault="00370F49" w:rsidP="00370F49">
      <w:pPr>
        <w:numPr>
          <w:ilvl w:val="0"/>
          <w:numId w:val="1"/>
        </w:numPr>
        <w:spacing w:after="0"/>
        <w:jc w:val="both"/>
        <w:rPr>
          <w:rFonts w:ascii="Arial" w:eastAsia="Times New Roman" w:hAnsi="Arial" w:cs="Arial"/>
          <w:sz w:val="24"/>
          <w:szCs w:val="24"/>
        </w:rPr>
      </w:pPr>
      <w:r w:rsidRPr="00370F49">
        <w:rPr>
          <w:rFonts w:ascii="Arial" w:eastAsia="Times New Roman" w:hAnsi="Arial" w:cs="Arial"/>
          <w:sz w:val="24"/>
          <w:szCs w:val="24"/>
          <w:lang w:val="en-US"/>
        </w:rPr>
        <w:t>Extend repayment period for the remaining term of the mortgage and medium term loan.</w:t>
      </w:r>
    </w:p>
    <w:p w:rsidR="00370F49" w:rsidRPr="00370F49" w:rsidRDefault="00370F49" w:rsidP="00370F49">
      <w:pPr>
        <w:numPr>
          <w:ilvl w:val="0"/>
          <w:numId w:val="1"/>
        </w:numPr>
        <w:spacing w:after="0"/>
        <w:jc w:val="both"/>
        <w:rPr>
          <w:rFonts w:ascii="Arial" w:eastAsia="Times New Roman" w:hAnsi="Arial" w:cs="Arial"/>
          <w:sz w:val="24"/>
          <w:szCs w:val="24"/>
        </w:rPr>
      </w:pPr>
      <w:r w:rsidRPr="00370F49">
        <w:rPr>
          <w:rFonts w:ascii="Arial" w:eastAsia="Times New Roman" w:hAnsi="Arial" w:cs="Arial"/>
          <w:sz w:val="24"/>
          <w:szCs w:val="24"/>
          <w:lang w:val="en-US"/>
        </w:rPr>
        <w:t>Granting repayment holiday to a maximum of 24 months depending on commodity and cash flow projections.</w:t>
      </w:r>
    </w:p>
    <w:p w:rsidR="00370F49" w:rsidRPr="00370F49" w:rsidRDefault="00370F49" w:rsidP="00370F49">
      <w:pPr>
        <w:numPr>
          <w:ilvl w:val="0"/>
          <w:numId w:val="1"/>
        </w:numPr>
        <w:spacing w:after="0"/>
        <w:jc w:val="both"/>
        <w:rPr>
          <w:rFonts w:ascii="Arial" w:eastAsia="Times New Roman" w:hAnsi="Arial" w:cs="Arial"/>
          <w:sz w:val="24"/>
          <w:szCs w:val="24"/>
        </w:rPr>
      </w:pPr>
      <w:r w:rsidRPr="00370F49">
        <w:rPr>
          <w:rFonts w:ascii="Arial" w:eastAsia="Times New Roman" w:hAnsi="Arial" w:cs="Arial"/>
          <w:sz w:val="24"/>
          <w:szCs w:val="24"/>
          <w:lang w:val="en-US"/>
        </w:rPr>
        <w:t>Interest accrued write back for Retail Emerging Markets clients with inputs for the 2014/2015 production season that did not plant.</w:t>
      </w:r>
    </w:p>
    <w:p w:rsidR="00370F49" w:rsidRPr="00370F49" w:rsidRDefault="00370F49" w:rsidP="00370F49">
      <w:pPr>
        <w:numPr>
          <w:ilvl w:val="0"/>
          <w:numId w:val="1"/>
        </w:numPr>
        <w:spacing w:after="0"/>
        <w:jc w:val="both"/>
        <w:rPr>
          <w:rFonts w:ascii="Arial" w:eastAsia="Times New Roman" w:hAnsi="Arial" w:cs="Arial"/>
          <w:sz w:val="24"/>
          <w:szCs w:val="24"/>
        </w:rPr>
      </w:pPr>
      <w:r w:rsidRPr="00370F49">
        <w:rPr>
          <w:rFonts w:ascii="Arial" w:eastAsia="Times New Roman" w:hAnsi="Arial" w:cs="Arial"/>
          <w:sz w:val="24"/>
          <w:szCs w:val="24"/>
          <w:lang w:val="en-US"/>
        </w:rPr>
        <w:t>Adjust loan to value from 60% to 75% (fully collateralized) where business cash supports increased borrowing.</w:t>
      </w:r>
    </w:p>
    <w:p w:rsidR="00370F49" w:rsidRPr="00370F49" w:rsidRDefault="00370F49" w:rsidP="00370F49">
      <w:pPr>
        <w:numPr>
          <w:ilvl w:val="0"/>
          <w:numId w:val="1"/>
        </w:numPr>
        <w:spacing w:after="0"/>
        <w:jc w:val="both"/>
        <w:rPr>
          <w:rFonts w:ascii="Arial" w:eastAsia="Times New Roman" w:hAnsi="Arial" w:cs="Arial"/>
          <w:sz w:val="24"/>
          <w:szCs w:val="24"/>
        </w:rPr>
      </w:pPr>
      <w:r w:rsidRPr="00370F49">
        <w:rPr>
          <w:rFonts w:ascii="Arial" w:eastAsia="Times New Roman" w:hAnsi="Arial" w:cs="Arial"/>
          <w:sz w:val="24"/>
          <w:szCs w:val="24"/>
          <w:lang w:val="en-US"/>
        </w:rPr>
        <w:lastRenderedPageBreak/>
        <w:t>Subordination of existing loan where applicable to prevent reckless lending and over-indebtedness.</w:t>
      </w:r>
    </w:p>
    <w:p w:rsidR="00370F49" w:rsidRPr="00370F49" w:rsidRDefault="00370F49" w:rsidP="00370F49">
      <w:pPr>
        <w:numPr>
          <w:ilvl w:val="0"/>
          <w:numId w:val="1"/>
        </w:numPr>
        <w:spacing w:after="0"/>
        <w:jc w:val="both"/>
        <w:rPr>
          <w:rFonts w:ascii="Arial" w:eastAsia="Times New Roman" w:hAnsi="Arial" w:cs="Arial"/>
          <w:sz w:val="24"/>
          <w:szCs w:val="24"/>
        </w:rPr>
      </w:pPr>
      <w:r w:rsidRPr="00370F49">
        <w:rPr>
          <w:rFonts w:ascii="Arial" w:eastAsia="Times New Roman" w:hAnsi="Arial" w:cs="Arial"/>
          <w:sz w:val="24"/>
          <w:szCs w:val="24"/>
          <w:lang w:val="en-US"/>
        </w:rPr>
        <w:t>Evaluation for assistance will be based on client’s business case merit.</w:t>
      </w:r>
    </w:p>
    <w:p w:rsidR="00370F49" w:rsidRPr="00370F49" w:rsidRDefault="00370F49" w:rsidP="00370F49">
      <w:pPr>
        <w:numPr>
          <w:ilvl w:val="0"/>
          <w:numId w:val="1"/>
        </w:numPr>
        <w:spacing w:after="0"/>
        <w:jc w:val="both"/>
        <w:rPr>
          <w:rFonts w:ascii="Arial" w:eastAsia="Times New Roman" w:hAnsi="Arial" w:cs="Arial"/>
          <w:sz w:val="24"/>
          <w:szCs w:val="24"/>
        </w:rPr>
      </w:pPr>
      <w:r w:rsidRPr="00370F49">
        <w:rPr>
          <w:rFonts w:ascii="Arial" w:eastAsia="Times New Roman" w:hAnsi="Arial" w:cs="Arial"/>
          <w:sz w:val="24"/>
          <w:szCs w:val="24"/>
          <w:lang w:val="en-US"/>
        </w:rPr>
        <w:t>All applications approved under this initiative will require progress reporting every 6 months.</w:t>
      </w:r>
    </w:p>
    <w:p w:rsidR="00370F49" w:rsidRPr="00370F49" w:rsidRDefault="00370F49" w:rsidP="00370F49">
      <w:pPr>
        <w:pStyle w:val="BodyText1"/>
        <w:tabs>
          <w:tab w:val="clear" w:pos="198"/>
        </w:tabs>
        <w:spacing w:after="0" w:line="276" w:lineRule="auto"/>
        <w:jc w:val="both"/>
        <w:rPr>
          <w:color w:val="auto"/>
          <w:sz w:val="24"/>
          <w:szCs w:val="24"/>
        </w:rPr>
      </w:pPr>
    </w:p>
    <w:p w:rsidR="00370F49" w:rsidRPr="00370F49" w:rsidRDefault="00370F49" w:rsidP="00370F49">
      <w:pPr>
        <w:pStyle w:val="BodyText1"/>
        <w:tabs>
          <w:tab w:val="clear" w:pos="198"/>
        </w:tabs>
        <w:spacing w:after="0" w:line="276" w:lineRule="auto"/>
        <w:jc w:val="both"/>
        <w:rPr>
          <w:color w:val="auto"/>
          <w:sz w:val="24"/>
          <w:szCs w:val="24"/>
        </w:rPr>
      </w:pPr>
      <w:r w:rsidRPr="00370F49">
        <w:rPr>
          <w:color w:val="auto"/>
          <w:sz w:val="24"/>
          <w:szCs w:val="24"/>
        </w:rPr>
        <w:t xml:space="preserve">We hope that the above comprehensive account of the Land Bank Drought Relief intervention initiative responds fully to the requirements of the question </w:t>
      </w:r>
    </w:p>
    <w:p w:rsidR="00DD6CEB" w:rsidRPr="00370F49" w:rsidRDefault="00DD6CEB">
      <w:pPr>
        <w:rPr>
          <w:rFonts w:ascii="Arial" w:hAnsi="Arial" w:cs="Arial"/>
          <w:sz w:val="24"/>
          <w:szCs w:val="24"/>
        </w:rPr>
      </w:pPr>
    </w:p>
    <w:sectPr w:rsidR="00DD6CEB" w:rsidRPr="00370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6619CF"/>
    <w:multiLevelType w:val="hybridMultilevel"/>
    <w:tmpl w:val="95DC98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2947915"/>
    <w:multiLevelType w:val="hybridMultilevel"/>
    <w:tmpl w:val="F46441CE"/>
    <w:lvl w:ilvl="0" w:tplc="1C090001">
      <w:start w:val="1"/>
      <w:numFmt w:val="bullet"/>
      <w:lvlText w:val=""/>
      <w:lvlJc w:val="left"/>
      <w:pPr>
        <w:ind w:left="720" w:hanging="360"/>
      </w:pPr>
      <w:rPr>
        <w:rFonts w:ascii="Symbol" w:hAnsi="Symbol" w:hint="default"/>
      </w:rPr>
    </w:lvl>
    <w:lvl w:ilvl="1" w:tplc="FCA25AD8">
      <w:numFmt w:val="bullet"/>
      <w:lvlText w:val="·"/>
      <w:lvlJc w:val="left"/>
      <w:pPr>
        <w:ind w:left="1440" w:hanging="360"/>
      </w:pPr>
      <w:rPr>
        <w:rFonts w:ascii="Arial" w:eastAsia="Calibri"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B6B1737"/>
    <w:multiLevelType w:val="multilevel"/>
    <w:tmpl w:val="A15CD2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49"/>
    <w:rsid w:val="00143932"/>
    <w:rsid w:val="001F0C94"/>
    <w:rsid w:val="00370F49"/>
    <w:rsid w:val="00DD6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675A8-FA3C-4A23-A1B4-643881B0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uiPriority w:val="99"/>
    <w:rsid w:val="00370F49"/>
    <w:pPr>
      <w:tabs>
        <w:tab w:val="left" w:pos="198"/>
      </w:tabs>
      <w:autoSpaceDE w:val="0"/>
      <w:autoSpaceDN w:val="0"/>
      <w:adjustRightInd w:val="0"/>
      <w:spacing w:after="130" w:line="240" w:lineRule="auto"/>
    </w:pPr>
    <w:rPr>
      <w:rFonts w:ascii="Arial" w:eastAsia="Calibri" w:hAnsi="Arial" w:cs="Arial"/>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Gcina Matakane</cp:lastModifiedBy>
  <cp:revision>2</cp:revision>
  <dcterms:created xsi:type="dcterms:W3CDTF">2015-12-04T14:38:00Z</dcterms:created>
  <dcterms:modified xsi:type="dcterms:W3CDTF">2015-12-04T14:38:00Z</dcterms:modified>
</cp:coreProperties>
</file>